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DE013D" w:rsidRDefault="00DE013D" w:rsidP="00DE013D">
      <w:r w:rsidRPr="00D858E0">
        <w:rPr>
          <w:rFonts w:ascii="Times New Roman" w:eastAsia="Times New Roman" w:hAnsi="Times New Roman" w:cs="Times New Roman"/>
          <w:b/>
          <w:sz w:val="24"/>
          <w:szCs w:val="24"/>
          <w:lang w:eastAsia="ru-RU"/>
        </w:rPr>
        <w:t xml:space="preserve">Беспаленко Артем Анатолійович, </w:t>
      </w:r>
      <w:r w:rsidRPr="00D858E0">
        <w:rPr>
          <w:rFonts w:ascii="Times New Roman" w:eastAsia="Times New Roman" w:hAnsi="Times New Roman" w:cs="Times New Roman"/>
          <w:sz w:val="24"/>
          <w:szCs w:val="24"/>
          <w:lang w:eastAsia="ru-RU"/>
        </w:rPr>
        <w:t xml:space="preserve">начальник кабінету малоінвазивної та ендоскопічної хірургії, Військово-медичний </w:t>
      </w:r>
      <w:r w:rsidRPr="00D858E0">
        <w:rPr>
          <w:rFonts w:ascii="Times New Roman" w:eastAsia="Times New Roman" w:hAnsi="Times New Roman" w:cs="Times New Roman"/>
          <w:spacing w:val="-2"/>
          <w:sz w:val="24"/>
          <w:szCs w:val="24"/>
          <w:lang w:eastAsia="ru-RU"/>
        </w:rPr>
        <w:t>клінічний лікувально-реабілітаційний центр м. Ірпінь</w:t>
      </w:r>
      <w:r w:rsidRPr="00D858E0">
        <w:rPr>
          <w:rFonts w:ascii="Times New Roman" w:eastAsia="Times New Roman" w:hAnsi="Times New Roman" w:cs="Times New Roman"/>
          <w:sz w:val="24"/>
          <w:szCs w:val="24"/>
          <w:lang w:eastAsia="ru-RU"/>
        </w:rPr>
        <w:t>. Назва дисертації: «</w:t>
      </w:r>
      <w:r w:rsidRPr="00D858E0">
        <w:rPr>
          <w:rFonts w:ascii="Times New Roman" w:eastAsia="Times New Roman" w:hAnsi="Times New Roman" w:cs="Times New Roman"/>
          <w:bCs/>
          <w:sz w:val="24"/>
          <w:szCs w:val="24"/>
          <w:lang w:eastAsia="ru-RU"/>
        </w:rPr>
        <w:t>Комплексне лікування постраждалих з куксами нижніх кінцівок після ампутацій внаслідок вогнепальних та мінно-вибухових поранень</w:t>
      </w:r>
      <w:r w:rsidRPr="00D858E0">
        <w:rPr>
          <w:rFonts w:ascii="Times New Roman" w:eastAsia="Times New Roman" w:hAnsi="Times New Roman" w:cs="Times New Roman"/>
          <w:sz w:val="24"/>
          <w:szCs w:val="24"/>
          <w:lang w:eastAsia="ru-RU"/>
        </w:rPr>
        <w:t>». Шифр та назва спеціальності – 14.01.21 – травматологія та ортопедія. Спецрада Д 11.600.04 Донецького національного медичного університету</w:t>
      </w:r>
    </w:p>
    <w:sectPr w:rsidR="00CD7D1F" w:rsidRPr="00DE013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DE013D" w:rsidRPr="00DE013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C208D-2C87-49B2-9C8E-74F22C851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67</Words>
  <Characters>384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80</cp:revision>
  <cp:lastPrinted>2009-02-06T05:36:00Z</cp:lastPrinted>
  <dcterms:created xsi:type="dcterms:W3CDTF">2021-08-08T21:04:00Z</dcterms:created>
  <dcterms:modified xsi:type="dcterms:W3CDTF">2021-08-09T18:09:00Z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