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DEF" w:rsidRDefault="001D3DEF" w:rsidP="001D3DEF">
      <w:pPr>
        <w:pStyle w:val="afffffff9"/>
      </w:pPr>
      <w:r>
        <w:rPr>
          <w:color w:val="FF0000"/>
        </w:rPr>
        <w:t xml:space="preserve">Для заказа доставки данной работы воспользуйтесь поиском на сайте по ссылке:  </w:t>
      </w:r>
      <w:hyperlink r:id="rId9" w:history="1">
        <w:r>
          <w:rPr>
            <w:rStyle w:val="af1"/>
            <w:color w:val="0070C0"/>
          </w:rPr>
          <w:t>http://www.mydisser.com/search.html</w:t>
        </w:r>
      </w:hyperlink>
    </w:p>
    <w:p w:rsidR="00995574" w:rsidRPr="00673B69" w:rsidRDefault="00995574" w:rsidP="00995574">
      <w:pPr>
        <w:pStyle w:val="afffffff9"/>
      </w:pPr>
      <w:r w:rsidRPr="00673B69">
        <w:t>ЛЬВІВСЬКИЙ НАЦІОНАЛЬНИЙ МЕДИЧНИЙ УНІВЕРСИТЕТ</w:t>
      </w:r>
    </w:p>
    <w:p w:rsidR="00995574" w:rsidRPr="00673B69" w:rsidRDefault="00995574" w:rsidP="00995574">
      <w:pPr>
        <w:spacing w:line="360" w:lineRule="auto"/>
        <w:jc w:val="center"/>
        <w:rPr>
          <w:sz w:val="28"/>
        </w:rPr>
      </w:pPr>
      <w:r w:rsidRPr="00673B69">
        <w:rPr>
          <w:sz w:val="28"/>
        </w:rPr>
        <w:t>імені ДАНИЛА ГАЛИЦЬКОГО</w:t>
      </w:r>
    </w:p>
    <w:p w:rsidR="00995574" w:rsidRPr="00673B69" w:rsidRDefault="00995574" w:rsidP="00995574">
      <w:pPr>
        <w:spacing w:line="360" w:lineRule="auto"/>
        <w:jc w:val="center"/>
        <w:rPr>
          <w:sz w:val="28"/>
        </w:rPr>
      </w:pPr>
    </w:p>
    <w:p w:rsidR="00995574" w:rsidRPr="00673B69" w:rsidRDefault="00995574" w:rsidP="00995574">
      <w:pPr>
        <w:spacing w:line="360" w:lineRule="auto"/>
        <w:jc w:val="center"/>
        <w:rPr>
          <w:sz w:val="28"/>
        </w:rPr>
      </w:pPr>
    </w:p>
    <w:p w:rsidR="00995574" w:rsidRPr="00673B69" w:rsidRDefault="00995574" w:rsidP="00995574">
      <w:pPr>
        <w:spacing w:line="360" w:lineRule="auto"/>
        <w:jc w:val="center"/>
        <w:rPr>
          <w:sz w:val="28"/>
        </w:rPr>
      </w:pPr>
    </w:p>
    <w:p w:rsidR="00995574" w:rsidRPr="00673B69" w:rsidRDefault="00995574" w:rsidP="00995574">
      <w:pPr>
        <w:pStyle w:val="4"/>
        <w:jc w:val="right"/>
        <w:rPr>
          <w:lang w:val="uk-UA"/>
        </w:rPr>
      </w:pPr>
      <w:r w:rsidRPr="00673B69">
        <w:t>На правах рукопису</w:t>
      </w:r>
    </w:p>
    <w:p w:rsidR="00995574" w:rsidRPr="00673B69" w:rsidRDefault="00995574" w:rsidP="00995574">
      <w:pPr>
        <w:spacing w:line="360" w:lineRule="auto"/>
        <w:rPr>
          <w:sz w:val="28"/>
          <w:lang w:val="uk-UA"/>
        </w:rPr>
      </w:pPr>
    </w:p>
    <w:p w:rsidR="00995574" w:rsidRPr="00673B69" w:rsidRDefault="00995574" w:rsidP="00995574">
      <w:pPr>
        <w:pStyle w:val="5"/>
        <w:spacing w:after="0" w:line="360" w:lineRule="auto"/>
        <w:jc w:val="center"/>
        <w:rPr>
          <w:i/>
          <w:iCs/>
          <w:lang w:val="uk-UA"/>
        </w:rPr>
      </w:pPr>
      <w:r w:rsidRPr="00673B69">
        <w:rPr>
          <w:i/>
          <w:iCs/>
          <w:lang w:val="uk-UA"/>
        </w:rPr>
        <w:t>МУДРАК ІННА ГРИГОРІВНА</w:t>
      </w:r>
    </w:p>
    <w:p w:rsidR="00995574" w:rsidRPr="00673B69" w:rsidRDefault="00995574" w:rsidP="00995574">
      <w:pPr>
        <w:spacing w:line="360" w:lineRule="auto"/>
        <w:jc w:val="center"/>
        <w:rPr>
          <w:sz w:val="28"/>
        </w:rPr>
      </w:pPr>
    </w:p>
    <w:p w:rsidR="00995574" w:rsidRPr="00673B69" w:rsidRDefault="00995574" w:rsidP="00995574">
      <w:pPr>
        <w:spacing w:line="360" w:lineRule="auto"/>
        <w:ind w:left="2880" w:firstLine="720"/>
        <w:jc w:val="center"/>
        <w:rPr>
          <w:sz w:val="28"/>
          <w:lang w:val="uk-UA"/>
        </w:rPr>
      </w:pPr>
    </w:p>
    <w:p w:rsidR="00995574" w:rsidRPr="00673B69" w:rsidRDefault="00995574" w:rsidP="00995574">
      <w:pPr>
        <w:pStyle w:val="5"/>
        <w:spacing w:after="0" w:line="360" w:lineRule="auto"/>
        <w:rPr>
          <w:b w:val="0"/>
          <w:bCs/>
          <w:i/>
          <w:iCs/>
        </w:rPr>
      </w:pPr>
      <w:r w:rsidRPr="00673B69">
        <w:rPr>
          <w:b w:val="0"/>
          <w:bCs/>
          <w:i/>
          <w:iCs/>
          <w:lang w:val="uk-UA"/>
        </w:rPr>
        <w:t xml:space="preserve">УДК </w:t>
      </w:r>
      <w:r w:rsidRPr="00673B69">
        <w:rPr>
          <w:b w:val="0"/>
          <w:bCs/>
          <w:i/>
          <w:iCs/>
        </w:rPr>
        <w:t>615:33</w:t>
      </w:r>
      <w:r w:rsidRPr="00673B69">
        <w:rPr>
          <w:b w:val="0"/>
          <w:bCs/>
          <w:i/>
          <w:iCs/>
          <w:lang w:val="uk-UA"/>
        </w:rPr>
        <w:t>:615.242.254.322</w:t>
      </w:r>
    </w:p>
    <w:p w:rsidR="00995574" w:rsidRPr="00673B69" w:rsidRDefault="00995574" w:rsidP="00995574">
      <w:pPr>
        <w:spacing w:line="360" w:lineRule="auto"/>
        <w:ind w:left="2880" w:firstLine="720"/>
        <w:jc w:val="center"/>
        <w:rPr>
          <w:sz w:val="28"/>
        </w:rPr>
      </w:pPr>
    </w:p>
    <w:p w:rsidR="00995574" w:rsidRPr="00673B69" w:rsidRDefault="00995574" w:rsidP="00995574">
      <w:pPr>
        <w:spacing w:line="360" w:lineRule="auto"/>
        <w:jc w:val="center"/>
        <w:rPr>
          <w:sz w:val="28"/>
        </w:rPr>
      </w:pPr>
    </w:p>
    <w:p w:rsidR="00995574" w:rsidRPr="00673B69" w:rsidRDefault="00995574" w:rsidP="00995574">
      <w:pPr>
        <w:spacing w:line="360" w:lineRule="auto"/>
        <w:jc w:val="center"/>
        <w:rPr>
          <w:b/>
          <w:sz w:val="28"/>
          <w:lang w:val="uk-UA"/>
        </w:rPr>
      </w:pPr>
    </w:p>
    <w:p w:rsidR="00995574" w:rsidRPr="00673B69" w:rsidRDefault="00995574" w:rsidP="00995574">
      <w:pPr>
        <w:spacing w:line="360" w:lineRule="auto"/>
        <w:jc w:val="center"/>
        <w:rPr>
          <w:caps/>
          <w:sz w:val="28"/>
          <w:lang w:val="uk-UA"/>
        </w:rPr>
      </w:pPr>
      <w:bookmarkStart w:id="0" w:name="_GoBack"/>
      <w:r w:rsidRPr="00673B69">
        <w:rPr>
          <w:caps/>
          <w:sz w:val="28"/>
          <w:lang w:val="uk-UA"/>
        </w:rPr>
        <w:t xml:space="preserve">Фармакоекономічні дослідження лікарських засобів рослинного походження, які використовуються </w:t>
      </w:r>
    </w:p>
    <w:p w:rsidR="00995574" w:rsidRPr="00673B69" w:rsidRDefault="00995574" w:rsidP="00995574">
      <w:pPr>
        <w:spacing w:line="360" w:lineRule="auto"/>
        <w:jc w:val="center"/>
        <w:rPr>
          <w:caps/>
          <w:sz w:val="28"/>
        </w:rPr>
      </w:pPr>
      <w:r w:rsidRPr="00673B69">
        <w:rPr>
          <w:caps/>
          <w:sz w:val="28"/>
          <w:lang w:val="uk-UA"/>
        </w:rPr>
        <w:t>в гастроентерології</w:t>
      </w:r>
      <w:r w:rsidRPr="006D469D">
        <w:rPr>
          <w:caps/>
          <w:sz w:val="28"/>
        </w:rPr>
        <w:t xml:space="preserve"> </w:t>
      </w:r>
      <w:r>
        <w:rPr>
          <w:caps/>
          <w:sz w:val="28"/>
          <w:lang w:val="uk-UA"/>
        </w:rPr>
        <w:t>ТА</w:t>
      </w:r>
      <w:r w:rsidRPr="00673B69">
        <w:rPr>
          <w:caps/>
          <w:sz w:val="28"/>
          <w:lang w:val="uk-UA"/>
        </w:rPr>
        <w:t xml:space="preserve"> урології</w:t>
      </w:r>
    </w:p>
    <w:bookmarkEnd w:id="0"/>
    <w:p w:rsidR="00995574" w:rsidRPr="00673B69" w:rsidRDefault="00995574" w:rsidP="00995574">
      <w:pPr>
        <w:spacing w:line="360" w:lineRule="auto"/>
        <w:jc w:val="center"/>
        <w:rPr>
          <w:sz w:val="28"/>
        </w:rPr>
      </w:pPr>
    </w:p>
    <w:p w:rsidR="00995574" w:rsidRPr="00673B69" w:rsidRDefault="00995574" w:rsidP="00995574">
      <w:pPr>
        <w:spacing w:line="360" w:lineRule="auto"/>
        <w:jc w:val="center"/>
        <w:rPr>
          <w:sz w:val="28"/>
        </w:rPr>
      </w:pPr>
      <w:r w:rsidRPr="00673B69">
        <w:rPr>
          <w:sz w:val="28"/>
          <w:lang w:val="uk-UA"/>
        </w:rPr>
        <w:t xml:space="preserve">Спеціальність </w:t>
      </w:r>
      <w:r w:rsidRPr="00673B69">
        <w:rPr>
          <w:sz w:val="28"/>
        </w:rPr>
        <w:t>15.00.01 – технологія ліків та</w:t>
      </w:r>
      <w:r w:rsidRPr="00673B69">
        <w:rPr>
          <w:sz w:val="28"/>
          <w:lang w:val="uk-UA"/>
        </w:rPr>
        <w:t xml:space="preserve"> </w:t>
      </w:r>
      <w:r w:rsidRPr="00673B69">
        <w:rPr>
          <w:sz w:val="28"/>
        </w:rPr>
        <w:t>організація фармацевтичної справи</w:t>
      </w:r>
    </w:p>
    <w:p w:rsidR="00995574" w:rsidRPr="00673B69" w:rsidRDefault="00995574" w:rsidP="00995574">
      <w:pPr>
        <w:spacing w:line="360" w:lineRule="auto"/>
        <w:jc w:val="center"/>
        <w:rPr>
          <w:sz w:val="28"/>
        </w:rPr>
      </w:pPr>
    </w:p>
    <w:p w:rsidR="00995574" w:rsidRPr="00673B69" w:rsidRDefault="00995574" w:rsidP="00995574">
      <w:pPr>
        <w:spacing w:line="360" w:lineRule="auto"/>
        <w:jc w:val="center"/>
        <w:rPr>
          <w:sz w:val="28"/>
          <w:lang w:val="uk-UA"/>
        </w:rPr>
      </w:pPr>
    </w:p>
    <w:p w:rsidR="00995574" w:rsidRPr="00673B69" w:rsidRDefault="00995574" w:rsidP="00995574">
      <w:pPr>
        <w:jc w:val="center"/>
        <w:rPr>
          <w:sz w:val="28"/>
        </w:rPr>
      </w:pPr>
      <w:r w:rsidRPr="00673B69">
        <w:rPr>
          <w:sz w:val="28"/>
        </w:rPr>
        <w:t>Дисертація</w:t>
      </w:r>
    </w:p>
    <w:p w:rsidR="00995574" w:rsidRPr="00673B69" w:rsidRDefault="00995574" w:rsidP="00995574">
      <w:pPr>
        <w:jc w:val="center"/>
        <w:rPr>
          <w:sz w:val="28"/>
          <w:lang w:val="uk-UA"/>
        </w:rPr>
      </w:pPr>
      <w:r w:rsidRPr="00673B69">
        <w:rPr>
          <w:sz w:val="28"/>
        </w:rPr>
        <w:t xml:space="preserve">на здобуття наукового ступеня </w:t>
      </w:r>
    </w:p>
    <w:p w:rsidR="00995574" w:rsidRPr="00673B69" w:rsidRDefault="00995574" w:rsidP="00995574">
      <w:pPr>
        <w:jc w:val="center"/>
        <w:rPr>
          <w:sz w:val="28"/>
        </w:rPr>
      </w:pPr>
      <w:r w:rsidRPr="00673B69">
        <w:rPr>
          <w:sz w:val="28"/>
          <w:lang w:val="uk-UA"/>
        </w:rPr>
        <w:t>кандидата</w:t>
      </w:r>
      <w:r w:rsidRPr="00673B69">
        <w:rPr>
          <w:sz w:val="28"/>
        </w:rPr>
        <w:t xml:space="preserve"> фармацевтичних наук</w:t>
      </w:r>
    </w:p>
    <w:p w:rsidR="00995574" w:rsidRPr="00673B69" w:rsidRDefault="00995574" w:rsidP="00995574">
      <w:pPr>
        <w:spacing w:line="360" w:lineRule="auto"/>
        <w:ind w:left="3600"/>
        <w:jc w:val="center"/>
        <w:rPr>
          <w:sz w:val="28"/>
          <w:lang w:val="uk-UA"/>
        </w:rPr>
      </w:pPr>
    </w:p>
    <w:p w:rsidR="00995574" w:rsidRPr="00673B69" w:rsidRDefault="00995574" w:rsidP="00995574">
      <w:pPr>
        <w:ind w:left="3600"/>
        <w:jc w:val="center"/>
        <w:rPr>
          <w:sz w:val="28"/>
          <w:lang w:val="uk-UA"/>
        </w:rPr>
      </w:pPr>
      <w:r w:rsidRPr="00673B69">
        <w:rPr>
          <w:sz w:val="28"/>
        </w:rPr>
        <w:t>Науковий к</w:t>
      </w:r>
      <w:r w:rsidRPr="00673B69">
        <w:rPr>
          <w:sz w:val="28"/>
          <w:lang w:val="uk-UA"/>
        </w:rPr>
        <w:t>ерівник</w:t>
      </w:r>
      <w:r w:rsidRPr="00673B69">
        <w:rPr>
          <w:sz w:val="28"/>
        </w:rPr>
        <w:t>:</w:t>
      </w:r>
    </w:p>
    <w:p w:rsidR="00995574" w:rsidRPr="00673B69" w:rsidRDefault="00995574" w:rsidP="00995574">
      <w:pPr>
        <w:ind w:left="3600"/>
        <w:jc w:val="center"/>
        <w:rPr>
          <w:sz w:val="28"/>
          <w:lang w:val="uk-UA"/>
        </w:rPr>
      </w:pPr>
      <w:r w:rsidRPr="00673B69">
        <w:rPr>
          <w:sz w:val="28"/>
        </w:rPr>
        <w:t xml:space="preserve"> </w:t>
      </w:r>
      <w:r w:rsidRPr="00673B69">
        <w:rPr>
          <w:sz w:val="28"/>
          <w:lang w:val="uk-UA"/>
        </w:rPr>
        <w:t>Заліська Ольга Миколаївна</w:t>
      </w:r>
    </w:p>
    <w:p w:rsidR="00995574" w:rsidRPr="00673B69" w:rsidRDefault="00995574" w:rsidP="00995574">
      <w:pPr>
        <w:ind w:left="3600"/>
        <w:jc w:val="center"/>
        <w:rPr>
          <w:sz w:val="28"/>
          <w:lang w:val="uk-UA"/>
        </w:rPr>
      </w:pPr>
      <w:r w:rsidRPr="00673B69">
        <w:rPr>
          <w:sz w:val="28"/>
        </w:rPr>
        <w:t>докт</w:t>
      </w:r>
      <w:r w:rsidRPr="00673B69">
        <w:rPr>
          <w:sz w:val="28"/>
          <w:lang w:val="uk-UA"/>
        </w:rPr>
        <w:t>ор</w:t>
      </w:r>
      <w:r w:rsidRPr="00673B69">
        <w:rPr>
          <w:sz w:val="28"/>
        </w:rPr>
        <w:t xml:space="preserve"> фармац</w:t>
      </w:r>
      <w:r w:rsidRPr="00673B69">
        <w:rPr>
          <w:sz w:val="28"/>
          <w:lang w:val="uk-UA"/>
        </w:rPr>
        <w:t xml:space="preserve">евтичних </w:t>
      </w:r>
      <w:r w:rsidRPr="00673B69">
        <w:rPr>
          <w:sz w:val="28"/>
        </w:rPr>
        <w:t>наук,</w:t>
      </w:r>
      <w:r w:rsidRPr="00673B69">
        <w:rPr>
          <w:sz w:val="28"/>
          <w:lang w:val="uk-UA"/>
        </w:rPr>
        <w:t xml:space="preserve"> </w:t>
      </w:r>
      <w:r w:rsidRPr="00673B69">
        <w:rPr>
          <w:sz w:val="28"/>
        </w:rPr>
        <w:t>професор</w:t>
      </w:r>
    </w:p>
    <w:p w:rsidR="00995574" w:rsidRPr="00673B69" w:rsidRDefault="00995574" w:rsidP="00995574">
      <w:pPr>
        <w:spacing w:line="360" w:lineRule="auto"/>
        <w:jc w:val="right"/>
        <w:rPr>
          <w:sz w:val="28"/>
          <w:lang w:val="uk-UA"/>
        </w:rPr>
      </w:pPr>
    </w:p>
    <w:p w:rsidR="00995574" w:rsidRPr="00673B69" w:rsidRDefault="00995574" w:rsidP="00995574">
      <w:pPr>
        <w:spacing w:line="360" w:lineRule="auto"/>
        <w:jc w:val="right"/>
        <w:rPr>
          <w:sz w:val="28"/>
          <w:lang w:val="uk-UA"/>
        </w:rPr>
      </w:pPr>
    </w:p>
    <w:p w:rsidR="00995574" w:rsidRPr="00995574" w:rsidRDefault="00995574" w:rsidP="00995574">
      <w:pPr>
        <w:pStyle w:val="5"/>
        <w:spacing w:after="0" w:line="360" w:lineRule="auto"/>
        <w:jc w:val="center"/>
      </w:pPr>
    </w:p>
    <w:p w:rsidR="00995574" w:rsidRPr="00673B69" w:rsidRDefault="00995574" w:rsidP="00995574">
      <w:pPr>
        <w:pStyle w:val="5"/>
        <w:spacing w:after="0" w:line="360" w:lineRule="auto"/>
        <w:jc w:val="center"/>
        <w:rPr>
          <w:lang w:val="uk-UA"/>
        </w:rPr>
      </w:pPr>
      <w:r w:rsidRPr="00673B69">
        <w:t>Львів – 200</w:t>
      </w:r>
      <w:r w:rsidRPr="00673B69">
        <w:rPr>
          <w:lang w:val="uk-UA"/>
        </w:rPr>
        <w:t>9</w:t>
      </w:r>
    </w:p>
    <w:p w:rsidR="00995574" w:rsidRPr="00673B69" w:rsidRDefault="00995574" w:rsidP="00995574">
      <w:pPr>
        <w:spacing w:line="360" w:lineRule="auto"/>
        <w:jc w:val="center"/>
        <w:rPr>
          <w:b/>
          <w:sz w:val="28"/>
          <w:szCs w:val="22"/>
          <w:lang w:val="uk-UA"/>
        </w:rPr>
      </w:pPr>
      <w:r w:rsidRPr="00673B69">
        <w:rPr>
          <w:b/>
          <w:sz w:val="28"/>
          <w:szCs w:val="22"/>
          <w:lang w:val="uk-UA"/>
        </w:rPr>
        <w:t>З М І С Т</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gridCol w:w="1080"/>
      </w:tblGrid>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Перелік умовних скорочень</w:t>
            </w:r>
          </w:p>
        </w:tc>
        <w:tc>
          <w:tcPr>
            <w:tcW w:w="1080" w:type="dxa"/>
          </w:tcPr>
          <w:p w:rsidR="00995574" w:rsidRPr="004A16BC" w:rsidRDefault="00995574" w:rsidP="0071644F">
            <w:pPr>
              <w:spacing w:line="360" w:lineRule="auto"/>
              <w:rPr>
                <w:sz w:val="28"/>
                <w:lang w:val="en-US"/>
              </w:rPr>
            </w:pPr>
            <w:r>
              <w:rPr>
                <w:sz w:val="28"/>
                <w:lang w:val="en-US"/>
              </w:rPr>
              <w:t>5</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Вступ</w:t>
            </w:r>
          </w:p>
        </w:tc>
        <w:tc>
          <w:tcPr>
            <w:tcW w:w="1080" w:type="dxa"/>
          </w:tcPr>
          <w:p w:rsidR="00995574" w:rsidRPr="004A16BC" w:rsidRDefault="00995574" w:rsidP="0071644F">
            <w:pPr>
              <w:spacing w:line="360" w:lineRule="auto"/>
              <w:rPr>
                <w:sz w:val="28"/>
                <w:lang w:val="en-US"/>
              </w:rPr>
            </w:pPr>
            <w:r>
              <w:rPr>
                <w:sz w:val="28"/>
                <w:lang w:val="en-US"/>
              </w:rPr>
              <w:t>6</w:t>
            </w:r>
          </w:p>
        </w:tc>
      </w:tr>
      <w:tr w:rsidR="00995574" w:rsidRPr="00673B69" w:rsidTr="0071644F">
        <w:tblPrEx>
          <w:tblCellMar>
            <w:top w:w="0" w:type="dxa"/>
            <w:bottom w:w="0" w:type="dxa"/>
          </w:tblCellMar>
        </w:tblPrEx>
        <w:tc>
          <w:tcPr>
            <w:tcW w:w="8928" w:type="dxa"/>
          </w:tcPr>
          <w:p w:rsidR="00995574" w:rsidRPr="00673B69" w:rsidRDefault="00995574" w:rsidP="0071644F">
            <w:pPr>
              <w:pStyle w:val="2ffffc"/>
              <w:spacing w:line="360" w:lineRule="auto"/>
              <w:ind w:left="57" w:right="57"/>
              <w:rPr>
                <w:sz w:val="28"/>
                <w:lang w:val="uk-UA"/>
              </w:rPr>
            </w:pPr>
            <w:r w:rsidRPr="00673B69">
              <w:rPr>
                <w:sz w:val="28"/>
                <w:lang w:val="uk-UA"/>
              </w:rPr>
              <w:t>РОЗДІЛ 1. ДОСЛІДЖЕННЯ СТАНУ ЗАБЕЗПЕЧЕННЯ  ЛІКАРСЬКИМИ РОСЛИННИМИ ЗАСОБАМИ У СВІТІ ТА УКРАЇНІ</w:t>
            </w:r>
          </w:p>
        </w:tc>
        <w:tc>
          <w:tcPr>
            <w:tcW w:w="1080" w:type="dxa"/>
          </w:tcPr>
          <w:p w:rsidR="00995574" w:rsidRPr="00673B69" w:rsidRDefault="00995574" w:rsidP="0071644F">
            <w:pPr>
              <w:spacing w:line="360" w:lineRule="auto"/>
              <w:rPr>
                <w:sz w:val="28"/>
                <w:lang w:val="uk-UA"/>
              </w:rPr>
            </w:pPr>
            <w:r w:rsidRPr="00673B69">
              <w:rPr>
                <w:sz w:val="28"/>
                <w:lang w:val="uk-UA"/>
              </w:rPr>
              <w:t>14</w:t>
            </w:r>
          </w:p>
        </w:tc>
      </w:tr>
      <w:tr w:rsidR="00995574" w:rsidRPr="00673B69" w:rsidTr="0071644F">
        <w:tblPrEx>
          <w:tblCellMar>
            <w:top w:w="0" w:type="dxa"/>
            <w:bottom w:w="0" w:type="dxa"/>
          </w:tblCellMar>
        </w:tblPrEx>
        <w:tc>
          <w:tcPr>
            <w:tcW w:w="8928" w:type="dxa"/>
          </w:tcPr>
          <w:p w:rsidR="00995574" w:rsidRPr="00673B69" w:rsidRDefault="00995574" w:rsidP="00E90216">
            <w:pPr>
              <w:numPr>
                <w:ilvl w:val="1"/>
                <w:numId w:val="46"/>
              </w:numPr>
              <w:suppressAutoHyphens w:val="0"/>
              <w:spacing w:line="360" w:lineRule="auto"/>
              <w:rPr>
                <w:sz w:val="28"/>
                <w:lang w:val="uk-UA"/>
              </w:rPr>
            </w:pPr>
            <w:r w:rsidRPr="00673B69">
              <w:rPr>
                <w:bCs/>
                <w:sz w:val="28"/>
                <w:lang w:val="uk-UA"/>
              </w:rPr>
              <w:t>Вивчення організаційних вимог до лікарських рослинних засобів у  країнах світу відповідно до рекомендацій ВООЗ</w:t>
            </w:r>
          </w:p>
        </w:tc>
        <w:tc>
          <w:tcPr>
            <w:tcW w:w="1080" w:type="dxa"/>
          </w:tcPr>
          <w:p w:rsidR="00995574" w:rsidRPr="00673B69" w:rsidRDefault="00995574" w:rsidP="0071644F">
            <w:pPr>
              <w:spacing w:line="360" w:lineRule="auto"/>
              <w:rPr>
                <w:sz w:val="28"/>
                <w:lang w:val="uk-UA"/>
              </w:rPr>
            </w:pPr>
            <w:r w:rsidRPr="00673B69">
              <w:rPr>
                <w:sz w:val="28"/>
                <w:lang w:val="uk-UA"/>
              </w:rPr>
              <w:t>15</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1.2. Динаміка поширеності захворювань шлунково-кишкового, сечостатевого тракту та  їх регіональні відмінності в Україні</w:t>
            </w:r>
          </w:p>
        </w:tc>
        <w:tc>
          <w:tcPr>
            <w:tcW w:w="1080" w:type="dxa"/>
          </w:tcPr>
          <w:p w:rsidR="00995574" w:rsidRPr="00673B69" w:rsidRDefault="00995574" w:rsidP="0071644F">
            <w:pPr>
              <w:spacing w:line="360" w:lineRule="auto"/>
              <w:rPr>
                <w:sz w:val="28"/>
                <w:lang w:val="uk-UA"/>
              </w:rPr>
            </w:pPr>
            <w:r w:rsidRPr="00673B69">
              <w:rPr>
                <w:sz w:val="28"/>
                <w:lang w:val="uk-UA"/>
              </w:rPr>
              <w:t>23</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1.3. Медичні, фармацевтичні дослідження лікарських рослинних засобів, що використовуються у вітчизняній гастроентерологічній та урологічній практиці</w:t>
            </w:r>
          </w:p>
        </w:tc>
        <w:tc>
          <w:tcPr>
            <w:tcW w:w="1080" w:type="dxa"/>
          </w:tcPr>
          <w:p w:rsidR="00995574" w:rsidRPr="00673B69" w:rsidRDefault="00995574" w:rsidP="0071644F">
            <w:pPr>
              <w:spacing w:line="360" w:lineRule="auto"/>
              <w:rPr>
                <w:sz w:val="28"/>
                <w:lang w:val="uk-UA"/>
              </w:rPr>
            </w:pPr>
            <w:r w:rsidRPr="00673B69">
              <w:rPr>
                <w:sz w:val="28"/>
                <w:lang w:val="uk-UA"/>
              </w:rPr>
              <w:t>26</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 xml:space="preserve">       ВИСНОВКИ</w:t>
            </w:r>
          </w:p>
        </w:tc>
        <w:tc>
          <w:tcPr>
            <w:tcW w:w="1080" w:type="dxa"/>
          </w:tcPr>
          <w:p w:rsidR="00995574" w:rsidRPr="00673B69" w:rsidRDefault="00995574" w:rsidP="0071644F">
            <w:pPr>
              <w:spacing w:line="360" w:lineRule="auto"/>
              <w:rPr>
                <w:sz w:val="28"/>
                <w:lang w:val="uk-UA"/>
              </w:rPr>
            </w:pPr>
            <w:r w:rsidRPr="00673B69">
              <w:rPr>
                <w:sz w:val="28"/>
                <w:lang w:val="uk-UA"/>
              </w:rPr>
              <w:t>39</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РОЗДІЛ 2. ОБГРУНТУВАННЯ  ОБ’ЄКТІВ І МЕТОДІВ  ФАРМАКО-ЕКОНОМІЧНИХ ДОСЛІДЖЕНЬ ЛІКАРСЬКИХ РОСЛИННИХ ЗАСОБІВ</w:t>
            </w:r>
          </w:p>
        </w:tc>
        <w:tc>
          <w:tcPr>
            <w:tcW w:w="1080" w:type="dxa"/>
          </w:tcPr>
          <w:p w:rsidR="00995574" w:rsidRPr="00673B69" w:rsidRDefault="00995574" w:rsidP="0071644F">
            <w:pPr>
              <w:spacing w:line="360" w:lineRule="auto"/>
              <w:rPr>
                <w:sz w:val="28"/>
                <w:lang w:val="uk-UA"/>
              </w:rPr>
            </w:pPr>
            <w:r w:rsidRPr="00673B69">
              <w:rPr>
                <w:sz w:val="28"/>
                <w:lang w:val="uk-UA"/>
              </w:rPr>
              <w:t>40</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 xml:space="preserve">2.1. Обґрунтування об’єктів і методології фармакоекономічного аналізу  рослинних лікарських засобів </w:t>
            </w:r>
          </w:p>
        </w:tc>
        <w:tc>
          <w:tcPr>
            <w:tcW w:w="1080" w:type="dxa"/>
          </w:tcPr>
          <w:p w:rsidR="00995574" w:rsidRPr="00673B69" w:rsidRDefault="00995574" w:rsidP="0071644F">
            <w:pPr>
              <w:spacing w:line="360" w:lineRule="auto"/>
              <w:rPr>
                <w:sz w:val="28"/>
                <w:lang w:val="uk-UA"/>
              </w:rPr>
            </w:pPr>
            <w:r w:rsidRPr="00673B69">
              <w:rPr>
                <w:sz w:val="28"/>
                <w:lang w:val="uk-UA"/>
              </w:rPr>
              <w:t>40</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bCs/>
                <w:sz w:val="28"/>
                <w:lang w:val="uk-UA"/>
              </w:rPr>
              <w:t>2.2. Методи дисертаційного дослідження</w:t>
            </w:r>
          </w:p>
        </w:tc>
        <w:tc>
          <w:tcPr>
            <w:tcW w:w="1080" w:type="dxa"/>
          </w:tcPr>
          <w:p w:rsidR="00995574" w:rsidRPr="00673B69" w:rsidRDefault="00995574" w:rsidP="0071644F">
            <w:pPr>
              <w:spacing w:line="360" w:lineRule="auto"/>
              <w:rPr>
                <w:sz w:val="28"/>
                <w:lang w:val="uk-UA"/>
              </w:rPr>
            </w:pPr>
            <w:r w:rsidRPr="00673B69">
              <w:rPr>
                <w:sz w:val="28"/>
                <w:lang w:val="uk-UA"/>
              </w:rPr>
              <w:t>50</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 xml:space="preserve">РОЗДІЛ 3. ОБГРУНТУВАННЯ ТА </w:t>
            </w:r>
            <w:r w:rsidRPr="00673B69">
              <w:rPr>
                <w:caps/>
                <w:sz w:val="28"/>
                <w:lang w:val="uk-UA"/>
              </w:rPr>
              <w:t xml:space="preserve">РОЗРОБКА МЕТОДИК ФАРМАКО-ЕКОНОМІЧНОГО АНАЛІЗУ ЛІКАРСЬКИХ рослинних ЗАСОБІВ, що використовуються у гастроентерології  </w:t>
            </w:r>
          </w:p>
        </w:tc>
        <w:tc>
          <w:tcPr>
            <w:tcW w:w="1080" w:type="dxa"/>
          </w:tcPr>
          <w:p w:rsidR="00995574" w:rsidRPr="00673B69" w:rsidRDefault="00995574" w:rsidP="0071644F">
            <w:pPr>
              <w:spacing w:line="360" w:lineRule="auto"/>
              <w:rPr>
                <w:sz w:val="28"/>
                <w:lang w:val="uk-UA"/>
              </w:rPr>
            </w:pPr>
            <w:r w:rsidRPr="00673B69">
              <w:rPr>
                <w:sz w:val="28"/>
                <w:lang w:val="uk-UA"/>
              </w:rPr>
              <w:t>53</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3.1.Вивчення законодавчих вимог до фармакоекономічного аналізу у   країнах світу</w:t>
            </w:r>
          </w:p>
        </w:tc>
        <w:tc>
          <w:tcPr>
            <w:tcW w:w="1080" w:type="dxa"/>
          </w:tcPr>
          <w:p w:rsidR="00995574" w:rsidRPr="00673B69" w:rsidRDefault="00995574" w:rsidP="0071644F">
            <w:pPr>
              <w:spacing w:line="360" w:lineRule="auto"/>
              <w:rPr>
                <w:sz w:val="28"/>
                <w:lang w:val="uk-UA"/>
              </w:rPr>
            </w:pPr>
            <w:r w:rsidRPr="00673B69">
              <w:rPr>
                <w:sz w:val="28"/>
                <w:lang w:val="uk-UA"/>
              </w:rPr>
              <w:t>5</w:t>
            </w:r>
            <w:r>
              <w:rPr>
                <w:sz w:val="28"/>
                <w:lang w:val="uk-UA"/>
              </w:rPr>
              <w:t>3</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jc w:val="both"/>
              <w:rPr>
                <w:bCs/>
                <w:sz w:val="28"/>
                <w:lang w:val="uk-UA"/>
              </w:rPr>
            </w:pPr>
            <w:r w:rsidRPr="00B136C0">
              <w:rPr>
                <w:bCs/>
                <w:sz w:val="28"/>
                <w:lang w:val="uk-UA"/>
              </w:rPr>
              <w:t>3.2. Маркетинговий</w:t>
            </w:r>
            <w:r w:rsidRPr="00673B69">
              <w:rPr>
                <w:bCs/>
                <w:sz w:val="28"/>
                <w:lang w:val="uk-UA"/>
              </w:rPr>
              <w:t xml:space="preserve"> аналіз асортименту лікарських рослинних засобів для лікування гастроентерологічних захворювань</w:t>
            </w:r>
            <w:r>
              <w:rPr>
                <w:bCs/>
                <w:sz w:val="28"/>
                <w:lang w:val="uk-UA"/>
              </w:rPr>
              <w:t xml:space="preserve"> як складова фармакоекономічних досліджень</w:t>
            </w:r>
          </w:p>
          <w:p w:rsidR="00995574" w:rsidRPr="00673B69" w:rsidRDefault="00995574" w:rsidP="0071644F">
            <w:pPr>
              <w:spacing w:line="360" w:lineRule="auto"/>
              <w:jc w:val="both"/>
              <w:rPr>
                <w:bCs/>
                <w:sz w:val="28"/>
                <w:lang w:val="uk-UA"/>
              </w:rPr>
            </w:pPr>
            <w:r w:rsidRPr="00673B69">
              <w:rPr>
                <w:bCs/>
                <w:sz w:val="28"/>
                <w:lang w:val="uk-UA"/>
              </w:rPr>
              <w:lastRenderedPageBreak/>
              <w:t>3.2.1. Аналіз асортименту лікарських рослинних засобів для лікування гастроентерологічних захворювань в Україні</w:t>
            </w:r>
          </w:p>
          <w:p w:rsidR="00995574" w:rsidRPr="00673B69" w:rsidRDefault="00995574" w:rsidP="0071644F">
            <w:pPr>
              <w:spacing w:line="360" w:lineRule="auto"/>
              <w:jc w:val="both"/>
              <w:rPr>
                <w:sz w:val="28"/>
                <w:lang w:val="uk-UA"/>
              </w:rPr>
            </w:pPr>
            <w:r w:rsidRPr="00673B69">
              <w:rPr>
                <w:bCs/>
                <w:sz w:val="28"/>
                <w:lang w:val="uk-UA"/>
              </w:rPr>
              <w:t>3.2.2.</w:t>
            </w:r>
            <w:r w:rsidRPr="00673B69">
              <w:rPr>
                <w:sz w:val="28"/>
                <w:lang w:val="uk-UA"/>
              </w:rPr>
              <w:t xml:space="preserve"> Дослідження номенклатури лікарських рослинних засобів, які використовуються </w:t>
            </w:r>
            <w:r>
              <w:rPr>
                <w:sz w:val="28"/>
                <w:lang w:val="uk-UA"/>
              </w:rPr>
              <w:t>при</w:t>
            </w:r>
            <w:r w:rsidRPr="00673B69">
              <w:rPr>
                <w:sz w:val="28"/>
                <w:lang w:val="uk-UA"/>
              </w:rPr>
              <w:t xml:space="preserve"> стаціонарному і амбулаторному лікуванні в гастроентерології</w:t>
            </w:r>
          </w:p>
        </w:tc>
        <w:tc>
          <w:tcPr>
            <w:tcW w:w="1080" w:type="dxa"/>
          </w:tcPr>
          <w:p w:rsidR="00995574" w:rsidRDefault="00995574" w:rsidP="0071644F">
            <w:pPr>
              <w:spacing w:line="360" w:lineRule="auto"/>
              <w:rPr>
                <w:sz w:val="28"/>
                <w:lang w:val="uk-UA"/>
              </w:rPr>
            </w:pPr>
          </w:p>
          <w:p w:rsidR="00995574" w:rsidRDefault="00995574" w:rsidP="0071644F">
            <w:pPr>
              <w:spacing w:line="360" w:lineRule="auto"/>
              <w:rPr>
                <w:sz w:val="28"/>
                <w:lang w:val="uk-UA"/>
              </w:rPr>
            </w:pPr>
          </w:p>
          <w:p w:rsidR="00995574" w:rsidRPr="00673B69" w:rsidRDefault="00995574" w:rsidP="0071644F">
            <w:pPr>
              <w:spacing w:line="360" w:lineRule="auto"/>
              <w:rPr>
                <w:sz w:val="28"/>
                <w:lang w:val="uk-UA"/>
              </w:rPr>
            </w:pPr>
            <w:r>
              <w:rPr>
                <w:sz w:val="28"/>
                <w:lang w:val="uk-UA"/>
              </w:rPr>
              <w:t>63</w:t>
            </w:r>
          </w:p>
          <w:p w:rsidR="00995574" w:rsidRDefault="00995574" w:rsidP="0071644F">
            <w:pPr>
              <w:spacing w:line="360" w:lineRule="auto"/>
              <w:rPr>
                <w:sz w:val="28"/>
                <w:lang w:val="uk-UA"/>
              </w:rPr>
            </w:pPr>
          </w:p>
          <w:p w:rsidR="00995574" w:rsidRPr="00673B69" w:rsidRDefault="00995574" w:rsidP="0071644F">
            <w:pPr>
              <w:spacing w:line="360" w:lineRule="auto"/>
              <w:rPr>
                <w:sz w:val="28"/>
                <w:lang w:val="uk-UA"/>
              </w:rPr>
            </w:pPr>
            <w:r w:rsidRPr="00673B69">
              <w:rPr>
                <w:sz w:val="28"/>
                <w:lang w:val="uk-UA"/>
              </w:rPr>
              <w:t>6</w:t>
            </w:r>
            <w:r>
              <w:rPr>
                <w:sz w:val="28"/>
                <w:lang w:val="uk-UA"/>
              </w:rPr>
              <w:t>3</w:t>
            </w:r>
          </w:p>
          <w:p w:rsidR="00995574" w:rsidRPr="00673B69" w:rsidRDefault="00995574" w:rsidP="0071644F">
            <w:pPr>
              <w:spacing w:line="360" w:lineRule="auto"/>
              <w:rPr>
                <w:sz w:val="28"/>
                <w:lang w:val="uk-UA"/>
              </w:rPr>
            </w:pPr>
          </w:p>
          <w:p w:rsidR="00995574" w:rsidRDefault="00995574" w:rsidP="0071644F">
            <w:pPr>
              <w:spacing w:line="360" w:lineRule="auto"/>
              <w:rPr>
                <w:sz w:val="28"/>
                <w:lang w:val="uk-UA"/>
              </w:rPr>
            </w:pPr>
          </w:p>
          <w:p w:rsidR="00995574" w:rsidRPr="004A16BC" w:rsidRDefault="00995574" w:rsidP="0071644F">
            <w:pPr>
              <w:spacing w:line="360" w:lineRule="auto"/>
              <w:rPr>
                <w:sz w:val="28"/>
                <w:lang w:val="en-US"/>
              </w:rPr>
            </w:pPr>
            <w:r>
              <w:rPr>
                <w:sz w:val="28"/>
                <w:lang w:val="uk-UA"/>
              </w:rPr>
              <w:t>7</w:t>
            </w:r>
            <w:r>
              <w:rPr>
                <w:sz w:val="28"/>
                <w:lang w:val="en-US"/>
              </w:rPr>
              <w:t>4</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lastRenderedPageBreak/>
              <w:t>3.3. Систематизація даних доказової медицини про  лікарські рослинні засоби, що застосовуються при гастроентерологічних захворюваннях</w:t>
            </w:r>
          </w:p>
        </w:tc>
        <w:tc>
          <w:tcPr>
            <w:tcW w:w="1080" w:type="dxa"/>
          </w:tcPr>
          <w:p w:rsidR="00995574" w:rsidRPr="004A16BC" w:rsidRDefault="00995574" w:rsidP="0071644F">
            <w:pPr>
              <w:spacing w:line="360" w:lineRule="auto"/>
              <w:rPr>
                <w:sz w:val="28"/>
                <w:lang w:val="en-US"/>
              </w:rPr>
            </w:pPr>
            <w:r w:rsidRPr="00673B69">
              <w:rPr>
                <w:sz w:val="28"/>
                <w:lang w:val="uk-UA"/>
              </w:rPr>
              <w:t>7</w:t>
            </w:r>
            <w:r>
              <w:rPr>
                <w:sz w:val="28"/>
                <w:lang w:val="en-US"/>
              </w:rPr>
              <w:t>8</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3.4. Опрацювання методик фармакоекономічного аналізу лікарських  рослинних засобів, що використовуються для лікування гастроентерологічних  хворих</w:t>
            </w:r>
          </w:p>
        </w:tc>
        <w:tc>
          <w:tcPr>
            <w:tcW w:w="1080" w:type="dxa"/>
          </w:tcPr>
          <w:p w:rsidR="00995574" w:rsidRPr="004A16BC" w:rsidRDefault="00995574" w:rsidP="0071644F">
            <w:pPr>
              <w:spacing w:line="360" w:lineRule="auto"/>
              <w:rPr>
                <w:sz w:val="28"/>
                <w:lang w:val="en-US"/>
              </w:rPr>
            </w:pPr>
            <w:r w:rsidRPr="00673B69">
              <w:rPr>
                <w:sz w:val="28"/>
                <w:lang w:val="uk-UA"/>
              </w:rPr>
              <w:t>8</w:t>
            </w:r>
            <w:r>
              <w:rPr>
                <w:sz w:val="28"/>
                <w:lang w:val="en-US"/>
              </w:rPr>
              <w:t>3</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 xml:space="preserve">       Висновки</w:t>
            </w:r>
          </w:p>
        </w:tc>
        <w:tc>
          <w:tcPr>
            <w:tcW w:w="1080" w:type="dxa"/>
          </w:tcPr>
          <w:p w:rsidR="00995574" w:rsidRPr="004A16BC" w:rsidRDefault="00995574" w:rsidP="0071644F">
            <w:pPr>
              <w:spacing w:line="360" w:lineRule="auto"/>
              <w:rPr>
                <w:sz w:val="28"/>
                <w:lang w:val="en-US"/>
              </w:rPr>
            </w:pPr>
            <w:r w:rsidRPr="00673B69">
              <w:rPr>
                <w:sz w:val="28"/>
                <w:lang w:val="uk-UA"/>
              </w:rPr>
              <w:t>8</w:t>
            </w:r>
            <w:r>
              <w:rPr>
                <w:sz w:val="28"/>
                <w:lang w:val="en-US"/>
              </w:rPr>
              <w:t>8</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РОЗДІЛ 4. РОЗРОБКА МЕТОДИК ФАРМАКОЕКОНОМІЧНОГО АНАЛІЗУ ЛІКАРСЬКИХ РОСЛИННИХ ЗАСОБІВ ДЛЯ ЛІКУВАННЯ УРОЛОГІЧНИХ ЗАХВОРЮВАНЬ</w:t>
            </w:r>
          </w:p>
        </w:tc>
        <w:tc>
          <w:tcPr>
            <w:tcW w:w="1080" w:type="dxa"/>
          </w:tcPr>
          <w:p w:rsidR="00995574" w:rsidRPr="004A16BC" w:rsidRDefault="00995574" w:rsidP="0071644F">
            <w:pPr>
              <w:spacing w:line="360" w:lineRule="auto"/>
              <w:rPr>
                <w:sz w:val="28"/>
                <w:lang w:val="en-US"/>
              </w:rPr>
            </w:pPr>
            <w:r>
              <w:rPr>
                <w:sz w:val="28"/>
                <w:lang w:val="en-US"/>
              </w:rPr>
              <w:t>90</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4.1.</w:t>
            </w:r>
            <w:r w:rsidRPr="00673B69">
              <w:rPr>
                <w:bCs/>
                <w:sz w:val="28"/>
                <w:lang w:val="uk-UA"/>
              </w:rPr>
              <w:t xml:space="preserve"> Маркетинговий аналіз асортименту лікарських рослинних засобів для лікування урологічних захворювань</w:t>
            </w:r>
          </w:p>
        </w:tc>
        <w:tc>
          <w:tcPr>
            <w:tcW w:w="1080" w:type="dxa"/>
          </w:tcPr>
          <w:p w:rsidR="00995574" w:rsidRPr="004A16BC" w:rsidRDefault="00995574" w:rsidP="0071644F">
            <w:pPr>
              <w:spacing w:line="360" w:lineRule="auto"/>
              <w:rPr>
                <w:sz w:val="28"/>
                <w:lang w:val="en-US"/>
              </w:rPr>
            </w:pPr>
            <w:r>
              <w:rPr>
                <w:sz w:val="28"/>
                <w:lang w:val="en-US"/>
              </w:rPr>
              <w:t>90</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4.2. Систематизація даних доказової медицини про  лікарські рослинні засоби, що застосовують при поширених урологічних захворюваннях</w:t>
            </w:r>
          </w:p>
        </w:tc>
        <w:tc>
          <w:tcPr>
            <w:tcW w:w="1080" w:type="dxa"/>
          </w:tcPr>
          <w:p w:rsidR="00995574" w:rsidRPr="004A16BC" w:rsidRDefault="00995574" w:rsidP="0071644F">
            <w:pPr>
              <w:spacing w:line="360" w:lineRule="auto"/>
              <w:rPr>
                <w:sz w:val="28"/>
                <w:lang w:val="en-US"/>
              </w:rPr>
            </w:pPr>
            <w:r w:rsidRPr="00673B69">
              <w:rPr>
                <w:sz w:val="28"/>
                <w:lang w:val="uk-UA"/>
              </w:rPr>
              <w:t>9</w:t>
            </w:r>
            <w:r>
              <w:rPr>
                <w:sz w:val="28"/>
                <w:lang w:val="en-US"/>
              </w:rPr>
              <w:t>4</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4.3. Опрацювання методик фармакоекономічного аналізу лікарських рослинних засобів, що використовуються в урологічній практиці</w:t>
            </w:r>
          </w:p>
        </w:tc>
        <w:tc>
          <w:tcPr>
            <w:tcW w:w="1080" w:type="dxa"/>
          </w:tcPr>
          <w:p w:rsidR="00995574" w:rsidRPr="004A16BC" w:rsidRDefault="00995574" w:rsidP="0071644F">
            <w:pPr>
              <w:spacing w:line="360" w:lineRule="auto"/>
              <w:rPr>
                <w:sz w:val="28"/>
                <w:lang w:val="en-US"/>
              </w:rPr>
            </w:pPr>
            <w:r w:rsidRPr="00673B69">
              <w:rPr>
                <w:sz w:val="28"/>
                <w:lang w:val="uk-UA"/>
              </w:rPr>
              <w:t>9</w:t>
            </w:r>
            <w:r>
              <w:rPr>
                <w:sz w:val="28"/>
                <w:lang w:val="en-US"/>
              </w:rPr>
              <w:t>8</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 xml:space="preserve">      Висновки</w:t>
            </w:r>
          </w:p>
        </w:tc>
        <w:tc>
          <w:tcPr>
            <w:tcW w:w="1080" w:type="dxa"/>
          </w:tcPr>
          <w:p w:rsidR="00995574" w:rsidRPr="004A16BC" w:rsidRDefault="00995574" w:rsidP="0071644F">
            <w:pPr>
              <w:spacing w:line="360" w:lineRule="auto"/>
              <w:rPr>
                <w:sz w:val="28"/>
                <w:lang w:val="en-US"/>
              </w:rPr>
            </w:pPr>
            <w:r w:rsidRPr="00673B69">
              <w:rPr>
                <w:sz w:val="28"/>
                <w:lang w:val="uk-UA"/>
              </w:rPr>
              <w:t>10</w:t>
            </w:r>
            <w:r>
              <w:rPr>
                <w:sz w:val="28"/>
                <w:lang w:val="en-US"/>
              </w:rPr>
              <w:t>5</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РОЗДІЛ 5.ОПТИМІЗАЦІЯ ІНФОРМАЦІЙНОГО ЗАБЕЗПЕЧЕННЯ ПРИ ВИКОРИСТАННІ РОСЛИННИХ ЛІКАРСЬКИХ ЗАСОБІВ ЗА ДАНИМИ ДОКАЗОВОЇ МЕДИЦИНИ</w:t>
            </w:r>
          </w:p>
        </w:tc>
        <w:tc>
          <w:tcPr>
            <w:tcW w:w="1080" w:type="dxa"/>
          </w:tcPr>
          <w:p w:rsidR="00995574" w:rsidRPr="004A16BC" w:rsidRDefault="00995574" w:rsidP="0071644F">
            <w:pPr>
              <w:spacing w:line="360" w:lineRule="auto"/>
              <w:rPr>
                <w:sz w:val="28"/>
                <w:lang w:val="en-US"/>
              </w:rPr>
            </w:pPr>
            <w:r w:rsidRPr="00673B69">
              <w:rPr>
                <w:sz w:val="28"/>
                <w:lang w:val="uk-UA"/>
              </w:rPr>
              <w:t>10</w:t>
            </w:r>
            <w:r>
              <w:rPr>
                <w:sz w:val="28"/>
                <w:lang w:val="en-US"/>
              </w:rPr>
              <w:t>7</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 xml:space="preserve">5.1. Обгрунтування структури бази даних про лікарські рослинні засоби з фармакоекономічними параметрами і даними доказової медицини </w:t>
            </w:r>
          </w:p>
        </w:tc>
        <w:tc>
          <w:tcPr>
            <w:tcW w:w="1080" w:type="dxa"/>
          </w:tcPr>
          <w:p w:rsidR="00995574" w:rsidRPr="004A16BC" w:rsidRDefault="00995574" w:rsidP="0071644F">
            <w:pPr>
              <w:spacing w:line="360" w:lineRule="auto"/>
              <w:rPr>
                <w:sz w:val="28"/>
                <w:lang w:val="en-US"/>
              </w:rPr>
            </w:pPr>
            <w:r w:rsidRPr="00673B69">
              <w:rPr>
                <w:sz w:val="28"/>
                <w:lang w:val="uk-UA"/>
              </w:rPr>
              <w:t>10</w:t>
            </w:r>
            <w:r>
              <w:rPr>
                <w:sz w:val="28"/>
                <w:lang w:val="en-US"/>
              </w:rPr>
              <w:t>7</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5.2. Напрями фармацевтичної опіки при використанні рослинних лікарських засобів</w:t>
            </w:r>
          </w:p>
        </w:tc>
        <w:tc>
          <w:tcPr>
            <w:tcW w:w="1080" w:type="dxa"/>
          </w:tcPr>
          <w:p w:rsidR="00995574" w:rsidRPr="004A16BC" w:rsidRDefault="00995574" w:rsidP="0071644F">
            <w:pPr>
              <w:spacing w:line="360" w:lineRule="auto"/>
              <w:rPr>
                <w:sz w:val="28"/>
                <w:lang w:val="en-US"/>
              </w:rPr>
            </w:pPr>
            <w:r w:rsidRPr="00673B69">
              <w:rPr>
                <w:sz w:val="28"/>
                <w:lang w:val="uk-UA"/>
              </w:rPr>
              <w:t>11</w:t>
            </w:r>
            <w:r>
              <w:rPr>
                <w:sz w:val="28"/>
                <w:lang w:val="en-US"/>
              </w:rPr>
              <w:t>5</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5.3.Напрями впровадження доказових даних про лікарські рослинні засоби у навчальний процес студентів, слухачів передатестаційних циклів</w:t>
            </w:r>
          </w:p>
        </w:tc>
        <w:tc>
          <w:tcPr>
            <w:tcW w:w="1080" w:type="dxa"/>
          </w:tcPr>
          <w:p w:rsidR="00995574" w:rsidRPr="004A16BC" w:rsidRDefault="00995574" w:rsidP="0071644F">
            <w:pPr>
              <w:spacing w:line="360" w:lineRule="auto"/>
              <w:rPr>
                <w:sz w:val="28"/>
                <w:lang w:val="en-US"/>
              </w:rPr>
            </w:pPr>
            <w:r w:rsidRPr="00673B69">
              <w:rPr>
                <w:sz w:val="28"/>
                <w:lang w:val="uk-UA"/>
              </w:rPr>
              <w:t>12</w:t>
            </w:r>
            <w:r>
              <w:rPr>
                <w:sz w:val="28"/>
                <w:lang w:val="en-US"/>
              </w:rPr>
              <w:t>6</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lastRenderedPageBreak/>
              <w:t xml:space="preserve">       Висновки</w:t>
            </w:r>
          </w:p>
        </w:tc>
        <w:tc>
          <w:tcPr>
            <w:tcW w:w="1080" w:type="dxa"/>
          </w:tcPr>
          <w:p w:rsidR="00995574" w:rsidRPr="004A16BC" w:rsidRDefault="00995574" w:rsidP="0071644F">
            <w:pPr>
              <w:spacing w:line="360" w:lineRule="auto"/>
              <w:rPr>
                <w:sz w:val="28"/>
                <w:lang w:val="en-US"/>
              </w:rPr>
            </w:pPr>
            <w:r w:rsidRPr="00673B69">
              <w:rPr>
                <w:sz w:val="28"/>
                <w:lang w:val="uk-UA"/>
              </w:rPr>
              <w:t>1</w:t>
            </w:r>
            <w:r>
              <w:rPr>
                <w:sz w:val="28"/>
                <w:lang w:val="en-US"/>
              </w:rPr>
              <w:t>32</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ЗАГАЛЬНІ ВИСНОВКИ</w:t>
            </w:r>
          </w:p>
        </w:tc>
        <w:tc>
          <w:tcPr>
            <w:tcW w:w="1080" w:type="dxa"/>
          </w:tcPr>
          <w:p w:rsidR="00995574" w:rsidRPr="004A16BC" w:rsidRDefault="00995574" w:rsidP="0071644F">
            <w:pPr>
              <w:spacing w:line="360" w:lineRule="auto"/>
              <w:rPr>
                <w:sz w:val="28"/>
                <w:lang w:val="en-US"/>
              </w:rPr>
            </w:pPr>
            <w:r w:rsidRPr="00673B69">
              <w:rPr>
                <w:sz w:val="28"/>
                <w:lang w:val="uk-UA"/>
              </w:rPr>
              <w:t>13</w:t>
            </w:r>
            <w:r>
              <w:rPr>
                <w:sz w:val="28"/>
                <w:lang w:val="en-US"/>
              </w:rPr>
              <w:t>3</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ДОДАТКИ</w:t>
            </w:r>
          </w:p>
        </w:tc>
        <w:tc>
          <w:tcPr>
            <w:tcW w:w="1080" w:type="dxa"/>
          </w:tcPr>
          <w:p w:rsidR="00995574" w:rsidRPr="00673B69" w:rsidRDefault="00995574" w:rsidP="0071644F">
            <w:pPr>
              <w:spacing w:line="360" w:lineRule="auto"/>
              <w:rPr>
                <w:sz w:val="28"/>
                <w:lang w:val="uk-UA"/>
              </w:rPr>
            </w:pPr>
            <w:r w:rsidRPr="00673B69">
              <w:rPr>
                <w:sz w:val="28"/>
                <w:lang w:val="uk-UA"/>
              </w:rPr>
              <w:t>137</w:t>
            </w:r>
          </w:p>
        </w:tc>
      </w:tr>
      <w:tr w:rsidR="00995574" w:rsidRPr="00673B69" w:rsidTr="0071644F">
        <w:tblPrEx>
          <w:tblCellMar>
            <w:top w:w="0" w:type="dxa"/>
            <w:bottom w:w="0" w:type="dxa"/>
          </w:tblCellMar>
        </w:tblPrEx>
        <w:tc>
          <w:tcPr>
            <w:tcW w:w="8928" w:type="dxa"/>
          </w:tcPr>
          <w:p w:rsidR="00995574" w:rsidRPr="00673B69" w:rsidRDefault="00995574" w:rsidP="0071644F">
            <w:pPr>
              <w:spacing w:line="360" w:lineRule="auto"/>
              <w:rPr>
                <w:sz w:val="28"/>
                <w:lang w:val="uk-UA"/>
              </w:rPr>
            </w:pPr>
            <w:r w:rsidRPr="00673B69">
              <w:rPr>
                <w:sz w:val="28"/>
                <w:lang w:val="uk-UA"/>
              </w:rPr>
              <w:t>СПИСОК ВИКОРИСТАНИХ ДЖЕРЕЛ</w:t>
            </w:r>
          </w:p>
        </w:tc>
        <w:tc>
          <w:tcPr>
            <w:tcW w:w="1080" w:type="dxa"/>
          </w:tcPr>
          <w:p w:rsidR="00995574" w:rsidRPr="004A16BC" w:rsidRDefault="00995574" w:rsidP="0071644F">
            <w:pPr>
              <w:spacing w:line="360" w:lineRule="auto"/>
              <w:rPr>
                <w:sz w:val="28"/>
                <w:lang w:val="en-US"/>
              </w:rPr>
            </w:pPr>
            <w:r w:rsidRPr="00673B69">
              <w:rPr>
                <w:sz w:val="28"/>
                <w:lang w:val="uk-UA"/>
              </w:rPr>
              <w:t>19</w:t>
            </w:r>
            <w:r>
              <w:rPr>
                <w:sz w:val="28"/>
                <w:lang w:val="en-US"/>
              </w:rPr>
              <w:t>8</w:t>
            </w:r>
          </w:p>
        </w:tc>
      </w:tr>
    </w:tbl>
    <w:p w:rsidR="00995574" w:rsidRPr="00673B69" w:rsidRDefault="00995574" w:rsidP="00995574">
      <w:pPr>
        <w:pStyle w:val="1"/>
        <w:keepLines/>
        <w:ind w:left="284" w:firstLine="284"/>
        <w:jc w:val="center"/>
        <w:rPr>
          <w:b w:val="0"/>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Default="00995574" w:rsidP="00995574">
      <w:pPr>
        <w:spacing w:line="360" w:lineRule="auto"/>
        <w:rPr>
          <w:lang w:val="en-US"/>
        </w:rPr>
      </w:pPr>
    </w:p>
    <w:p w:rsidR="00995574" w:rsidRPr="006D469D" w:rsidRDefault="00995574" w:rsidP="00995574">
      <w:pPr>
        <w:spacing w:line="360" w:lineRule="auto"/>
        <w:rPr>
          <w:lang w:val="en-US"/>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spacing w:line="360" w:lineRule="auto"/>
        <w:rPr>
          <w:lang w:val="uk-UA"/>
        </w:rPr>
      </w:pPr>
    </w:p>
    <w:p w:rsidR="00995574" w:rsidRPr="00673B69" w:rsidRDefault="00995574" w:rsidP="00995574">
      <w:pPr>
        <w:pStyle w:val="1"/>
        <w:keepLines/>
        <w:ind w:left="284" w:firstLine="284"/>
        <w:jc w:val="center"/>
        <w:rPr>
          <w:b w:val="0"/>
        </w:rPr>
      </w:pPr>
      <w:r w:rsidRPr="00673B69">
        <w:rPr>
          <w:b w:val="0"/>
        </w:rPr>
        <w:lastRenderedPageBreak/>
        <w:t>ПЕРЕЛІК УМОВНИХ СКОРОЧЕНЬ</w:t>
      </w:r>
    </w:p>
    <w:p w:rsidR="00995574" w:rsidRPr="00673B69" w:rsidRDefault="00995574" w:rsidP="00995574">
      <w:pPr>
        <w:spacing w:line="360" w:lineRule="auto"/>
        <w:jc w:val="both"/>
        <w:rPr>
          <w:sz w:val="28"/>
          <w:lang w:val="uk-UA"/>
        </w:rPr>
      </w:pPr>
      <w:r w:rsidRPr="00673B69">
        <w:rPr>
          <w:sz w:val="28"/>
          <w:lang w:val="uk-UA"/>
        </w:rPr>
        <w:t>АТС-класифікація – анатомо-терапевтично-хімічна класифікація лікарських засобів</w:t>
      </w:r>
    </w:p>
    <w:p w:rsidR="00995574" w:rsidRPr="00673B69" w:rsidRDefault="00995574" w:rsidP="00995574">
      <w:pPr>
        <w:spacing w:line="360" w:lineRule="auto"/>
        <w:jc w:val="both"/>
        <w:rPr>
          <w:sz w:val="28"/>
          <w:lang w:val="uk-UA"/>
        </w:rPr>
      </w:pPr>
      <w:r w:rsidRPr="00673B69">
        <w:rPr>
          <w:sz w:val="28"/>
          <w:lang w:val="uk-UA"/>
        </w:rPr>
        <w:t>БД –  база даних про лікарські засоби</w:t>
      </w:r>
    </w:p>
    <w:p w:rsidR="00995574" w:rsidRPr="00673B69" w:rsidRDefault="00995574" w:rsidP="00995574">
      <w:pPr>
        <w:spacing w:line="360" w:lineRule="auto"/>
        <w:jc w:val="both"/>
        <w:rPr>
          <w:sz w:val="28"/>
          <w:lang w:val="uk-UA"/>
        </w:rPr>
      </w:pPr>
      <w:r w:rsidRPr="00673B69">
        <w:rPr>
          <w:sz w:val="28"/>
          <w:lang w:val="uk-UA"/>
        </w:rPr>
        <w:t>ВНМ(Ф)З –вищий навчальний медичний (фармацевтичний) заклад.</w:t>
      </w:r>
    </w:p>
    <w:p w:rsidR="00995574" w:rsidRPr="00673B69" w:rsidRDefault="00995574" w:rsidP="00995574">
      <w:pPr>
        <w:spacing w:line="360" w:lineRule="auto"/>
        <w:jc w:val="both"/>
        <w:rPr>
          <w:sz w:val="28"/>
          <w:lang w:val="uk-UA"/>
        </w:rPr>
      </w:pPr>
      <w:r w:rsidRPr="00673B69">
        <w:rPr>
          <w:sz w:val="28"/>
          <w:lang w:val="uk-UA"/>
        </w:rPr>
        <w:t>ВООЗ  – Всесвітня організація охорони здоров</w:t>
      </w:r>
      <w:r w:rsidRPr="00673B69">
        <w:rPr>
          <w:sz w:val="28"/>
        </w:rPr>
        <w:t>’я</w:t>
      </w:r>
    </w:p>
    <w:p w:rsidR="00995574" w:rsidRPr="00673B69" w:rsidRDefault="00995574" w:rsidP="00995574">
      <w:pPr>
        <w:spacing w:line="360" w:lineRule="auto"/>
        <w:jc w:val="both"/>
        <w:rPr>
          <w:sz w:val="28"/>
          <w:lang w:val="uk-UA"/>
        </w:rPr>
      </w:pPr>
      <w:r w:rsidRPr="00673B69">
        <w:rPr>
          <w:sz w:val="28"/>
          <w:lang w:val="uk-UA"/>
        </w:rPr>
        <w:t>ДФУ –Державна Фармакопея України</w:t>
      </w:r>
    </w:p>
    <w:p w:rsidR="00995574" w:rsidRPr="00673B69" w:rsidRDefault="00995574" w:rsidP="00995574">
      <w:pPr>
        <w:spacing w:line="360" w:lineRule="auto"/>
        <w:jc w:val="both"/>
        <w:rPr>
          <w:sz w:val="28"/>
          <w:lang w:val="uk-UA"/>
        </w:rPr>
      </w:pPr>
      <w:r w:rsidRPr="00673B69">
        <w:rPr>
          <w:sz w:val="28"/>
          <w:lang w:val="uk-UA"/>
        </w:rPr>
        <w:t>ДГПЗ – доброякісна гіперплазія передміхурової залози</w:t>
      </w:r>
    </w:p>
    <w:p w:rsidR="00995574" w:rsidRPr="00673B69" w:rsidRDefault="00995574" w:rsidP="00995574">
      <w:pPr>
        <w:spacing w:line="360" w:lineRule="auto"/>
        <w:jc w:val="both"/>
        <w:rPr>
          <w:sz w:val="28"/>
          <w:lang w:val="uk-UA"/>
        </w:rPr>
      </w:pPr>
      <w:r w:rsidRPr="00673B69">
        <w:rPr>
          <w:sz w:val="28"/>
          <w:lang w:val="uk-UA"/>
        </w:rPr>
        <w:t>ЛРЗ – лікарський рослинний засіб</w:t>
      </w:r>
    </w:p>
    <w:p w:rsidR="00995574" w:rsidRPr="00673B69" w:rsidRDefault="00995574" w:rsidP="00995574">
      <w:pPr>
        <w:spacing w:line="360" w:lineRule="auto"/>
        <w:jc w:val="both"/>
        <w:rPr>
          <w:sz w:val="28"/>
          <w:lang w:val="uk-UA"/>
        </w:rPr>
      </w:pPr>
      <w:r w:rsidRPr="00673B69">
        <w:rPr>
          <w:sz w:val="28"/>
          <w:lang w:val="uk-UA"/>
        </w:rPr>
        <w:t>ОЛЗ – основні лікарські засоби</w:t>
      </w:r>
    </w:p>
    <w:p w:rsidR="00995574" w:rsidRPr="00673B69" w:rsidRDefault="00995574" w:rsidP="00995574">
      <w:pPr>
        <w:spacing w:line="360" w:lineRule="auto"/>
        <w:jc w:val="both"/>
        <w:rPr>
          <w:sz w:val="28"/>
          <w:lang w:val="uk-UA"/>
        </w:rPr>
      </w:pPr>
      <w:r w:rsidRPr="00673B69">
        <w:rPr>
          <w:sz w:val="28"/>
          <w:lang w:val="uk-UA"/>
        </w:rPr>
        <w:t>ПАЦ – передатестаційний цикл</w:t>
      </w:r>
    </w:p>
    <w:p w:rsidR="00995574" w:rsidRPr="00673B69" w:rsidRDefault="00995574" w:rsidP="00995574">
      <w:pPr>
        <w:spacing w:line="360" w:lineRule="auto"/>
        <w:jc w:val="both"/>
        <w:rPr>
          <w:sz w:val="28"/>
          <w:lang w:val="uk-UA"/>
        </w:rPr>
      </w:pPr>
      <w:r w:rsidRPr="00673B69">
        <w:rPr>
          <w:sz w:val="28"/>
          <w:lang w:val="uk-UA"/>
        </w:rPr>
        <w:t>ФА– фармакоекономічний аналіз</w:t>
      </w:r>
    </w:p>
    <w:p w:rsidR="00995574" w:rsidRPr="00673B69" w:rsidRDefault="00995574" w:rsidP="00995574">
      <w:pPr>
        <w:spacing w:line="360" w:lineRule="auto"/>
        <w:jc w:val="both"/>
        <w:rPr>
          <w:sz w:val="28"/>
          <w:lang w:val="uk-UA"/>
        </w:rPr>
      </w:pPr>
      <w:r w:rsidRPr="00673B69">
        <w:rPr>
          <w:sz w:val="28"/>
          <w:lang w:val="uk-UA"/>
        </w:rPr>
        <w:t>ШКТ – шлунково-кишковий тракт</w:t>
      </w:r>
    </w:p>
    <w:p w:rsidR="00995574" w:rsidRPr="00673B69" w:rsidRDefault="00995574" w:rsidP="00995574">
      <w:pPr>
        <w:pStyle w:val="2ffffc"/>
        <w:spacing w:line="360" w:lineRule="auto"/>
        <w:ind w:left="57" w:right="57"/>
        <w:rPr>
          <w:sz w:val="28"/>
          <w:lang w:val="uk-UA"/>
        </w:rPr>
      </w:pPr>
      <w:r w:rsidRPr="00673B69">
        <w:rPr>
          <w:sz w:val="28"/>
          <w:lang w:val="en-US"/>
        </w:rPr>
        <w:t>ISPOR</w:t>
      </w:r>
      <w:r w:rsidRPr="006D469D">
        <w:rPr>
          <w:sz w:val="28"/>
          <w:lang w:val="uk-UA"/>
        </w:rPr>
        <w:t xml:space="preserve"> – </w:t>
      </w:r>
      <w:r w:rsidRPr="00673B69">
        <w:rPr>
          <w:sz w:val="28"/>
          <w:lang w:val="uk-UA"/>
        </w:rPr>
        <w:t>Міжнародне товариство фармакоекономічних досліджень</w:t>
      </w:r>
    </w:p>
    <w:p w:rsidR="00995574" w:rsidRPr="006D469D" w:rsidRDefault="00995574" w:rsidP="00995574">
      <w:pPr>
        <w:pStyle w:val="2ffffc"/>
        <w:spacing w:line="360" w:lineRule="auto"/>
        <w:ind w:left="57" w:right="57"/>
        <w:rPr>
          <w:sz w:val="28"/>
          <w:lang w:val="uk-UA"/>
        </w:rPr>
      </w:pPr>
      <w:r w:rsidRPr="00673B69">
        <w:rPr>
          <w:sz w:val="28"/>
          <w:lang w:val="en-US"/>
        </w:rPr>
        <w:t>HMPC</w:t>
      </w:r>
      <w:r w:rsidRPr="00673B69">
        <w:rPr>
          <w:sz w:val="28"/>
          <w:lang w:val="uk-UA"/>
        </w:rPr>
        <w:t xml:space="preserve"> – </w:t>
      </w:r>
      <w:r w:rsidRPr="00673B69">
        <w:rPr>
          <w:sz w:val="28"/>
          <w:lang w:val="en-US"/>
        </w:rPr>
        <w:t>Comm</w:t>
      </w:r>
      <w:r w:rsidRPr="00673B69">
        <w:rPr>
          <w:sz w:val="28"/>
          <w:lang w:val="uk-UA"/>
        </w:rPr>
        <w:t>і</w:t>
      </w:r>
      <w:r w:rsidRPr="00673B69">
        <w:rPr>
          <w:sz w:val="28"/>
          <w:lang w:val="en-US"/>
        </w:rPr>
        <w:t>ttee</w:t>
      </w:r>
      <w:r w:rsidRPr="00673B69">
        <w:rPr>
          <w:sz w:val="28"/>
          <w:lang w:val="uk-UA"/>
        </w:rPr>
        <w:t xml:space="preserve"> </w:t>
      </w:r>
      <w:r w:rsidRPr="00673B69">
        <w:rPr>
          <w:sz w:val="28"/>
          <w:lang w:val="en-US"/>
        </w:rPr>
        <w:t>on</w:t>
      </w:r>
      <w:r w:rsidRPr="00673B69">
        <w:rPr>
          <w:sz w:val="28"/>
          <w:lang w:val="uk-UA"/>
        </w:rPr>
        <w:t xml:space="preserve"> </w:t>
      </w:r>
      <w:r w:rsidRPr="00673B69">
        <w:rPr>
          <w:sz w:val="28"/>
          <w:lang w:val="en-US"/>
        </w:rPr>
        <w:t>herbal</w:t>
      </w:r>
      <w:r w:rsidRPr="00673B69">
        <w:rPr>
          <w:sz w:val="28"/>
          <w:lang w:val="uk-UA"/>
        </w:rPr>
        <w:t xml:space="preserve"> </w:t>
      </w:r>
      <w:r w:rsidRPr="00673B69">
        <w:rPr>
          <w:sz w:val="28"/>
          <w:lang w:val="en-US"/>
        </w:rPr>
        <w:t>med</w:t>
      </w:r>
      <w:r w:rsidRPr="00673B69">
        <w:rPr>
          <w:sz w:val="28"/>
          <w:lang w:val="uk-UA"/>
        </w:rPr>
        <w:t>і</w:t>
      </w:r>
      <w:r w:rsidRPr="00673B69">
        <w:rPr>
          <w:sz w:val="28"/>
          <w:lang w:val="en-US"/>
        </w:rPr>
        <w:t>c</w:t>
      </w:r>
      <w:r w:rsidRPr="00673B69">
        <w:rPr>
          <w:sz w:val="28"/>
          <w:lang w:val="uk-UA"/>
        </w:rPr>
        <w:t>і</w:t>
      </w:r>
      <w:r w:rsidRPr="00673B69">
        <w:rPr>
          <w:sz w:val="28"/>
          <w:lang w:val="en-US"/>
        </w:rPr>
        <w:t>nal</w:t>
      </w:r>
      <w:r w:rsidRPr="00673B69">
        <w:rPr>
          <w:sz w:val="28"/>
          <w:lang w:val="uk-UA"/>
        </w:rPr>
        <w:t xml:space="preserve"> </w:t>
      </w:r>
      <w:r w:rsidRPr="00673B69">
        <w:rPr>
          <w:sz w:val="28"/>
          <w:lang w:val="en-US"/>
        </w:rPr>
        <w:t>products</w:t>
      </w:r>
      <w:r w:rsidRPr="00673B69">
        <w:rPr>
          <w:sz w:val="28"/>
          <w:lang w:val="uk-UA"/>
        </w:rPr>
        <w:t xml:space="preserve"> – Комітет з оцінки рослинних медичних засобів</w:t>
      </w:r>
    </w:p>
    <w:p w:rsidR="00995574" w:rsidRPr="00673B69" w:rsidRDefault="00995574" w:rsidP="00995574">
      <w:pPr>
        <w:pStyle w:val="2ffffc"/>
        <w:spacing w:line="360" w:lineRule="auto"/>
        <w:ind w:left="57" w:right="57"/>
        <w:rPr>
          <w:sz w:val="28"/>
          <w:lang w:val="uk-UA"/>
        </w:rPr>
      </w:pPr>
      <w:r w:rsidRPr="00673B69">
        <w:rPr>
          <w:sz w:val="28"/>
          <w:lang w:val="en-US"/>
        </w:rPr>
        <w:t>FIP</w:t>
      </w:r>
      <w:r w:rsidRPr="00673B69">
        <w:rPr>
          <w:sz w:val="28"/>
        </w:rPr>
        <w:t xml:space="preserve"> –</w:t>
      </w:r>
      <w:r w:rsidRPr="00673B69">
        <w:rPr>
          <w:sz w:val="28"/>
          <w:lang w:val="uk-UA"/>
        </w:rPr>
        <w:t xml:space="preserve"> Міжнародна фармацевтична федерація</w:t>
      </w:r>
    </w:p>
    <w:p w:rsidR="00995574" w:rsidRPr="00673B69" w:rsidRDefault="00995574" w:rsidP="00995574">
      <w:pPr>
        <w:pStyle w:val="2ffffc"/>
        <w:spacing w:line="360" w:lineRule="auto"/>
        <w:ind w:left="57" w:right="57"/>
        <w:rPr>
          <w:sz w:val="28"/>
          <w:lang w:val="uk-UA"/>
        </w:rPr>
      </w:pPr>
    </w:p>
    <w:p w:rsidR="00995574" w:rsidRPr="00673B69" w:rsidRDefault="00995574" w:rsidP="00995574">
      <w:pPr>
        <w:spacing w:line="360" w:lineRule="auto"/>
        <w:jc w:val="both"/>
        <w:rPr>
          <w:sz w:val="28"/>
          <w:lang w:val="uk-UA"/>
        </w:rPr>
      </w:pPr>
    </w:p>
    <w:p w:rsidR="00995574" w:rsidRPr="00673B69" w:rsidRDefault="00995574" w:rsidP="00995574">
      <w:pPr>
        <w:pStyle w:val="afffffff8"/>
        <w:spacing w:line="360" w:lineRule="auto"/>
        <w:rPr>
          <w:lang w:val="uk-UA"/>
        </w:rPr>
      </w:pPr>
    </w:p>
    <w:p w:rsidR="00995574" w:rsidRPr="00673B69" w:rsidRDefault="00995574" w:rsidP="00995574">
      <w:pPr>
        <w:spacing w:line="360" w:lineRule="auto"/>
        <w:jc w:val="both"/>
        <w:rPr>
          <w:sz w:val="28"/>
          <w:lang w:val="uk-UA"/>
        </w:rPr>
      </w:pPr>
    </w:p>
    <w:p w:rsidR="00995574" w:rsidRPr="00673B69" w:rsidRDefault="00995574" w:rsidP="00995574">
      <w:pPr>
        <w:spacing w:line="360" w:lineRule="auto"/>
        <w:rPr>
          <w:sz w:val="28"/>
          <w:lang w:val="uk-UA"/>
        </w:rPr>
      </w:pPr>
    </w:p>
    <w:p w:rsidR="00995574" w:rsidRPr="00673B69" w:rsidRDefault="00995574" w:rsidP="00995574">
      <w:pPr>
        <w:spacing w:line="360" w:lineRule="auto"/>
        <w:rPr>
          <w:sz w:val="28"/>
          <w:lang w:val="uk-UA"/>
        </w:rPr>
      </w:pPr>
    </w:p>
    <w:p w:rsidR="00995574" w:rsidRPr="00673B69" w:rsidRDefault="00995574" w:rsidP="00995574">
      <w:pPr>
        <w:spacing w:line="360" w:lineRule="auto"/>
        <w:rPr>
          <w:sz w:val="28"/>
          <w:lang w:val="uk-UA"/>
        </w:rPr>
      </w:pPr>
    </w:p>
    <w:p w:rsidR="00995574" w:rsidRPr="00673B69" w:rsidRDefault="00995574" w:rsidP="00995574">
      <w:pPr>
        <w:spacing w:line="360" w:lineRule="auto"/>
        <w:rPr>
          <w:sz w:val="28"/>
          <w:lang w:val="uk-UA"/>
        </w:rPr>
      </w:pPr>
    </w:p>
    <w:p w:rsidR="00995574" w:rsidRPr="00673B69" w:rsidRDefault="00995574" w:rsidP="00995574">
      <w:pPr>
        <w:spacing w:line="360" w:lineRule="auto"/>
        <w:rPr>
          <w:sz w:val="28"/>
          <w:lang w:val="uk-UA"/>
        </w:rPr>
      </w:pPr>
    </w:p>
    <w:p w:rsidR="00995574" w:rsidRPr="00673B69" w:rsidRDefault="00995574" w:rsidP="00995574">
      <w:pPr>
        <w:spacing w:line="360" w:lineRule="auto"/>
        <w:rPr>
          <w:sz w:val="28"/>
          <w:lang w:val="uk-UA"/>
        </w:rPr>
      </w:pPr>
    </w:p>
    <w:p w:rsidR="00995574" w:rsidRPr="00673B69" w:rsidRDefault="00995574" w:rsidP="00995574">
      <w:pPr>
        <w:spacing w:line="360" w:lineRule="auto"/>
        <w:rPr>
          <w:sz w:val="28"/>
          <w:lang w:val="uk-UA"/>
        </w:rPr>
      </w:pPr>
    </w:p>
    <w:p w:rsidR="00995574" w:rsidRPr="00673B69" w:rsidRDefault="00995574" w:rsidP="00995574">
      <w:pPr>
        <w:spacing w:line="360" w:lineRule="auto"/>
        <w:rPr>
          <w:sz w:val="28"/>
          <w:lang w:val="uk-UA"/>
        </w:rPr>
      </w:pPr>
    </w:p>
    <w:p w:rsidR="00995574" w:rsidRPr="00673B69" w:rsidRDefault="00995574" w:rsidP="00995574">
      <w:pPr>
        <w:spacing w:line="360" w:lineRule="auto"/>
        <w:rPr>
          <w:sz w:val="28"/>
          <w:lang w:val="uk-UA"/>
        </w:rPr>
      </w:pPr>
    </w:p>
    <w:p w:rsidR="00995574" w:rsidRPr="00995574" w:rsidRDefault="00995574" w:rsidP="00995574">
      <w:pPr>
        <w:spacing w:line="360" w:lineRule="auto"/>
        <w:ind w:left="57" w:firstLine="709"/>
        <w:jc w:val="center"/>
        <w:rPr>
          <w:b/>
          <w:sz w:val="28"/>
          <w:szCs w:val="28"/>
        </w:rPr>
      </w:pPr>
    </w:p>
    <w:p w:rsidR="00995574" w:rsidRPr="00673B69" w:rsidRDefault="00995574" w:rsidP="00995574">
      <w:pPr>
        <w:spacing w:line="360" w:lineRule="auto"/>
        <w:ind w:left="57" w:firstLine="709"/>
        <w:jc w:val="center"/>
        <w:rPr>
          <w:b/>
          <w:sz w:val="28"/>
          <w:szCs w:val="28"/>
          <w:lang w:val="uk-UA"/>
        </w:rPr>
      </w:pPr>
      <w:proofErr w:type="gramStart"/>
      <w:r w:rsidRPr="00673B69">
        <w:rPr>
          <w:b/>
          <w:sz w:val="28"/>
          <w:szCs w:val="28"/>
        </w:rPr>
        <w:t>ВСТУП</w:t>
      </w:r>
      <w:proofErr w:type="gramEnd"/>
    </w:p>
    <w:p w:rsidR="00995574" w:rsidRPr="00673B69" w:rsidRDefault="00995574" w:rsidP="00995574">
      <w:pPr>
        <w:pStyle w:val="2ffffc"/>
        <w:spacing w:line="360" w:lineRule="auto"/>
        <w:ind w:firstLine="709"/>
        <w:rPr>
          <w:sz w:val="28"/>
          <w:szCs w:val="28"/>
          <w:lang w:val="uk-UA"/>
        </w:rPr>
      </w:pPr>
      <w:r w:rsidRPr="00673B69">
        <w:rPr>
          <w:b/>
          <w:bCs/>
          <w:sz w:val="28"/>
          <w:szCs w:val="28"/>
          <w:lang w:val="uk-UA"/>
        </w:rPr>
        <w:t>Актуальність теми.</w:t>
      </w:r>
      <w:r w:rsidRPr="00673B69">
        <w:rPr>
          <w:lang w:val="uk-UA"/>
        </w:rPr>
        <w:t xml:space="preserve"> </w:t>
      </w:r>
      <w:r w:rsidRPr="00673B69">
        <w:rPr>
          <w:sz w:val="28"/>
          <w:szCs w:val="28"/>
          <w:lang w:val="uk-UA"/>
        </w:rPr>
        <w:t xml:space="preserve">Серед невідкладних завдань національної політики у галузі лікарських засобів є створення системи забезпечення лікарськими рослинними засобами. Вивчення її складових – термінології щодо лікарських рослинних засобів, їх асортименту на фармацевтичному ринку, ефективності схем лікування при поширених захворюваннях з урахуванням даних доказової медицини, які отримані в останнє десятиріччя, проведення фармакоекономічної оцінки є актуальними для охорони здоров’я України. </w:t>
      </w:r>
    </w:p>
    <w:p w:rsidR="00995574" w:rsidRPr="00673B69" w:rsidRDefault="00995574" w:rsidP="00995574">
      <w:pPr>
        <w:pStyle w:val="2ffffc"/>
        <w:spacing w:line="360" w:lineRule="auto"/>
        <w:ind w:firstLine="709"/>
        <w:rPr>
          <w:sz w:val="28"/>
          <w:szCs w:val="28"/>
          <w:lang w:val="uk-UA"/>
        </w:rPr>
      </w:pPr>
      <w:r w:rsidRPr="00673B69">
        <w:rPr>
          <w:sz w:val="28"/>
          <w:szCs w:val="28"/>
          <w:lang w:val="uk-UA"/>
        </w:rPr>
        <w:t xml:space="preserve">У Стратегії ВООЗ „Традиційні лікарські засоби на 2002-2005” було  визначено, що лікарські рослинні засоби найбільш ефективні і мають значні економічні вигоди при лікуванні гастроентерологічних, урологічних захворювань. В Україні спостерігається зростання показників поширеності шлунково-кишкових та урологічних захворювань за 2000-2007 рр. </w:t>
      </w:r>
    </w:p>
    <w:p w:rsidR="00995574" w:rsidRDefault="00995574" w:rsidP="00995574">
      <w:pPr>
        <w:spacing w:line="360" w:lineRule="auto"/>
        <w:ind w:firstLine="709"/>
        <w:jc w:val="both"/>
        <w:rPr>
          <w:sz w:val="28"/>
          <w:szCs w:val="28"/>
          <w:lang w:val="uk-UA"/>
        </w:rPr>
      </w:pPr>
      <w:r w:rsidRPr="00673B69">
        <w:rPr>
          <w:sz w:val="28"/>
          <w:szCs w:val="28"/>
          <w:lang w:val="uk-UA"/>
        </w:rPr>
        <w:t>Методологія фармакоекономічних досліджень для вітчизняної охорони здоров’я була обгрунтована О.М.Заліською (2004). Маркетингові аспекти лікарських рослинних засобів, що використовуються в гастроентерології, вивчали О.М. Фойдер, О.Л. Гром (1994), В.М. Толочко, М.Л. Сятиня (2001), А.С. Немченко, І.О. Федяк (2008).</w:t>
      </w:r>
    </w:p>
    <w:p w:rsidR="00995574" w:rsidRPr="00673B69" w:rsidRDefault="00995574" w:rsidP="00995574">
      <w:pPr>
        <w:spacing w:line="360" w:lineRule="auto"/>
        <w:ind w:firstLine="709"/>
        <w:jc w:val="both"/>
        <w:rPr>
          <w:sz w:val="28"/>
          <w:szCs w:val="28"/>
          <w:lang w:val="uk-UA"/>
        </w:rPr>
      </w:pPr>
      <w:r w:rsidRPr="00673B69">
        <w:rPr>
          <w:sz w:val="28"/>
          <w:szCs w:val="28"/>
          <w:lang w:val="uk-UA"/>
        </w:rPr>
        <w:t xml:space="preserve"> Методики фармакоекономічного аналізу лікарських засобів різних фармакотерапевтичних груп опрацьовуються вченими – Д.С.Волохом, Б.П. Громовиком, О.П. Гудзенком, Д.І. Дмитрієвським, І.А. Зупанцем, Т.Г. Калинюком, З.М. Мнушко, А.С.Немченко, Б.Л.Парновським, О.В.Посилкіною, В.М.Толочко,  В.В. Трохимчуком, Л.В. Яковлєвою та ін., проте рослинні препарати не були об’єктами їх досліджень. </w:t>
      </w:r>
    </w:p>
    <w:p w:rsidR="00995574" w:rsidRPr="00673B69" w:rsidRDefault="00995574" w:rsidP="00995574">
      <w:pPr>
        <w:spacing w:line="360" w:lineRule="auto"/>
        <w:ind w:firstLine="709"/>
        <w:jc w:val="both"/>
        <w:rPr>
          <w:sz w:val="28"/>
          <w:szCs w:val="28"/>
          <w:lang w:val="uk-UA"/>
        </w:rPr>
      </w:pPr>
      <w:r w:rsidRPr="00673B69">
        <w:rPr>
          <w:sz w:val="28"/>
          <w:szCs w:val="28"/>
          <w:lang w:val="uk-UA"/>
        </w:rPr>
        <w:t xml:space="preserve">В умовах впровадження формулярів лікувально-профілактичних закладів доцільно було розробити модель бази даних про лікарські рослинні засоби з фармакоекономічними параметрами для оптимізації інформаційного забезпечення провізорів і лікарів. </w:t>
      </w:r>
    </w:p>
    <w:p w:rsidR="00995574" w:rsidRPr="00673B69" w:rsidRDefault="00995574" w:rsidP="00995574">
      <w:pPr>
        <w:spacing w:line="360" w:lineRule="auto"/>
        <w:ind w:firstLine="709"/>
        <w:jc w:val="both"/>
        <w:rPr>
          <w:sz w:val="28"/>
          <w:szCs w:val="28"/>
          <w:lang w:val="uk-UA"/>
        </w:rPr>
      </w:pPr>
      <w:r w:rsidRPr="00673B69">
        <w:rPr>
          <w:b/>
          <w:sz w:val="28"/>
          <w:szCs w:val="28"/>
          <w:lang w:val="uk-UA"/>
        </w:rPr>
        <w:lastRenderedPageBreak/>
        <w:t xml:space="preserve">Зв’язок роботи з науковими програмами, планами, темами. </w:t>
      </w:r>
      <w:r w:rsidRPr="00673B69">
        <w:rPr>
          <w:sz w:val="28"/>
          <w:szCs w:val="28"/>
          <w:lang w:val="uk-UA"/>
        </w:rPr>
        <w:t>Дисертаційна робота виконана у відповідності з планом проблемної комісії “Фармація” МОЗ та АМН України і є фрагментом комплексної науково-дослідної роботи Львівського національного медичного університету імені Данила Галицького “Обґрунтування нових напрямків концепції розвитку лікарського забезпечення та розробка моніторингових механізмів їх впровадження” (номер державної реєстрації 0101</w:t>
      </w:r>
      <w:r w:rsidRPr="00673B69">
        <w:rPr>
          <w:sz w:val="28"/>
          <w:szCs w:val="28"/>
          <w:lang w:val="en-US"/>
        </w:rPr>
        <w:t>U</w:t>
      </w:r>
      <w:r w:rsidRPr="00673B69">
        <w:rPr>
          <w:sz w:val="28"/>
          <w:szCs w:val="28"/>
          <w:lang w:val="uk-UA"/>
        </w:rPr>
        <w:t>009228, шифр теми ІН 10.06.0001.01).</w:t>
      </w:r>
    </w:p>
    <w:p w:rsidR="00995574" w:rsidRPr="00673B69" w:rsidRDefault="00995574" w:rsidP="00995574">
      <w:pPr>
        <w:spacing w:line="360" w:lineRule="auto"/>
        <w:ind w:firstLine="709"/>
        <w:jc w:val="both"/>
        <w:rPr>
          <w:sz w:val="28"/>
          <w:szCs w:val="28"/>
          <w:lang w:val="uk-UA"/>
        </w:rPr>
      </w:pPr>
      <w:r w:rsidRPr="00673B69">
        <w:rPr>
          <w:b/>
          <w:sz w:val="28"/>
          <w:szCs w:val="28"/>
          <w:lang w:val="uk-UA"/>
        </w:rPr>
        <w:t>Мета і завдання дослідження.</w:t>
      </w:r>
      <w:r w:rsidRPr="00673B69">
        <w:rPr>
          <w:sz w:val="28"/>
          <w:szCs w:val="28"/>
          <w:lang w:val="uk-UA"/>
        </w:rPr>
        <w:t xml:space="preserve"> Метою дисертаційної роботи є опрацювання науково обґрунтованих методик фармакоекономічного аналізу лікарських рослинних засобів з урахуванням даних доказової медицини для лікування поширених гастроентерологічних та урологічних захворювань, розробка рекомендацій з оптимізації інформаційного забезпечення лікарів і провізорів про рослинні препарати при впровадженні формулярів.</w:t>
      </w:r>
    </w:p>
    <w:p w:rsidR="00995574" w:rsidRPr="00673B69" w:rsidRDefault="00995574" w:rsidP="00995574">
      <w:pPr>
        <w:spacing w:line="360" w:lineRule="auto"/>
        <w:ind w:firstLine="709"/>
        <w:jc w:val="both"/>
        <w:rPr>
          <w:sz w:val="28"/>
          <w:szCs w:val="28"/>
          <w:lang w:val="uk-UA"/>
        </w:rPr>
      </w:pPr>
      <w:r w:rsidRPr="00673B69">
        <w:rPr>
          <w:sz w:val="28"/>
          <w:szCs w:val="28"/>
          <w:lang w:val="uk-UA"/>
        </w:rPr>
        <w:t>Для досягнення вказаної мети необхідно було вирішити наступні завдання:</w:t>
      </w:r>
    </w:p>
    <w:p w:rsidR="00995574" w:rsidRPr="00673B69" w:rsidRDefault="00995574" w:rsidP="00E90216">
      <w:pPr>
        <w:numPr>
          <w:ilvl w:val="0"/>
          <w:numId w:val="49"/>
        </w:numPr>
        <w:tabs>
          <w:tab w:val="clear" w:pos="360"/>
          <w:tab w:val="num" w:pos="927"/>
        </w:tabs>
        <w:suppressAutoHyphens w:val="0"/>
        <w:spacing w:line="360" w:lineRule="auto"/>
        <w:ind w:left="0" w:firstLine="709"/>
        <w:jc w:val="both"/>
        <w:rPr>
          <w:sz w:val="28"/>
          <w:szCs w:val="28"/>
          <w:lang w:val="uk-UA"/>
        </w:rPr>
      </w:pPr>
      <w:r w:rsidRPr="00673B69">
        <w:rPr>
          <w:sz w:val="28"/>
          <w:szCs w:val="28"/>
          <w:lang w:val="uk-UA"/>
        </w:rPr>
        <w:t>вивчити сучасні проблеми стану забезпечення лікарськими рослинними засобами (ЛРЗ) відповідно до рекомендацій ВООЗ у світі та Україні;</w:t>
      </w:r>
    </w:p>
    <w:p w:rsidR="00995574" w:rsidRPr="00673B69" w:rsidRDefault="00995574" w:rsidP="00E90216">
      <w:pPr>
        <w:numPr>
          <w:ilvl w:val="0"/>
          <w:numId w:val="49"/>
        </w:numPr>
        <w:tabs>
          <w:tab w:val="clear" w:pos="360"/>
          <w:tab w:val="num" w:pos="720"/>
          <w:tab w:val="num" w:pos="927"/>
        </w:tabs>
        <w:suppressAutoHyphens w:val="0"/>
        <w:spacing w:line="360" w:lineRule="auto"/>
        <w:ind w:left="0" w:firstLine="709"/>
        <w:jc w:val="both"/>
        <w:rPr>
          <w:sz w:val="28"/>
          <w:szCs w:val="28"/>
          <w:lang w:val="uk-UA"/>
        </w:rPr>
      </w:pPr>
      <w:r w:rsidRPr="00673B69">
        <w:rPr>
          <w:sz w:val="28"/>
          <w:szCs w:val="28"/>
          <w:lang w:val="uk-UA"/>
        </w:rPr>
        <w:t>узагальнити вимоги до методів фармакоекономічного аналізу, в тому числі до ЛРЗ, у провідних країнах світу;</w:t>
      </w:r>
    </w:p>
    <w:p w:rsidR="00995574" w:rsidRPr="00673B69" w:rsidRDefault="00995574" w:rsidP="00E90216">
      <w:pPr>
        <w:numPr>
          <w:ilvl w:val="0"/>
          <w:numId w:val="49"/>
        </w:numPr>
        <w:tabs>
          <w:tab w:val="clear" w:pos="360"/>
          <w:tab w:val="num" w:pos="720"/>
          <w:tab w:val="num" w:pos="927"/>
        </w:tabs>
        <w:suppressAutoHyphens w:val="0"/>
        <w:spacing w:line="360" w:lineRule="auto"/>
        <w:ind w:left="0" w:firstLine="709"/>
        <w:jc w:val="both"/>
        <w:rPr>
          <w:sz w:val="28"/>
          <w:szCs w:val="28"/>
          <w:lang w:val="uk-UA"/>
        </w:rPr>
      </w:pPr>
      <w:r w:rsidRPr="00673B69">
        <w:rPr>
          <w:sz w:val="28"/>
          <w:szCs w:val="28"/>
          <w:lang w:val="uk-UA"/>
        </w:rPr>
        <w:t>опрацювати та апробувати методику аналізу даних доказової медицини про ЛРЗ та підготувати відповідний інформаційний лист;</w:t>
      </w:r>
    </w:p>
    <w:p w:rsidR="00995574" w:rsidRPr="00673B69" w:rsidRDefault="00995574" w:rsidP="00E90216">
      <w:pPr>
        <w:numPr>
          <w:ilvl w:val="0"/>
          <w:numId w:val="49"/>
        </w:numPr>
        <w:tabs>
          <w:tab w:val="clear" w:pos="360"/>
          <w:tab w:val="num" w:pos="720"/>
          <w:tab w:val="num" w:pos="927"/>
        </w:tabs>
        <w:suppressAutoHyphens w:val="0"/>
        <w:spacing w:line="360" w:lineRule="auto"/>
        <w:ind w:left="0" w:firstLine="709"/>
        <w:jc w:val="both"/>
        <w:rPr>
          <w:sz w:val="28"/>
          <w:szCs w:val="28"/>
          <w:lang w:val="uk-UA"/>
        </w:rPr>
      </w:pPr>
      <w:r w:rsidRPr="00673B69">
        <w:rPr>
          <w:sz w:val="28"/>
          <w:szCs w:val="28"/>
          <w:lang w:val="uk-UA"/>
        </w:rPr>
        <w:t>провести маркетинговий аналіз вітчизняного ринку ЛРЗ для лікування поширених гастроентерологічних і урологічних захворювань з урахуванням епідеміологічних особливостей  України;</w:t>
      </w:r>
    </w:p>
    <w:p w:rsidR="00995574" w:rsidRPr="00673B69" w:rsidRDefault="00995574" w:rsidP="00E90216">
      <w:pPr>
        <w:numPr>
          <w:ilvl w:val="0"/>
          <w:numId w:val="49"/>
        </w:numPr>
        <w:tabs>
          <w:tab w:val="clear" w:pos="360"/>
          <w:tab w:val="num" w:pos="720"/>
          <w:tab w:val="num" w:pos="927"/>
        </w:tabs>
        <w:suppressAutoHyphens w:val="0"/>
        <w:spacing w:line="360" w:lineRule="auto"/>
        <w:ind w:left="0" w:firstLine="709"/>
        <w:jc w:val="both"/>
        <w:rPr>
          <w:sz w:val="28"/>
          <w:szCs w:val="28"/>
          <w:lang w:val="uk-UA"/>
        </w:rPr>
      </w:pPr>
      <w:r w:rsidRPr="00673B69">
        <w:rPr>
          <w:sz w:val="28"/>
          <w:szCs w:val="28"/>
          <w:lang w:val="uk-UA"/>
        </w:rPr>
        <w:t>обґрунтувати алгоритм фармакоекономічного аналізу та опрацювати методики фармакоекономічного аналізу ЛРЗ для лікування диспепсії, виразки шлунка, жовчнокам’яної хвороби, гепатитів, холециститів;</w:t>
      </w:r>
    </w:p>
    <w:p w:rsidR="00995574" w:rsidRPr="00673B69" w:rsidRDefault="00995574" w:rsidP="00E90216">
      <w:pPr>
        <w:numPr>
          <w:ilvl w:val="0"/>
          <w:numId w:val="49"/>
        </w:numPr>
        <w:tabs>
          <w:tab w:val="clear" w:pos="360"/>
          <w:tab w:val="num" w:pos="720"/>
          <w:tab w:val="num" w:pos="927"/>
        </w:tabs>
        <w:suppressAutoHyphens w:val="0"/>
        <w:spacing w:line="360" w:lineRule="auto"/>
        <w:ind w:left="0" w:firstLine="709"/>
        <w:jc w:val="both"/>
        <w:rPr>
          <w:sz w:val="28"/>
          <w:szCs w:val="28"/>
          <w:lang w:val="uk-UA"/>
        </w:rPr>
      </w:pPr>
      <w:r w:rsidRPr="00673B69">
        <w:rPr>
          <w:sz w:val="28"/>
          <w:szCs w:val="28"/>
          <w:lang w:val="uk-UA"/>
        </w:rPr>
        <w:t xml:space="preserve">опрацювати методики фармакоекономічного аналізу ЛРЗ для лікування інфекційно-запальних процесів нирок, сечокам’яної хвороби, аденоми </w:t>
      </w:r>
      <w:r w:rsidRPr="00673B69">
        <w:rPr>
          <w:sz w:val="28"/>
          <w:szCs w:val="28"/>
          <w:lang w:val="uk-UA"/>
        </w:rPr>
        <w:lastRenderedPageBreak/>
        <w:t>передміхурової залози з розробкою відповідних рекомендацій для формулярів лікувально-профілактичних закладів;</w:t>
      </w:r>
    </w:p>
    <w:p w:rsidR="00995574" w:rsidRPr="00673B69" w:rsidRDefault="00995574" w:rsidP="00E90216">
      <w:pPr>
        <w:pStyle w:val="2ffffc"/>
        <w:numPr>
          <w:ilvl w:val="0"/>
          <w:numId w:val="49"/>
        </w:numPr>
        <w:tabs>
          <w:tab w:val="clear" w:pos="360"/>
          <w:tab w:val="num" w:pos="720"/>
          <w:tab w:val="num" w:pos="927"/>
        </w:tabs>
        <w:suppressAutoHyphens w:val="0"/>
        <w:spacing w:after="0" w:line="360" w:lineRule="auto"/>
        <w:ind w:left="0" w:firstLine="709"/>
        <w:jc w:val="both"/>
        <w:rPr>
          <w:sz w:val="28"/>
          <w:szCs w:val="28"/>
          <w:lang w:val="uk-UA"/>
        </w:rPr>
      </w:pPr>
      <w:r w:rsidRPr="00673B69">
        <w:rPr>
          <w:sz w:val="28"/>
          <w:szCs w:val="28"/>
          <w:lang w:val="uk-UA"/>
        </w:rPr>
        <w:t>обґрунтувати структуру комп</w:t>
      </w:r>
      <w:r w:rsidRPr="00673B69">
        <w:rPr>
          <w:sz w:val="28"/>
          <w:szCs w:val="28"/>
        </w:rPr>
        <w:t>’</w:t>
      </w:r>
      <w:r w:rsidRPr="00673B69">
        <w:rPr>
          <w:sz w:val="28"/>
          <w:szCs w:val="28"/>
          <w:lang w:val="uk-UA"/>
        </w:rPr>
        <w:t>ютерної бази даних про ЛРЗ з фармако-економічними параметрами для оптимізації інформаційного забезпечення спеціалістів;</w:t>
      </w:r>
    </w:p>
    <w:p w:rsidR="00995574" w:rsidRPr="00673B69" w:rsidRDefault="00995574" w:rsidP="00E90216">
      <w:pPr>
        <w:numPr>
          <w:ilvl w:val="0"/>
          <w:numId w:val="49"/>
        </w:numPr>
        <w:tabs>
          <w:tab w:val="clear" w:pos="360"/>
          <w:tab w:val="num" w:pos="720"/>
          <w:tab w:val="num" w:pos="927"/>
        </w:tabs>
        <w:suppressAutoHyphens w:val="0"/>
        <w:spacing w:line="360" w:lineRule="auto"/>
        <w:ind w:left="0" w:firstLine="709"/>
        <w:jc w:val="both"/>
        <w:rPr>
          <w:sz w:val="28"/>
          <w:szCs w:val="28"/>
          <w:lang w:val="uk-UA"/>
        </w:rPr>
      </w:pPr>
      <w:r w:rsidRPr="00673B69">
        <w:rPr>
          <w:sz w:val="28"/>
          <w:szCs w:val="28"/>
          <w:lang w:val="uk-UA"/>
        </w:rPr>
        <w:t>розробити методичні рекомендації з аспектів фармацевтичної опіки та фармакоекономічними даними про ЛРЗ для удосконалення до- і післядипломної підготовки провізорів з раціонального використання фітотерапевтичних засобів.</w:t>
      </w:r>
    </w:p>
    <w:p w:rsidR="00995574" w:rsidRPr="00673B69" w:rsidRDefault="00995574" w:rsidP="00995574">
      <w:pPr>
        <w:spacing w:line="360" w:lineRule="auto"/>
        <w:ind w:firstLine="709"/>
        <w:jc w:val="both"/>
        <w:rPr>
          <w:sz w:val="28"/>
          <w:szCs w:val="28"/>
          <w:lang w:val="uk-UA"/>
        </w:rPr>
      </w:pPr>
      <w:r w:rsidRPr="00673B69">
        <w:rPr>
          <w:i/>
          <w:sz w:val="28"/>
          <w:szCs w:val="28"/>
          <w:lang w:val="uk-UA"/>
        </w:rPr>
        <w:t>Об’єкти дослідження.</w:t>
      </w:r>
      <w:r w:rsidRPr="00673B69">
        <w:rPr>
          <w:sz w:val="28"/>
          <w:szCs w:val="28"/>
          <w:lang w:val="uk-UA"/>
        </w:rPr>
        <w:t xml:space="preserve"> Лікарські рослинні засоби, які використовуються при гастроентерологічних, урологічних захворюваннях, історії хвороб, амбулаторні карти при лікуванні виразки шлунка, диспепсії, гепатиту, жовчнокам’яної хвороби, холециститу, інфекційних процесів нирок, сечокам’яної хвороби, аденоми простати, дані доказової медицини про лікарські рослини, показники ефективності, безпечності,  динаміка вартості рослинних препаратів.</w:t>
      </w:r>
    </w:p>
    <w:p w:rsidR="00995574" w:rsidRPr="00673B69" w:rsidRDefault="00995574" w:rsidP="00995574">
      <w:pPr>
        <w:spacing w:line="360" w:lineRule="auto"/>
        <w:ind w:firstLine="709"/>
        <w:jc w:val="both"/>
        <w:rPr>
          <w:sz w:val="28"/>
          <w:szCs w:val="28"/>
          <w:lang w:val="uk-UA"/>
        </w:rPr>
      </w:pPr>
      <w:r w:rsidRPr="00673B69">
        <w:rPr>
          <w:i/>
          <w:sz w:val="28"/>
          <w:szCs w:val="28"/>
          <w:lang w:val="uk-UA"/>
        </w:rPr>
        <w:t xml:space="preserve"> Предмет дослідження: </w:t>
      </w:r>
      <w:r w:rsidRPr="00673B69">
        <w:rPr>
          <w:sz w:val="28"/>
          <w:szCs w:val="28"/>
          <w:lang w:val="uk-UA"/>
        </w:rPr>
        <w:t>фармакоекономічна складова схем фармакотерапії поширених гастроентерологічних, урологічних захворювань, стан фармацевтичного ринку, бази даних про лікарські рослинні засоби.</w:t>
      </w:r>
    </w:p>
    <w:p w:rsidR="00995574" w:rsidRPr="00673B69" w:rsidRDefault="00995574" w:rsidP="00995574">
      <w:pPr>
        <w:spacing w:line="360" w:lineRule="auto"/>
        <w:ind w:firstLine="709"/>
        <w:jc w:val="both"/>
        <w:rPr>
          <w:sz w:val="28"/>
          <w:szCs w:val="28"/>
          <w:lang w:val="uk-UA"/>
        </w:rPr>
      </w:pPr>
      <w:r w:rsidRPr="00673B69">
        <w:rPr>
          <w:i/>
          <w:sz w:val="28"/>
          <w:szCs w:val="28"/>
        </w:rPr>
        <w:t xml:space="preserve">Методи </w:t>
      </w:r>
      <w:proofErr w:type="gramStart"/>
      <w:r w:rsidRPr="00673B69">
        <w:rPr>
          <w:i/>
          <w:sz w:val="28"/>
          <w:szCs w:val="28"/>
        </w:rPr>
        <w:t>досл</w:t>
      </w:r>
      <w:proofErr w:type="gramEnd"/>
      <w:r w:rsidRPr="00673B69">
        <w:rPr>
          <w:i/>
          <w:sz w:val="28"/>
          <w:szCs w:val="28"/>
        </w:rPr>
        <w:t>ідження</w:t>
      </w:r>
      <w:r w:rsidRPr="00673B69">
        <w:rPr>
          <w:i/>
          <w:sz w:val="28"/>
          <w:szCs w:val="28"/>
          <w:lang w:val="uk-UA"/>
        </w:rPr>
        <w:t>:</w:t>
      </w:r>
      <w:r w:rsidRPr="00673B69">
        <w:rPr>
          <w:sz w:val="28"/>
          <w:szCs w:val="28"/>
        </w:rPr>
        <w:t xml:space="preserve"> </w:t>
      </w:r>
      <w:r w:rsidRPr="00673B69">
        <w:rPr>
          <w:sz w:val="28"/>
          <w:szCs w:val="28"/>
          <w:lang w:val="uk-UA"/>
        </w:rPr>
        <w:t>с</w:t>
      </w:r>
      <w:r w:rsidRPr="00673B69">
        <w:rPr>
          <w:sz w:val="28"/>
          <w:szCs w:val="28"/>
        </w:rPr>
        <w:t>истемн</w:t>
      </w:r>
      <w:r w:rsidRPr="00673B69">
        <w:rPr>
          <w:sz w:val="28"/>
          <w:szCs w:val="28"/>
          <w:lang w:val="uk-UA"/>
        </w:rPr>
        <w:t>ий</w:t>
      </w:r>
      <w:r w:rsidRPr="00673B69">
        <w:rPr>
          <w:sz w:val="28"/>
          <w:szCs w:val="28"/>
        </w:rPr>
        <w:t xml:space="preserve"> аналіз, маркетингов</w:t>
      </w:r>
      <w:r w:rsidRPr="00673B69">
        <w:rPr>
          <w:sz w:val="28"/>
          <w:szCs w:val="28"/>
          <w:lang w:val="uk-UA"/>
        </w:rPr>
        <w:t>ий</w:t>
      </w:r>
      <w:r w:rsidRPr="00673B69">
        <w:rPr>
          <w:sz w:val="28"/>
          <w:szCs w:val="28"/>
        </w:rPr>
        <w:t xml:space="preserve"> аналіз фармацевтичного ринку, експертн</w:t>
      </w:r>
      <w:r w:rsidRPr="00673B69">
        <w:rPr>
          <w:sz w:val="28"/>
          <w:szCs w:val="28"/>
          <w:lang w:val="uk-UA"/>
        </w:rPr>
        <w:t xml:space="preserve">а </w:t>
      </w:r>
      <w:r w:rsidRPr="00673B69">
        <w:rPr>
          <w:sz w:val="28"/>
          <w:szCs w:val="28"/>
        </w:rPr>
        <w:t>оцінк</w:t>
      </w:r>
      <w:r w:rsidRPr="00673B69">
        <w:rPr>
          <w:sz w:val="28"/>
          <w:szCs w:val="28"/>
          <w:lang w:val="uk-UA"/>
        </w:rPr>
        <w:t>а</w:t>
      </w:r>
      <w:r w:rsidRPr="00673B69">
        <w:rPr>
          <w:sz w:val="28"/>
          <w:szCs w:val="28"/>
        </w:rPr>
        <w:t>, математико-статистичний, регресійн</w:t>
      </w:r>
      <w:r w:rsidRPr="00673B69">
        <w:rPr>
          <w:sz w:val="28"/>
          <w:szCs w:val="28"/>
          <w:lang w:val="uk-UA"/>
        </w:rPr>
        <w:t>ий</w:t>
      </w:r>
      <w:r w:rsidRPr="00673B69">
        <w:rPr>
          <w:sz w:val="28"/>
          <w:szCs w:val="28"/>
        </w:rPr>
        <w:t xml:space="preserve"> аналіз, описов</w:t>
      </w:r>
      <w:r w:rsidRPr="00673B69">
        <w:rPr>
          <w:sz w:val="28"/>
          <w:szCs w:val="28"/>
          <w:lang w:val="uk-UA"/>
        </w:rPr>
        <w:t>е</w:t>
      </w:r>
      <w:r w:rsidRPr="00673B69">
        <w:rPr>
          <w:sz w:val="28"/>
          <w:szCs w:val="28"/>
        </w:rPr>
        <w:t xml:space="preserve"> моделювання, семантичний, методи інформатики. Розрахунки, графічні схеми та рисунки здійснювалися </w:t>
      </w:r>
      <w:proofErr w:type="gramStart"/>
      <w:r w:rsidRPr="00673B69">
        <w:rPr>
          <w:sz w:val="28"/>
          <w:szCs w:val="28"/>
        </w:rPr>
        <w:t>на</w:t>
      </w:r>
      <w:proofErr w:type="gramEnd"/>
      <w:r w:rsidRPr="00673B69">
        <w:rPr>
          <w:sz w:val="28"/>
          <w:szCs w:val="28"/>
        </w:rPr>
        <w:t xml:space="preserve"> персональному комп’ютері з використанням програмн</w:t>
      </w:r>
      <w:r w:rsidRPr="00673B69">
        <w:rPr>
          <w:sz w:val="28"/>
          <w:szCs w:val="28"/>
          <w:lang w:val="uk-UA"/>
        </w:rPr>
        <w:t>ого</w:t>
      </w:r>
      <w:r w:rsidRPr="00673B69">
        <w:rPr>
          <w:sz w:val="28"/>
          <w:szCs w:val="28"/>
        </w:rPr>
        <w:t xml:space="preserve"> пакет</w:t>
      </w:r>
      <w:r w:rsidRPr="00673B69">
        <w:rPr>
          <w:sz w:val="28"/>
          <w:szCs w:val="28"/>
          <w:lang w:val="uk-UA"/>
        </w:rPr>
        <w:t>у</w:t>
      </w:r>
      <w:r w:rsidRPr="00673B69">
        <w:rPr>
          <w:sz w:val="28"/>
          <w:szCs w:val="28"/>
        </w:rPr>
        <w:t xml:space="preserve"> </w:t>
      </w:r>
      <w:r w:rsidRPr="00673B69">
        <w:rPr>
          <w:sz w:val="28"/>
          <w:szCs w:val="28"/>
          <w:lang w:val="uk-UA"/>
        </w:rPr>
        <w:t>Microsoft</w:t>
      </w:r>
      <w:r w:rsidRPr="00673B69">
        <w:rPr>
          <w:sz w:val="28"/>
          <w:szCs w:val="28"/>
          <w:lang w:val="uk-UA"/>
        </w:rPr>
        <w:sym w:font="Symbol" w:char="F0D2"/>
      </w:r>
      <w:r w:rsidRPr="00673B69">
        <w:rPr>
          <w:sz w:val="28"/>
          <w:szCs w:val="28"/>
          <w:lang w:val="uk-UA"/>
        </w:rPr>
        <w:t xml:space="preserve"> Excel</w:t>
      </w:r>
      <w:r w:rsidRPr="00673B69">
        <w:rPr>
          <w:sz w:val="28"/>
          <w:szCs w:val="28"/>
        </w:rPr>
        <w:t>.</w:t>
      </w:r>
    </w:p>
    <w:p w:rsidR="00995574" w:rsidRPr="00673B69" w:rsidRDefault="00995574" w:rsidP="00995574">
      <w:pPr>
        <w:spacing w:line="360" w:lineRule="auto"/>
        <w:ind w:firstLine="709"/>
        <w:jc w:val="both"/>
        <w:rPr>
          <w:sz w:val="28"/>
          <w:szCs w:val="28"/>
          <w:lang w:val="uk-UA"/>
        </w:rPr>
      </w:pPr>
      <w:r w:rsidRPr="00673B69">
        <w:rPr>
          <w:sz w:val="28"/>
          <w:szCs w:val="28"/>
          <w:lang w:val="uk-UA"/>
        </w:rPr>
        <w:t xml:space="preserve"> Інформаційну базу дослідження становили законодавчі акти, що регламентують лікарське забезпечення хворих, статистичні матеріали Міністерства охорони здоров’я України. Використані дані закордонних рекомендацій з фармакоекономічного аналізу, публікації ВООЗ, міжнародних організацій з використання лікарських рослинних засобів.</w:t>
      </w:r>
    </w:p>
    <w:p w:rsidR="00995574" w:rsidRPr="00673B69" w:rsidRDefault="00995574" w:rsidP="00995574">
      <w:pPr>
        <w:spacing w:line="360" w:lineRule="auto"/>
        <w:ind w:firstLine="709"/>
        <w:jc w:val="both"/>
        <w:rPr>
          <w:sz w:val="28"/>
          <w:szCs w:val="28"/>
          <w:lang w:val="uk-UA"/>
        </w:rPr>
      </w:pPr>
      <w:r w:rsidRPr="00673B69">
        <w:rPr>
          <w:b/>
          <w:sz w:val="28"/>
          <w:szCs w:val="28"/>
          <w:lang w:val="uk-UA"/>
        </w:rPr>
        <w:t>Наукова новизна одержаних результатів.</w:t>
      </w:r>
      <w:r w:rsidRPr="00673B69">
        <w:rPr>
          <w:sz w:val="28"/>
          <w:szCs w:val="28"/>
          <w:lang w:val="uk-UA"/>
        </w:rPr>
        <w:t xml:space="preserve"> Вперше обгрунтовано алгоритм фармакоекономічного аналізу ЛРЗ та використання його результатів </w:t>
      </w:r>
      <w:r w:rsidRPr="00673B69">
        <w:rPr>
          <w:sz w:val="28"/>
          <w:szCs w:val="28"/>
          <w:lang w:val="uk-UA"/>
        </w:rPr>
        <w:lastRenderedPageBreak/>
        <w:t>при створенні формулярів лікувально-профілактичних закладів, що захищено авторським свідоцтвом від 01.12.2004 року № 11674 Міністерства освіти і науки України, Державного департаменту інтелектуальної власності.</w:t>
      </w:r>
    </w:p>
    <w:p w:rsidR="00995574" w:rsidRPr="00673B69" w:rsidRDefault="00995574" w:rsidP="00995574">
      <w:pPr>
        <w:spacing w:line="360" w:lineRule="auto"/>
        <w:ind w:firstLine="709"/>
        <w:jc w:val="both"/>
        <w:rPr>
          <w:b/>
          <w:sz w:val="28"/>
          <w:szCs w:val="28"/>
          <w:lang w:val="uk-UA"/>
        </w:rPr>
      </w:pPr>
      <w:r w:rsidRPr="00673B69">
        <w:rPr>
          <w:sz w:val="28"/>
          <w:szCs w:val="28"/>
          <w:lang w:val="uk-UA"/>
        </w:rPr>
        <w:t xml:space="preserve">Вперше запропоновано методику інформаційного забезпечення про лікарські рослинні засоби за даними доказової медицини, підготовлено  інформаційний лист, ухвалений Проблемною комісією „Фармація” АМН і МОЗ України </w:t>
      </w:r>
      <w:r w:rsidRPr="00673B69">
        <w:rPr>
          <w:snapToGrid w:val="0"/>
          <w:color w:val="000000"/>
          <w:sz w:val="28"/>
          <w:szCs w:val="28"/>
          <w:lang w:val="uk-UA"/>
        </w:rPr>
        <w:t>(протокол № 50 від 20.02.2008 р.)</w:t>
      </w:r>
      <w:r w:rsidRPr="00673B69">
        <w:rPr>
          <w:sz w:val="28"/>
          <w:szCs w:val="28"/>
          <w:lang w:val="uk-UA"/>
        </w:rPr>
        <w:t xml:space="preserve"> та виданий Укрмедпатентінформ України (№ 97-2008).</w:t>
      </w:r>
    </w:p>
    <w:p w:rsidR="00995574" w:rsidRPr="00995574" w:rsidRDefault="00995574" w:rsidP="00995574">
      <w:pPr>
        <w:pStyle w:val="affffffffffffffffffff0"/>
        <w:ind w:left="0" w:right="0" w:firstLine="709"/>
        <w:rPr>
          <w:szCs w:val="28"/>
          <w:lang w:val="uk-UA"/>
        </w:rPr>
      </w:pPr>
      <w:r w:rsidRPr="00995574">
        <w:rPr>
          <w:szCs w:val="28"/>
          <w:lang w:val="uk-UA"/>
        </w:rPr>
        <w:t>Вперше опрацьовано методики фармакоекономічного аналізу ЛРЗ з урахуванням даних доказової медицини, результатів маркетингового аналізу вітчизняного фармацевтичного ринку, показників захворюваності для визначення ефективних та економічно вигідних рослинних препаратів.</w:t>
      </w:r>
    </w:p>
    <w:p w:rsidR="00995574" w:rsidRPr="00673B69" w:rsidRDefault="00995574" w:rsidP="00995574">
      <w:pPr>
        <w:spacing w:line="360" w:lineRule="auto"/>
        <w:ind w:firstLine="709"/>
        <w:jc w:val="both"/>
        <w:rPr>
          <w:sz w:val="28"/>
          <w:szCs w:val="28"/>
          <w:lang w:val="uk-UA"/>
        </w:rPr>
      </w:pPr>
      <w:r w:rsidRPr="00673B69">
        <w:rPr>
          <w:sz w:val="28"/>
          <w:szCs w:val="28"/>
          <w:lang w:val="uk-UA"/>
        </w:rPr>
        <w:t xml:space="preserve">Набули подальшого розвитку: систематизація методів фармакоекономічного аналізу, термінології щодо рослинних препаратів; фармакоекономічне обґрунтування переліків ЛРЗ при лікуванні диспепсії, виразки шлунка, виразки 12-палої кишки, гепатитів, холециститів, інфекційно-запальних процесів нирок, сечокам’яної хвороби, аденоми простати, які можна рекомендувати для включення у формуляри профільних лікувально-профілактичних закладів. </w:t>
      </w:r>
    </w:p>
    <w:p w:rsidR="00995574" w:rsidRPr="00673B69" w:rsidRDefault="00995574" w:rsidP="00995574">
      <w:pPr>
        <w:spacing w:line="360" w:lineRule="auto"/>
        <w:ind w:firstLine="709"/>
        <w:jc w:val="both"/>
        <w:rPr>
          <w:bCs/>
          <w:sz w:val="28"/>
          <w:szCs w:val="28"/>
          <w:lang w:val="uk-UA"/>
        </w:rPr>
      </w:pPr>
      <w:r w:rsidRPr="00673B69">
        <w:rPr>
          <w:b/>
          <w:sz w:val="28"/>
          <w:szCs w:val="28"/>
          <w:lang w:val="uk-UA"/>
        </w:rPr>
        <w:t xml:space="preserve">Практичне значення одержаних результатів </w:t>
      </w:r>
      <w:r w:rsidRPr="00673B69">
        <w:rPr>
          <w:sz w:val="28"/>
          <w:szCs w:val="28"/>
          <w:lang w:val="uk-UA"/>
        </w:rPr>
        <w:t>дисертаційної роботи полягає у розробці пропозицій щодо фармакоекономічної оцінки ЛРЗ з метою удосконалення  лікарського забезпечення хворих на поширені гастроентерологічні та урологічні захворювання ефективними, безпечними та економічно вигідними рослинними препаратами</w:t>
      </w:r>
      <w:r w:rsidRPr="00673B69">
        <w:rPr>
          <w:b/>
          <w:sz w:val="28"/>
          <w:szCs w:val="28"/>
          <w:lang w:val="uk-UA"/>
        </w:rPr>
        <w:t xml:space="preserve"> </w:t>
      </w:r>
      <w:r w:rsidRPr="00673B69">
        <w:rPr>
          <w:bCs/>
          <w:sz w:val="28"/>
          <w:szCs w:val="28"/>
          <w:lang w:val="uk-UA"/>
        </w:rPr>
        <w:t>та оптимізації навчального процесу до- і післядипломної освіти провізорів з раціонального використання фітопрепаратів з урахуванням даних доказової медицини.</w:t>
      </w:r>
    </w:p>
    <w:p w:rsidR="00995574" w:rsidRPr="00673B69" w:rsidRDefault="00995574" w:rsidP="00995574">
      <w:pPr>
        <w:spacing w:line="360" w:lineRule="auto"/>
        <w:ind w:firstLine="709"/>
        <w:jc w:val="both"/>
        <w:rPr>
          <w:sz w:val="28"/>
          <w:szCs w:val="28"/>
          <w:lang w:val="uk-UA"/>
        </w:rPr>
      </w:pPr>
      <w:r w:rsidRPr="00673B69">
        <w:rPr>
          <w:sz w:val="28"/>
          <w:szCs w:val="28"/>
          <w:lang w:val="uk-UA"/>
        </w:rPr>
        <w:t>Результати фармакоекономічного аналізу ЛРЗ, які використовуються в гастроентерології, урології, можуть бути використані при впровадженні формулярів лікувально-профілактичних закладів.</w:t>
      </w:r>
    </w:p>
    <w:p w:rsidR="00995574" w:rsidRPr="00673B69" w:rsidRDefault="00995574" w:rsidP="00995574">
      <w:pPr>
        <w:spacing w:line="360" w:lineRule="auto"/>
        <w:ind w:firstLine="709"/>
        <w:jc w:val="both"/>
        <w:rPr>
          <w:sz w:val="28"/>
          <w:szCs w:val="28"/>
          <w:lang w:val="uk-UA"/>
        </w:rPr>
      </w:pPr>
      <w:r w:rsidRPr="00673B69">
        <w:rPr>
          <w:sz w:val="28"/>
          <w:szCs w:val="28"/>
          <w:lang w:val="uk-UA"/>
        </w:rPr>
        <w:t xml:space="preserve">Обґрунтована модель бази даних про ЛРЗ з фармакоекономічними показниками і даними доказової медицини може бути використана для </w:t>
      </w:r>
      <w:r w:rsidRPr="00673B69">
        <w:rPr>
          <w:sz w:val="28"/>
          <w:szCs w:val="28"/>
          <w:lang w:val="uk-UA"/>
        </w:rPr>
        <w:lastRenderedPageBreak/>
        <w:t>оптимізації інформаційного забезпечення лікарів і провізорів з метою раціонального призначення рослинних препаратів.</w:t>
      </w:r>
    </w:p>
    <w:p w:rsidR="00995574" w:rsidRPr="00673B69" w:rsidRDefault="00995574" w:rsidP="00995574">
      <w:pPr>
        <w:spacing w:line="360" w:lineRule="auto"/>
        <w:ind w:firstLine="709"/>
        <w:jc w:val="both"/>
        <w:rPr>
          <w:sz w:val="28"/>
          <w:szCs w:val="28"/>
          <w:lang w:val="uk-UA"/>
        </w:rPr>
      </w:pPr>
      <w:r w:rsidRPr="00673B69">
        <w:rPr>
          <w:sz w:val="28"/>
          <w:szCs w:val="28"/>
          <w:lang w:val="uk-UA"/>
        </w:rPr>
        <w:t>За результатами досліджень розроблені:</w:t>
      </w:r>
    </w:p>
    <w:p w:rsidR="00995574" w:rsidRDefault="00995574" w:rsidP="00E90216">
      <w:pPr>
        <w:numPr>
          <w:ilvl w:val="0"/>
          <w:numId w:val="47"/>
        </w:numPr>
        <w:suppressAutoHyphens w:val="0"/>
        <w:spacing w:line="360" w:lineRule="auto"/>
        <w:ind w:left="397" w:firstLine="454"/>
        <w:jc w:val="both"/>
        <w:rPr>
          <w:sz w:val="28"/>
          <w:szCs w:val="28"/>
          <w:lang w:val="uk-UA"/>
        </w:rPr>
      </w:pPr>
      <w:r w:rsidRPr="00673B69">
        <w:rPr>
          <w:bCs/>
          <w:sz w:val="28"/>
          <w:szCs w:val="28"/>
          <w:lang w:val="uk-UA"/>
        </w:rPr>
        <w:t>Інформаційний лист “Методика забезпечення інформацією про рослинні лікарські засоби за даними доказової медицини”,</w:t>
      </w:r>
      <w:r w:rsidRPr="00673B69">
        <w:rPr>
          <w:b/>
          <w:bCs/>
          <w:sz w:val="28"/>
          <w:szCs w:val="28"/>
          <w:lang w:val="uk-UA"/>
        </w:rPr>
        <w:t xml:space="preserve"> </w:t>
      </w:r>
      <w:r w:rsidRPr="00673B69">
        <w:rPr>
          <w:sz w:val="28"/>
          <w:szCs w:val="28"/>
          <w:lang w:val="uk-UA"/>
        </w:rPr>
        <w:t xml:space="preserve">впроваджений у практичну діяльність: </w:t>
      </w:r>
    </w:p>
    <w:p w:rsidR="00995574" w:rsidRPr="00673B69" w:rsidRDefault="00995574" w:rsidP="00995574">
      <w:pPr>
        <w:spacing w:line="360" w:lineRule="auto"/>
        <w:ind w:left="397" w:firstLine="311"/>
        <w:jc w:val="both"/>
        <w:rPr>
          <w:sz w:val="28"/>
          <w:szCs w:val="28"/>
          <w:lang w:val="uk-UA"/>
        </w:rPr>
      </w:pPr>
      <w:r>
        <w:rPr>
          <w:sz w:val="28"/>
          <w:szCs w:val="28"/>
          <w:lang w:val="uk-UA"/>
        </w:rPr>
        <w:t xml:space="preserve">- </w:t>
      </w:r>
      <w:r w:rsidRPr="00673B69">
        <w:rPr>
          <w:sz w:val="28"/>
          <w:szCs w:val="28"/>
          <w:lang w:val="uk-UA"/>
        </w:rPr>
        <w:t>клініки гастроентерології Військово-медичного клінічного центру Центрального регіону МОЗ України, м. Вінниця, ОКУ “Чернівецький обласний інформаційно-аналітичний центр медичної статистики, інженерно-технічного та фармацевтичного супроводу діяльності закладів охорони здоров’я області”, Закарпатського обласного виробничого об’єднання “Фармація”, Тернопільського обласного виробничо-торгового аптечного об’єднання (акти впровадження від 05.11.2008 р., 17.10.2008р., 30.10.2008 р., 04.02.2009 р. відповідно)</w:t>
      </w:r>
    </w:p>
    <w:p w:rsidR="00995574" w:rsidRPr="00673B69" w:rsidRDefault="00995574" w:rsidP="00995574">
      <w:pPr>
        <w:spacing w:line="360" w:lineRule="auto"/>
        <w:ind w:left="397" w:firstLine="454"/>
        <w:jc w:val="both"/>
        <w:rPr>
          <w:sz w:val="28"/>
          <w:szCs w:val="28"/>
          <w:lang w:val="uk-UA"/>
        </w:rPr>
      </w:pPr>
      <w:r w:rsidRPr="00673B69">
        <w:rPr>
          <w:sz w:val="28"/>
          <w:szCs w:val="28"/>
          <w:lang w:val="uk-UA"/>
        </w:rPr>
        <w:t>-  у навчальний процес вищих медичних навчальних закладів: кафедри організації та економіки фармації Одеського державного медичного університету, кафедри клінічної фармації і клінічної фармакології Вінницького національного медичного університету ім.М.І.Пирогова, кафедри організації і економіки фармації та технології ліків ФПДО Львівського національного медичного університету ім.Данила Галицького, кафедри фармацевтичних дисциплін Тернопільського державного медичного університету ім.І.Я.Горбачевського (акти впровадження від 04.09.2008 р., 12.11.2008 р., 26.11.2008 р., 04.02.09 р. відповідно).</w:t>
      </w:r>
    </w:p>
    <w:p w:rsidR="00995574" w:rsidRPr="00673B69" w:rsidRDefault="00995574" w:rsidP="00E90216">
      <w:pPr>
        <w:numPr>
          <w:ilvl w:val="0"/>
          <w:numId w:val="47"/>
        </w:numPr>
        <w:suppressAutoHyphens w:val="0"/>
        <w:spacing w:line="360" w:lineRule="auto"/>
        <w:ind w:left="397" w:firstLine="454"/>
        <w:jc w:val="both"/>
        <w:rPr>
          <w:sz w:val="28"/>
          <w:szCs w:val="28"/>
          <w:lang w:val="uk-UA"/>
        </w:rPr>
      </w:pPr>
      <w:r w:rsidRPr="00673B69">
        <w:rPr>
          <w:bCs/>
          <w:sz w:val="28"/>
          <w:szCs w:val="28"/>
          <w:lang w:val="uk-UA"/>
        </w:rPr>
        <w:t>Самостійний розділ у монографії „Фармацевтична інформатика” (2008)</w:t>
      </w:r>
      <w:r w:rsidRPr="00673B69">
        <w:rPr>
          <w:b/>
          <w:bCs/>
          <w:sz w:val="28"/>
          <w:szCs w:val="28"/>
          <w:lang w:val="uk-UA"/>
        </w:rPr>
        <w:t xml:space="preserve"> </w:t>
      </w:r>
      <w:r w:rsidRPr="00673B69">
        <w:rPr>
          <w:bCs/>
          <w:sz w:val="28"/>
          <w:szCs w:val="28"/>
          <w:lang w:val="uk-UA"/>
        </w:rPr>
        <w:t xml:space="preserve"> впроваджено у навчальний процес кафедри організації та економіки фармації та технології ліків ФПДО Львівського національного медичного університету ім.Данила Галицького, </w:t>
      </w:r>
      <w:r w:rsidRPr="00673B69">
        <w:rPr>
          <w:sz w:val="28"/>
          <w:szCs w:val="28"/>
          <w:lang w:val="uk-UA"/>
        </w:rPr>
        <w:t xml:space="preserve">кафедри фармацевтичних дисциплін Тернопільського державного медичного університету ім.І.Я.Горбачевського </w:t>
      </w:r>
      <w:r w:rsidRPr="00673B69">
        <w:rPr>
          <w:bCs/>
          <w:sz w:val="28"/>
          <w:szCs w:val="28"/>
          <w:lang w:val="uk-UA"/>
        </w:rPr>
        <w:t>(акт впровадження від 26.11.2007 р., 04.02.2009 р.).</w:t>
      </w:r>
    </w:p>
    <w:p w:rsidR="00995574" w:rsidRPr="00673B69" w:rsidRDefault="00995574" w:rsidP="00E90216">
      <w:pPr>
        <w:numPr>
          <w:ilvl w:val="0"/>
          <w:numId w:val="47"/>
        </w:numPr>
        <w:suppressAutoHyphens w:val="0"/>
        <w:spacing w:line="360" w:lineRule="auto"/>
        <w:ind w:left="397" w:firstLine="454"/>
        <w:jc w:val="both"/>
        <w:rPr>
          <w:sz w:val="28"/>
          <w:szCs w:val="28"/>
          <w:lang w:val="uk-UA"/>
        </w:rPr>
      </w:pPr>
      <w:r w:rsidRPr="00673B69">
        <w:rPr>
          <w:b/>
          <w:bCs/>
          <w:sz w:val="28"/>
          <w:szCs w:val="28"/>
          <w:lang w:val="uk-UA"/>
        </w:rPr>
        <w:t xml:space="preserve"> </w:t>
      </w:r>
      <w:r w:rsidRPr="00673B69">
        <w:rPr>
          <w:bCs/>
          <w:sz w:val="28"/>
          <w:szCs w:val="28"/>
          <w:lang w:val="uk-UA"/>
        </w:rPr>
        <w:t>Методичні рекомендації</w:t>
      </w:r>
      <w:r w:rsidRPr="00673B69">
        <w:rPr>
          <w:b/>
          <w:bCs/>
          <w:sz w:val="28"/>
          <w:szCs w:val="28"/>
          <w:lang w:val="uk-UA"/>
        </w:rPr>
        <w:t xml:space="preserve"> </w:t>
      </w:r>
      <w:r w:rsidRPr="00673B69">
        <w:rPr>
          <w:bCs/>
          <w:sz w:val="28"/>
          <w:szCs w:val="28"/>
          <w:lang w:val="uk-UA"/>
        </w:rPr>
        <w:t xml:space="preserve">«Фармацевтична опіка хворих на гастроентерологічні та урологічні захворювання при використанні сучасного </w:t>
      </w:r>
      <w:r w:rsidRPr="00673B69">
        <w:rPr>
          <w:bCs/>
          <w:sz w:val="28"/>
          <w:szCs w:val="28"/>
          <w:lang w:val="uk-UA"/>
        </w:rPr>
        <w:lastRenderedPageBreak/>
        <w:t>арсеналу лікарських засобів рослинного походження»,</w:t>
      </w:r>
      <w:r w:rsidRPr="00673B69">
        <w:rPr>
          <w:sz w:val="28"/>
          <w:szCs w:val="28"/>
          <w:lang w:val="uk-UA"/>
        </w:rPr>
        <w:t xml:space="preserve"> які затверджені ЦМК ЛНМУ імені Данила Галицького (від 15.03.2007 р., протокол № 1) впроваджені:</w:t>
      </w:r>
    </w:p>
    <w:p w:rsidR="00995574" w:rsidRPr="00673B69" w:rsidRDefault="00995574" w:rsidP="00E90216">
      <w:pPr>
        <w:numPr>
          <w:ilvl w:val="0"/>
          <w:numId w:val="48"/>
        </w:numPr>
        <w:suppressAutoHyphens w:val="0"/>
        <w:spacing w:line="360" w:lineRule="auto"/>
        <w:ind w:left="397" w:firstLine="454"/>
        <w:jc w:val="both"/>
        <w:rPr>
          <w:sz w:val="28"/>
          <w:szCs w:val="28"/>
          <w:lang w:val="uk-UA"/>
        </w:rPr>
      </w:pPr>
      <w:r w:rsidRPr="00673B69">
        <w:rPr>
          <w:sz w:val="28"/>
          <w:szCs w:val="28"/>
          <w:lang w:val="uk-UA"/>
        </w:rPr>
        <w:t xml:space="preserve"> у діяльність медичних і фармацевтичних закладів охорони здоров’я: Військово-медичного центру Повітряних сил Збройних сил України, м.Вінниця (у роботу клініки гастроентерології, урологічного відділення); відділу фармацевтичного контролю при управлінні охорони здоров’я Івано-Франківської обласної державної адміністрації, Закарпатського обласного виробничого об’єднання «Фармація», Тернопільського торгово-виробничого аптечного об’єднання (акти впровадження від 03.05.2007 р., 03.05.2007 р., 07.06.2007 р., 22.11.2007 р., 02.02.2009 р. відповідно);</w:t>
      </w:r>
    </w:p>
    <w:p w:rsidR="00995574" w:rsidRPr="00673B69" w:rsidRDefault="00995574" w:rsidP="00E90216">
      <w:pPr>
        <w:numPr>
          <w:ilvl w:val="0"/>
          <w:numId w:val="48"/>
        </w:numPr>
        <w:suppressAutoHyphens w:val="0"/>
        <w:spacing w:line="360" w:lineRule="auto"/>
        <w:ind w:left="397" w:firstLine="454"/>
        <w:jc w:val="both"/>
        <w:rPr>
          <w:sz w:val="28"/>
          <w:szCs w:val="28"/>
          <w:lang w:val="uk-UA"/>
        </w:rPr>
      </w:pPr>
      <w:r w:rsidRPr="00673B69">
        <w:rPr>
          <w:bCs/>
          <w:sz w:val="28"/>
          <w:szCs w:val="28"/>
          <w:lang w:val="uk-UA"/>
        </w:rPr>
        <w:t>у навчальний процес</w:t>
      </w:r>
      <w:r w:rsidRPr="00673B69">
        <w:rPr>
          <w:b/>
          <w:bCs/>
          <w:sz w:val="28"/>
          <w:szCs w:val="28"/>
          <w:lang w:val="uk-UA"/>
        </w:rPr>
        <w:t xml:space="preserve"> </w:t>
      </w:r>
      <w:r w:rsidRPr="00673B69">
        <w:rPr>
          <w:sz w:val="28"/>
          <w:szCs w:val="28"/>
          <w:lang w:val="uk-UA"/>
        </w:rPr>
        <w:t>кафедри клінічної фармації і клінічної фармакології, кафедри фармації Вінницького національного медичного університету імені М.І.Пирогова, кафедри фармації Івано-Франківського національного медичного університету, кафедри організації і економіки фармації та технології ліків Львівського національного медичного університету імені Данила Галицького, кафедри клінічної фармації Тернопільського державного медичного університету імені І.Я.Горбачевського, кафедри внутрішньої медицини, клінічної фармації та профілактики хвороб Буковинського державного медичного університету, кафедри організації та економіки фармації Одеського державного медичного університету (акти впровадження від 05.05.2007 р., 05.05.2007 р., 21.06.2007 р., 05.10.2007 р., 11.10.2007 р., 29.11.2007 р., 04.09.2008 р. відповідно).</w:t>
      </w:r>
    </w:p>
    <w:p w:rsidR="00995574" w:rsidRPr="00673B69" w:rsidRDefault="00995574" w:rsidP="00995574">
      <w:pPr>
        <w:spacing w:line="360" w:lineRule="auto"/>
        <w:ind w:left="397" w:firstLine="454"/>
        <w:jc w:val="both"/>
        <w:rPr>
          <w:sz w:val="28"/>
          <w:szCs w:val="28"/>
          <w:lang w:val="uk-UA"/>
        </w:rPr>
      </w:pPr>
      <w:r w:rsidRPr="00673B69">
        <w:rPr>
          <w:sz w:val="28"/>
          <w:szCs w:val="28"/>
          <w:lang w:val="uk-UA"/>
        </w:rPr>
        <w:t>Подальше впровадження результатів дисертаційного дослідження у вигляді основних пропозицій та рекомендацій, опрацьованих автором, у практику роботи аптечних об’єднань, фондів медичного страхування, формулярних комісій дозволить оптимізувати відбір ЛРЗ, сприятиме удосконаленню фармакотерапії та раціональному використанню бюджетних і страхових коштів.</w:t>
      </w:r>
    </w:p>
    <w:p w:rsidR="00995574" w:rsidRPr="00673B69" w:rsidRDefault="00995574" w:rsidP="00995574">
      <w:pPr>
        <w:spacing w:line="360" w:lineRule="auto"/>
        <w:ind w:left="397" w:firstLine="454"/>
        <w:jc w:val="both"/>
        <w:rPr>
          <w:sz w:val="28"/>
          <w:szCs w:val="28"/>
          <w:lang w:val="uk-UA"/>
        </w:rPr>
      </w:pPr>
      <w:r w:rsidRPr="00673B69">
        <w:rPr>
          <w:b/>
          <w:sz w:val="28"/>
          <w:szCs w:val="28"/>
          <w:lang w:val="uk-UA"/>
        </w:rPr>
        <w:t xml:space="preserve">Особистий внесок здобувача. </w:t>
      </w:r>
      <w:r w:rsidRPr="00673B69">
        <w:rPr>
          <w:sz w:val="28"/>
          <w:szCs w:val="28"/>
          <w:lang w:val="uk-UA"/>
        </w:rPr>
        <w:t>Усі наукові результати, подані у дисертації, отримані автором особисто:</w:t>
      </w:r>
    </w:p>
    <w:p w:rsidR="00995574" w:rsidRPr="00673B69" w:rsidRDefault="00995574" w:rsidP="00E90216">
      <w:pPr>
        <w:numPr>
          <w:ilvl w:val="0"/>
          <w:numId w:val="50"/>
        </w:numPr>
        <w:suppressAutoHyphens w:val="0"/>
        <w:spacing w:line="360" w:lineRule="auto"/>
        <w:ind w:left="397" w:firstLine="454"/>
        <w:jc w:val="both"/>
        <w:rPr>
          <w:sz w:val="28"/>
          <w:szCs w:val="28"/>
          <w:lang w:val="uk-UA"/>
        </w:rPr>
      </w:pPr>
      <w:r w:rsidRPr="00673B69">
        <w:rPr>
          <w:sz w:val="28"/>
          <w:szCs w:val="28"/>
          <w:lang w:val="uk-UA"/>
        </w:rPr>
        <w:lastRenderedPageBreak/>
        <w:t>узагальнено терміни, організаційні, законодавчі вимоги до застосування ЛРЗ  у світі та в Україні;</w:t>
      </w:r>
    </w:p>
    <w:p w:rsidR="00995574" w:rsidRPr="00673B69" w:rsidRDefault="00995574" w:rsidP="00E90216">
      <w:pPr>
        <w:numPr>
          <w:ilvl w:val="0"/>
          <w:numId w:val="50"/>
        </w:numPr>
        <w:suppressAutoHyphens w:val="0"/>
        <w:spacing w:line="360" w:lineRule="auto"/>
        <w:ind w:left="397" w:firstLine="454"/>
        <w:jc w:val="both"/>
        <w:rPr>
          <w:sz w:val="28"/>
          <w:szCs w:val="28"/>
          <w:lang w:val="uk-UA"/>
        </w:rPr>
      </w:pPr>
      <w:r w:rsidRPr="00673B69">
        <w:rPr>
          <w:sz w:val="28"/>
          <w:szCs w:val="28"/>
          <w:lang w:val="uk-UA"/>
        </w:rPr>
        <w:t>проведено маркетинговий аналіз 148 ЛРЗ, що використовуються в гастроентерології та 70 ЛРЗ в урології, динаміки їх оптових цін за 2005-2008 рр.;</w:t>
      </w:r>
    </w:p>
    <w:p w:rsidR="00995574" w:rsidRPr="00673B69" w:rsidRDefault="00995574" w:rsidP="00E90216">
      <w:pPr>
        <w:numPr>
          <w:ilvl w:val="0"/>
          <w:numId w:val="50"/>
        </w:numPr>
        <w:suppressAutoHyphens w:val="0"/>
        <w:spacing w:line="360" w:lineRule="auto"/>
        <w:ind w:left="397" w:firstLine="454"/>
        <w:jc w:val="both"/>
        <w:rPr>
          <w:sz w:val="28"/>
          <w:szCs w:val="28"/>
          <w:lang w:val="uk-UA"/>
        </w:rPr>
      </w:pPr>
      <w:r w:rsidRPr="00673B69">
        <w:rPr>
          <w:sz w:val="28"/>
          <w:szCs w:val="28"/>
          <w:lang w:val="uk-UA"/>
        </w:rPr>
        <w:t>проведено вивчення попиту на ЛРЗ методом анкетування провізорів;</w:t>
      </w:r>
    </w:p>
    <w:p w:rsidR="00995574" w:rsidRPr="00673B69" w:rsidRDefault="00995574" w:rsidP="00E90216">
      <w:pPr>
        <w:numPr>
          <w:ilvl w:val="0"/>
          <w:numId w:val="50"/>
        </w:numPr>
        <w:suppressAutoHyphens w:val="0"/>
        <w:spacing w:line="360" w:lineRule="auto"/>
        <w:ind w:left="397" w:firstLine="454"/>
        <w:jc w:val="both"/>
        <w:rPr>
          <w:sz w:val="28"/>
          <w:szCs w:val="28"/>
          <w:lang w:val="uk-UA"/>
        </w:rPr>
      </w:pPr>
      <w:r w:rsidRPr="00673B69">
        <w:rPr>
          <w:sz w:val="28"/>
          <w:szCs w:val="28"/>
          <w:lang w:val="uk-UA"/>
        </w:rPr>
        <w:t>проведено аналіз формулярних довідників, які затверджені наказами МОЗ України, з використання лікарських засобів у гастроентерології, урології;</w:t>
      </w:r>
    </w:p>
    <w:p w:rsidR="00995574" w:rsidRPr="00673B69" w:rsidRDefault="00995574" w:rsidP="00E90216">
      <w:pPr>
        <w:numPr>
          <w:ilvl w:val="0"/>
          <w:numId w:val="50"/>
        </w:numPr>
        <w:suppressAutoHyphens w:val="0"/>
        <w:spacing w:line="360" w:lineRule="auto"/>
        <w:ind w:left="397" w:firstLine="454"/>
        <w:jc w:val="both"/>
        <w:rPr>
          <w:sz w:val="28"/>
          <w:szCs w:val="28"/>
          <w:lang w:val="uk-UA"/>
        </w:rPr>
      </w:pPr>
      <w:r w:rsidRPr="00673B69">
        <w:rPr>
          <w:sz w:val="28"/>
          <w:szCs w:val="28"/>
          <w:lang w:val="uk-UA"/>
        </w:rPr>
        <w:t>опрацьовано алгоритм фармакоекономічного аналізу з використанням методів “вартість-ефективність”, “мінімізація вартості” ЛРЗ з урахуванням особливостей вітчизняного фармацевтичного ринку, даних доказової медицини;</w:t>
      </w:r>
    </w:p>
    <w:p w:rsidR="00995574" w:rsidRPr="00673B69" w:rsidRDefault="00995574" w:rsidP="00E90216">
      <w:pPr>
        <w:numPr>
          <w:ilvl w:val="0"/>
          <w:numId w:val="50"/>
        </w:numPr>
        <w:suppressAutoHyphens w:val="0"/>
        <w:spacing w:line="360" w:lineRule="auto"/>
        <w:ind w:left="397" w:firstLine="454"/>
        <w:jc w:val="both"/>
        <w:rPr>
          <w:sz w:val="28"/>
          <w:szCs w:val="28"/>
          <w:lang w:val="uk-UA"/>
        </w:rPr>
      </w:pPr>
      <w:r w:rsidRPr="00673B69">
        <w:rPr>
          <w:sz w:val="28"/>
          <w:szCs w:val="28"/>
          <w:lang w:val="uk-UA"/>
        </w:rPr>
        <w:t>розроблено методики фармакоекономічного аналізу ЛРЗ на основі аналізу 223 історій хвороб та 246 амбулаторних карт з лікування поширених гастроентерологічних, урологічних захворювань;</w:t>
      </w:r>
    </w:p>
    <w:p w:rsidR="00995574" w:rsidRPr="00673B69" w:rsidRDefault="00995574" w:rsidP="00E90216">
      <w:pPr>
        <w:numPr>
          <w:ilvl w:val="0"/>
          <w:numId w:val="50"/>
        </w:numPr>
        <w:suppressAutoHyphens w:val="0"/>
        <w:spacing w:line="360" w:lineRule="auto"/>
        <w:ind w:left="397" w:firstLine="454"/>
        <w:jc w:val="both"/>
        <w:rPr>
          <w:sz w:val="28"/>
          <w:szCs w:val="28"/>
          <w:lang w:val="uk-UA"/>
        </w:rPr>
      </w:pPr>
      <w:r w:rsidRPr="00673B69">
        <w:rPr>
          <w:sz w:val="28"/>
          <w:szCs w:val="28"/>
          <w:lang w:val="uk-UA"/>
        </w:rPr>
        <w:t>обґрунтовано структуру комп</w:t>
      </w:r>
      <w:r w:rsidRPr="00673B69">
        <w:rPr>
          <w:sz w:val="28"/>
          <w:szCs w:val="28"/>
        </w:rPr>
        <w:t>’ютерно</w:t>
      </w:r>
      <w:r w:rsidRPr="00673B69">
        <w:rPr>
          <w:sz w:val="28"/>
          <w:szCs w:val="28"/>
          <w:lang w:val="uk-UA"/>
        </w:rPr>
        <w:t>ї бази даних про ЛРЗ з фармакоекономічними параметрами.</w:t>
      </w:r>
    </w:p>
    <w:p w:rsidR="00995574" w:rsidRPr="00673B69" w:rsidRDefault="00995574" w:rsidP="00995574">
      <w:pPr>
        <w:spacing w:line="360" w:lineRule="auto"/>
        <w:ind w:firstLine="709"/>
        <w:jc w:val="both"/>
        <w:rPr>
          <w:sz w:val="28"/>
          <w:szCs w:val="28"/>
          <w:lang w:val="uk-UA"/>
        </w:rPr>
      </w:pPr>
      <w:r w:rsidRPr="00673B69">
        <w:rPr>
          <w:sz w:val="28"/>
          <w:szCs w:val="28"/>
          <w:lang w:val="uk-UA"/>
        </w:rPr>
        <w:t>З окремих питань здобувач працювала з вченими Львівського національного медичного університету імені Данила Галицького, Вінницького національного медичного університету імені М.І.Пирогова.</w:t>
      </w:r>
    </w:p>
    <w:p w:rsidR="00995574" w:rsidRPr="00673B69" w:rsidRDefault="00995574" w:rsidP="00995574">
      <w:pPr>
        <w:spacing w:line="360" w:lineRule="auto"/>
        <w:ind w:firstLine="709"/>
        <w:jc w:val="both"/>
        <w:rPr>
          <w:sz w:val="28"/>
          <w:szCs w:val="28"/>
          <w:lang w:val="uk-UA"/>
        </w:rPr>
      </w:pPr>
      <w:r w:rsidRPr="00673B69">
        <w:rPr>
          <w:b/>
          <w:sz w:val="28"/>
          <w:szCs w:val="28"/>
          <w:lang w:val="uk-UA"/>
        </w:rPr>
        <w:t>Апробація результатів дослідження.</w:t>
      </w:r>
      <w:r w:rsidRPr="00673B69">
        <w:rPr>
          <w:sz w:val="28"/>
          <w:szCs w:val="28"/>
          <w:lang w:val="uk-UA"/>
        </w:rPr>
        <w:t xml:space="preserve"> Основні теоретичні положення, практичні результати дисертації висвітлювались автором на міжнародних, всеукраїнських науково-практичних конференціях, конгресах: 1-й Міжнародній науково-практичній конференції «Науково-технічний прогрес і оптимізація технологічних процесів створення лікарських препаратів» (Тернопіль, ТДМУ ім.І.Я.Горбачевського, 2006 р.), науково-практичній конференції «Актуальні питання фармакотерапії у загальній практиці – сімейній медицині» (Вінниця, ВНМУ імені М.І.Пирогова, 2006 р.), 1-й Міжнародній науково-практичній </w:t>
      </w:r>
      <w:r w:rsidRPr="00673B69">
        <w:rPr>
          <w:sz w:val="28"/>
          <w:szCs w:val="28"/>
          <w:lang w:val="uk-UA"/>
        </w:rPr>
        <w:lastRenderedPageBreak/>
        <w:t xml:space="preserve">конференції «Безпека ліків: від розробки до медичного застосування» (Київ, 2007 р.), ІІ-й Міжнародній науково-практичній конференції «Науково-технічний прогрес і оптимізація технологічних процесів створення лікарських засобів» (Тернопіль, ТДМУ ім.І.Я.Горбачевського, 2007 р.), навчально-методичній конференції «Концепція розвитку медичної освіти: національні особливості, потреби практичної охорони здоров’ я (Вінниця, ВНМУ ім.М.І.Пирогова, 2008 р.), 1-му національному конгресі «Человек и лекарство – Украина» (Київ, МОЗ України, 2008 р.), науково-практичній конференції «Формування національної лікарської політики за умов впровадження медичного страхування: питання освіти, теорії та практики» (Харків, НФаУ, 2008 р.), </w:t>
      </w:r>
      <w:r w:rsidRPr="00673B69">
        <w:rPr>
          <w:sz w:val="28"/>
          <w:szCs w:val="28"/>
          <w:lang w:val="en-US"/>
        </w:rPr>
        <w:t>V</w:t>
      </w:r>
      <w:r w:rsidRPr="00673B69">
        <w:rPr>
          <w:sz w:val="28"/>
          <w:szCs w:val="28"/>
          <w:lang w:val="uk-UA"/>
        </w:rPr>
        <w:t>ІІ Міжнародній науково-методичній конференції “Сучасний український університет: теорія і практика впровадження інноваційних технологій» (Суми, СумДУ, 2008 р.), V українській науково-практичній конференції з міжнародною участю з клінічної фармакології «Досягнення та перспективи клінічної фармакології» (Вінниця, ВНМУ ім.М.І.Пирогова, 2008 р.), науково-практичній конференції «Фармакоекономіка в Україні: стан і перспективи розвитку» (Харків, НФаУ, 2008 р.).</w:t>
      </w:r>
    </w:p>
    <w:p w:rsidR="00995574" w:rsidRPr="00673B69" w:rsidRDefault="00995574" w:rsidP="00995574">
      <w:pPr>
        <w:spacing w:line="360" w:lineRule="auto"/>
        <w:ind w:firstLine="709"/>
        <w:jc w:val="both"/>
        <w:rPr>
          <w:sz w:val="28"/>
          <w:szCs w:val="28"/>
          <w:lang w:val="uk-UA"/>
        </w:rPr>
      </w:pPr>
      <w:r w:rsidRPr="00673B69">
        <w:rPr>
          <w:b/>
          <w:sz w:val="28"/>
          <w:szCs w:val="28"/>
          <w:lang w:val="uk-UA"/>
        </w:rPr>
        <w:t>Публікації.</w:t>
      </w:r>
      <w:r w:rsidRPr="00673B69">
        <w:rPr>
          <w:sz w:val="28"/>
          <w:szCs w:val="28"/>
          <w:lang w:val="uk-UA"/>
        </w:rPr>
        <w:t xml:space="preserve"> Основні положення дисертації опубліковано у 25 працях, зокрема, у наукових фахових виданнях – 6 статей, в інших журналах – 2 статті, розділ у монографії – 1, методичні рекомендації – 2, інформаційний лист – 1, узгоджений в МОЗ України, Укрмедпатентінформ, авторське свідоцтво  – 1 та 12 тез доповідей.</w:t>
      </w:r>
    </w:p>
    <w:p w:rsidR="00995574" w:rsidRPr="00673B69" w:rsidRDefault="00995574" w:rsidP="00995574">
      <w:pPr>
        <w:spacing w:line="360" w:lineRule="auto"/>
        <w:ind w:firstLine="709"/>
        <w:jc w:val="both"/>
        <w:rPr>
          <w:sz w:val="28"/>
          <w:szCs w:val="28"/>
          <w:lang w:val="uk-UA"/>
        </w:rPr>
      </w:pPr>
      <w:r w:rsidRPr="00673B69">
        <w:rPr>
          <w:b/>
          <w:sz w:val="28"/>
          <w:szCs w:val="28"/>
        </w:rPr>
        <w:t xml:space="preserve">Структура та обсяг дисертації.  </w:t>
      </w:r>
      <w:r w:rsidRPr="00673B69">
        <w:rPr>
          <w:sz w:val="28"/>
          <w:szCs w:val="28"/>
        </w:rPr>
        <w:t xml:space="preserve">Дисертація складається зі вступу, 5 розділів власних </w:t>
      </w:r>
      <w:proofErr w:type="gramStart"/>
      <w:r w:rsidRPr="00673B69">
        <w:rPr>
          <w:sz w:val="28"/>
          <w:szCs w:val="28"/>
        </w:rPr>
        <w:t>досл</w:t>
      </w:r>
      <w:proofErr w:type="gramEnd"/>
      <w:r w:rsidRPr="00673B69">
        <w:rPr>
          <w:sz w:val="28"/>
          <w:szCs w:val="28"/>
        </w:rPr>
        <w:t xml:space="preserve">іджень, висновків, додатків, списку використаних джерел. </w:t>
      </w:r>
      <w:r w:rsidRPr="00673B69">
        <w:rPr>
          <w:sz w:val="28"/>
          <w:szCs w:val="28"/>
          <w:lang w:val="uk-UA"/>
        </w:rPr>
        <w:t>Повний обсяг роботи складає 220 сторінок, із них обсяг основного тексту 136 сторінок, 13 рисунків, 18 таблиць, 14 додатків на 61 сторінці. Список літератури обсягом 23 сторінки містить 217 джерел.</w:t>
      </w:r>
    </w:p>
    <w:p w:rsidR="00995574" w:rsidRDefault="00995574" w:rsidP="00995574">
      <w:pPr>
        <w:pStyle w:val="2ffffc"/>
        <w:spacing w:line="360" w:lineRule="auto"/>
        <w:ind w:left="57" w:right="57"/>
        <w:rPr>
          <w:b/>
          <w:bCs/>
          <w:sz w:val="28"/>
          <w:lang w:val="en-US"/>
        </w:rPr>
      </w:pPr>
    </w:p>
    <w:p w:rsidR="00995574" w:rsidRDefault="00995574" w:rsidP="00995574">
      <w:pPr>
        <w:pStyle w:val="2ffffc"/>
        <w:spacing w:line="360" w:lineRule="auto"/>
        <w:ind w:left="57" w:right="57"/>
        <w:rPr>
          <w:b/>
          <w:bCs/>
          <w:sz w:val="28"/>
          <w:lang w:val="en-US"/>
        </w:rPr>
      </w:pPr>
    </w:p>
    <w:p w:rsidR="00995574" w:rsidRDefault="00995574" w:rsidP="00995574">
      <w:pPr>
        <w:spacing w:line="360" w:lineRule="auto"/>
        <w:ind w:left="57" w:right="57" w:firstLine="709"/>
        <w:jc w:val="center"/>
        <w:rPr>
          <w:b/>
          <w:sz w:val="28"/>
          <w:szCs w:val="28"/>
          <w:lang w:val="uk-UA"/>
        </w:rPr>
      </w:pPr>
      <w:r>
        <w:rPr>
          <w:b/>
          <w:sz w:val="28"/>
          <w:szCs w:val="28"/>
          <w:lang w:val="uk-UA"/>
        </w:rPr>
        <w:t>ЗАГАЛЬНІ ВИСНОВКИ</w:t>
      </w:r>
    </w:p>
    <w:p w:rsidR="00995574" w:rsidRPr="005E596A" w:rsidRDefault="00995574" w:rsidP="00E90216">
      <w:pPr>
        <w:numPr>
          <w:ilvl w:val="0"/>
          <w:numId w:val="51"/>
        </w:numPr>
        <w:suppressAutoHyphens w:val="0"/>
        <w:spacing w:line="360" w:lineRule="auto"/>
        <w:ind w:left="57" w:right="57" w:firstLine="709"/>
        <w:jc w:val="both"/>
        <w:rPr>
          <w:sz w:val="28"/>
          <w:szCs w:val="28"/>
          <w:lang w:val="uk-UA"/>
        </w:rPr>
      </w:pPr>
      <w:r w:rsidRPr="005E596A">
        <w:rPr>
          <w:sz w:val="28"/>
          <w:szCs w:val="28"/>
          <w:lang w:val="uk-UA"/>
        </w:rPr>
        <w:lastRenderedPageBreak/>
        <w:t>Уперше теоретично обґрунтовано та апробовано методики фармакоекономічного аналізу лікарських рослинних засобів для лікування гастроентерологічних та урологічних захворювань на основі даних доказової медицини і результатів маркетингового аналізу фармацевтичного ринку України для обгрунтованого вибору рослинних препаратів при створенні формулярів лікувально-профілактичних закладів. Запропоновано структуру комп’ютерної бази даних про лікарські рослинні засоби та методику аналізу доказової інформації про лікарські рослини у міжнародних базах даних з впровадженням у навчальний процес для студентів та післядипломної освіти провізорів.</w:t>
      </w:r>
    </w:p>
    <w:p w:rsidR="00995574" w:rsidRPr="005E596A" w:rsidRDefault="00995574" w:rsidP="00E90216">
      <w:pPr>
        <w:pStyle w:val="2ffffc"/>
        <w:numPr>
          <w:ilvl w:val="0"/>
          <w:numId w:val="51"/>
        </w:numPr>
        <w:suppressAutoHyphens w:val="0"/>
        <w:spacing w:after="0" w:line="360" w:lineRule="auto"/>
        <w:ind w:left="57" w:right="57" w:firstLine="709"/>
        <w:jc w:val="both"/>
        <w:rPr>
          <w:sz w:val="28"/>
          <w:szCs w:val="28"/>
          <w:lang w:val="uk-UA"/>
        </w:rPr>
      </w:pPr>
      <w:r w:rsidRPr="005E596A">
        <w:rPr>
          <w:sz w:val="28"/>
          <w:szCs w:val="28"/>
          <w:lang w:val="uk-UA"/>
        </w:rPr>
        <w:t xml:space="preserve"> Вивчення вимог до фармакоекономічного аналізу у провідних країнах показало, що при опрацюванні методик фармакоекономічного аналізу лікарських засобів використовуються ціни препаратів на період дослідження з урахуванням ефективного курсу лікування за даними доказової медицини. </w:t>
      </w:r>
    </w:p>
    <w:p w:rsidR="00995574" w:rsidRPr="005E596A" w:rsidRDefault="00995574" w:rsidP="00E90216">
      <w:pPr>
        <w:pStyle w:val="2ffffc"/>
        <w:numPr>
          <w:ilvl w:val="0"/>
          <w:numId w:val="51"/>
        </w:numPr>
        <w:suppressAutoHyphens w:val="0"/>
        <w:spacing w:after="0" w:line="360" w:lineRule="auto"/>
        <w:ind w:left="57" w:right="57" w:firstLine="709"/>
        <w:jc w:val="both"/>
        <w:rPr>
          <w:sz w:val="28"/>
          <w:szCs w:val="28"/>
          <w:lang w:val="uk-UA"/>
        </w:rPr>
      </w:pPr>
      <w:r w:rsidRPr="005E596A">
        <w:rPr>
          <w:sz w:val="28"/>
          <w:szCs w:val="28"/>
          <w:lang w:val="uk-UA"/>
        </w:rPr>
        <w:t>Встановлено, що асортимент лікарських рослинних засобів для використання в гастроентерології станом на 2008 рік налічує 148 найменувань, з них 79 – готові препарати, серед яких 68% вітчизняного виробництва, решта іноземні: з Німеччини – 10 %, Російської Федерації – 3%, інших країн – Австрії, Індії, Польщі, Франції. Сегмент лікарських рослин промислового виробництва, які використовуються в гастроентерології, налічує 69 найменувань, з них 98 % вітчизняного виробництва. Досліджувану номенклатуру ЛРЗ для лікування гастроентерологічних захворювань забезпечують 38 постачальників, з них 26 вітчизняних. Виділено 6 підприємств (ЗАТ «Фармацевтична фабрика «Віола», м. Запоріжжя, ЗАТ «Ліктрави», м. Житомир, Київське ОДКП «Фармацевтична фабрика», м. Київ,  ТОВ «Фітолік», м. Івано-Франківськ, ЗАТ «Фармацевтична фабрика», м. Сімферополь, Комунальне підприємство «Луганська обласна "Фармація", фармацевтична фабрика»), які забезпечують 52% досліджуваного асортименту ЛРЗ.</w:t>
      </w:r>
    </w:p>
    <w:p w:rsidR="00995574" w:rsidRPr="005E596A" w:rsidRDefault="00995574" w:rsidP="00995574">
      <w:pPr>
        <w:pStyle w:val="2ffffc"/>
        <w:spacing w:line="360" w:lineRule="auto"/>
        <w:ind w:left="57" w:right="57" w:firstLine="709"/>
        <w:rPr>
          <w:sz w:val="28"/>
          <w:szCs w:val="28"/>
          <w:lang w:val="uk-UA"/>
        </w:rPr>
      </w:pPr>
      <w:r w:rsidRPr="005E596A">
        <w:rPr>
          <w:sz w:val="28"/>
          <w:szCs w:val="28"/>
          <w:lang w:val="uk-UA"/>
        </w:rPr>
        <w:t xml:space="preserve">Визначено сукупність ЛРЗ, для яких  збільшення оптових цін  протягом року не перевищувало 12 % за період 2005-2008 рр. Це такі 8 вітчизняних препаратів: алтай-обліпихова олія, обліпихова олія (двох вітчизняних </w:t>
      </w:r>
      <w:r w:rsidRPr="005E596A">
        <w:rPr>
          <w:sz w:val="28"/>
          <w:szCs w:val="28"/>
          <w:lang w:val="uk-UA"/>
        </w:rPr>
        <w:lastRenderedPageBreak/>
        <w:t>виробників), артишока екстракт, золототисячника трава, сенадексин, силібор, альтан. Також виділено 10 препаратів, для яких темп приросту оптових цін ЛРЗ, зокрема у період з червня 2007 до червня 2008 року становив 68-156%. У зв</w:t>
      </w:r>
      <w:r w:rsidRPr="005E596A">
        <w:rPr>
          <w:sz w:val="28"/>
          <w:szCs w:val="28"/>
        </w:rPr>
        <w:t>’</w:t>
      </w:r>
      <w:r w:rsidRPr="005E596A">
        <w:rPr>
          <w:sz w:val="28"/>
          <w:szCs w:val="28"/>
          <w:lang w:val="uk-UA"/>
        </w:rPr>
        <w:t>язку з встановленим високим темпом приросту оптових цін, особливо з червня 2007 до червня 2008 року, обгрунтовано доцільність опрацювання методик фармакоекономічного аналізу для конкретного рослинного препарату. Причому вартісні результати необхідно переглядати кожні шість місяців при впровадженні формулярів лікувально-профілактичних закладів.</w:t>
      </w:r>
    </w:p>
    <w:p w:rsidR="00995574" w:rsidRPr="005E596A" w:rsidRDefault="00995574" w:rsidP="00995574">
      <w:pPr>
        <w:pStyle w:val="2ffffc"/>
        <w:spacing w:line="360" w:lineRule="auto"/>
        <w:ind w:left="57" w:right="57" w:firstLine="709"/>
        <w:rPr>
          <w:sz w:val="28"/>
          <w:szCs w:val="28"/>
          <w:lang w:val="uk-UA"/>
        </w:rPr>
      </w:pPr>
      <w:r w:rsidRPr="005E596A">
        <w:rPr>
          <w:sz w:val="28"/>
          <w:szCs w:val="28"/>
          <w:lang w:val="uk-UA"/>
        </w:rPr>
        <w:t xml:space="preserve">4. Методом експертних оцінок визначено перелік з 19 ЛРЗ, які користуються високим попитом: карсил, гепабене, гепатофіт, галстена, холегран, квіти цмину, плантекс, силібор, хофітол, сеналде, листя сенни, лів-52, збір жовчогінний, кукурдзяні приймочки, олія обліпихова, насіння льону, плоди фенхелю, плоди тмину, легалон. Ранжований ряд факторів, що впливають на попит на рослинні </w:t>
      </w:r>
      <w:r w:rsidRPr="005E596A">
        <w:rPr>
          <w:spacing w:val="-4"/>
          <w:sz w:val="28"/>
          <w:szCs w:val="28"/>
          <w:lang w:val="uk-UA"/>
        </w:rPr>
        <w:t>препарати, включає безпечність, ефективність, рекламу, ціну. Виділено 5 препаратів,</w:t>
      </w:r>
      <w:r w:rsidRPr="005E596A">
        <w:rPr>
          <w:sz w:val="28"/>
          <w:szCs w:val="28"/>
          <w:lang w:val="uk-UA"/>
        </w:rPr>
        <w:t xml:space="preserve"> попит на які практично відсутній, – це краплі шлункові, бесалол, белластезин, бекарбон, гербогастрин.</w:t>
      </w:r>
    </w:p>
    <w:p w:rsidR="00995574" w:rsidRPr="005E596A" w:rsidRDefault="00995574" w:rsidP="00995574">
      <w:pPr>
        <w:pStyle w:val="2ffffc"/>
        <w:spacing w:line="360" w:lineRule="auto"/>
        <w:ind w:left="57" w:right="57" w:firstLine="709"/>
        <w:rPr>
          <w:sz w:val="28"/>
          <w:szCs w:val="28"/>
          <w:lang w:val="uk-UA"/>
        </w:rPr>
      </w:pPr>
      <w:r w:rsidRPr="005E596A">
        <w:rPr>
          <w:sz w:val="28"/>
          <w:szCs w:val="28"/>
          <w:lang w:val="uk-UA"/>
        </w:rPr>
        <w:t xml:space="preserve">5. Обґрунтовано, що для систематизації </w:t>
      </w:r>
      <w:r w:rsidRPr="005E596A">
        <w:rPr>
          <w:bCs/>
          <w:sz w:val="28"/>
          <w:szCs w:val="28"/>
          <w:lang w:val="uk-UA"/>
        </w:rPr>
        <w:t>доказової інформації</w:t>
      </w:r>
      <w:r w:rsidRPr="005E596A">
        <w:rPr>
          <w:sz w:val="28"/>
          <w:szCs w:val="28"/>
          <w:lang w:val="uk-UA"/>
        </w:rPr>
        <w:t xml:space="preserve"> про  лікарські рослинні засоби необхідно проводити пошук у таких базах даних:  Кокрана, МедлайнПлас, Національного центру альтернативної медицини (</w:t>
      </w:r>
      <w:r w:rsidRPr="005E596A">
        <w:rPr>
          <w:color w:val="000000"/>
          <w:sz w:val="28"/>
          <w:szCs w:val="28"/>
          <w:lang w:val="en-GB"/>
        </w:rPr>
        <w:t>NCCAM</w:t>
      </w:r>
      <w:r w:rsidRPr="005E596A">
        <w:rPr>
          <w:color w:val="000000"/>
          <w:sz w:val="28"/>
          <w:szCs w:val="28"/>
          <w:lang w:val="uk-UA"/>
        </w:rPr>
        <w:t>,</w:t>
      </w:r>
      <w:r w:rsidRPr="005E596A">
        <w:rPr>
          <w:sz w:val="28"/>
          <w:szCs w:val="28"/>
          <w:lang w:val="uk-UA"/>
        </w:rPr>
        <w:t xml:space="preserve"> США). Узагальнено інформацію про 50 лікарських рослин та виділено перелік 13 рослин, що мають докази ефективності при лікуванні </w:t>
      </w:r>
      <w:r w:rsidRPr="005E596A">
        <w:rPr>
          <w:spacing w:val="-4"/>
          <w:sz w:val="28"/>
          <w:szCs w:val="28"/>
          <w:lang w:val="uk-UA"/>
        </w:rPr>
        <w:t>гастроентерологічних захворювань, та 6 рослин – в урологічній практиці з поданням</w:t>
      </w:r>
      <w:r w:rsidRPr="005E596A">
        <w:rPr>
          <w:sz w:val="28"/>
          <w:szCs w:val="28"/>
          <w:lang w:val="uk-UA"/>
        </w:rPr>
        <w:t xml:space="preserve"> шкали доказів при </w:t>
      </w:r>
      <w:r w:rsidRPr="005E596A">
        <w:rPr>
          <w:spacing w:val="-4"/>
          <w:sz w:val="28"/>
          <w:szCs w:val="28"/>
          <w:lang w:val="uk-UA"/>
        </w:rPr>
        <w:t>цих захворюваннях. Підготовлено відповідний інформаційний лист для провізорів і лікарів.</w:t>
      </w:r>
    </w:p>
    <w:p w:rsidR="00995574" w:rsidRPr="005E596A" w:rsidRDefault="00995574" w:rsidP="00995574">
      <w:pPr>
        <w:pStyle w:val="2ffffc"/>
        <w:spacing w:line="360" w:lineRule="auto"/>
        <w:ind w:left="57" w:right="57" w:firstLine="709"/>
        <w:rPr>
          <w:sz w:val="28"/>
          <w:szCs w:val="28"/>
          <w:lang w:val="uk-UA"/>
        </w:rPr>
      </w:pPr>
      <w:r w:rsidRPr="005E596A">
        <w:rPr>
          <w:sz w:val="28"/>
          <w:szCs w:val="28"/>
          <w:lang w:val="uk-UA"/>
        </w:rPr>
        <w:t>6. Методом „вартість-ефективність” обґрунтовано методику фармакоеко-номічного аналізу гепатотропних засобів, які містять силімарин, (силібор, карсил) у порівнянні з традиційною терапією, і показано, що економічно вигідним є  вітчизняний препарат силібор, включення якого у схему лікування забезпечує збільшення ефективності і найнижчий коефіцієнт ”витрати-ефективність” 118,7 грн. у розрахунку на 100 хворих.</w:t>
      </w:r>
    </w:p>
    <w:p w:rsidR="00995574" w:rsidRPr="00CF2431" w:rsidRDefault="00995574" w:rsidP="00995574">
      <w:pPr>
        <w:pStyle w:val="2ffffc"/>
        <w:spacing w:line="360" w:lineRule="auto"/>
        <w:ind w:left="57" w:right="57" w:firstLine="709"/>
        <w:rPr>
          <w:sz w:val="28"/>
          <w:szCs w:val="28"/>
          <w:lang w:val="uk-UA"/>
        </w:rPr>
      </w:pPr>
      <w:r w:rsidRPr="005E596A">
        <w:rPr>
          <w:sz w:val="28"/>
          <w:szCs w:val="28"/>
          <w:lang w:val="uk-UA"/>
        </w:rPr>
        <w:lastRenderedPageBreak/>
        <w:t xml:space="preserve">Методом фармакоекономічного аналізу „мінімізація вартості” лікарських рослинних засобів, які містять екстракт з розторопші плямистої, серед шести зареєстрованих у ринку України препаратів визначено, що економічно вигідними є гепарсил, силібор 140 мг вітчизняного виробництва, які забезпечують зменшення витрат в 1,4-9,0 разів при лікуванні хронічного гепатиту, холециститу у порівнянні з </w:t>
      </w:r>
      <w:r w:rsidRPr="00CF2431">
        <w:rPr>
          <w:sz w:val="28"/>
          <w:szCs w:val="28"/>
          <w:lang w:val="uk-UA"/>
        </w:rPr>
        <w:t>препаратами інших фірм.</w:t>
      </w:r>
    </w:p>
    <w:p w:rsidR="00995574" w:rsidRPr="00CF2431" w:rsidRDefault="00995574" w:rsidP="00995574">
      <w:pPr>
        <w:pStyle w:val="afffffff5"/>
        <w:spacing w:after="0" w:line="360" w:lineRule="auto"/>
        <w:ind w:left="57" w:right="57" w:firstLine="709"/>
        <w:jc w:val="both"/>
        <w:rPr>
          <w:rFonts w:ascii="Times New Roman" w:hAnsi="Times New Roman"/>
          <w:i/>
          <w:iCs/>
          <w:szCs w:val="28"/>
        </w:rPr>
      </w:pPr>
      <w:r w:rsidRPr="00995574">
        <w:rPr>
          <w:rFonts w:ascii="Times New Roman" w:hAnsi="Times New Roman"/>
          <w:szCs w:val="28"/>
          <w:lang w:val="uk-UA"/>
        </w:rPr>
        <w:t xml:space="preserve">7. </w:t>
      </w:r>
      <w:r w:rsidRPr="00995574">
        <w:rPr>
          <w:rFonts w:ascii="Times New Roman" w:hAnsi="Times New Roman"/>
          <w:i/>
          <w:iCs/>
          <w:szCs w:val="28"/>
          <w:lang w:val="uk-UA"/>
        </w:rPr>
        <w:t xml:space="preserve">Маркетинговий аналіз 70 найменувань лікарських рослинних засобів, які використовуються в урологічній практиці, показав, що у сегменті рослинних </w:t>
      </w:r>
      <w:r w:rsidRPr="00995574">
        <w:rPr>
          <w:rFonts w:ascii="Times New Roman" w:hAnsi="Times New Roman"/>
          <w:i/>
          <w:iCs/>
          <w:spacing w:val="-4"/>
          <w:szCs w:val="28"/>
          <w:lang w:val="uk-UA"/>
        </w:rPr>
        <w:t>препаратів домінують імпортні, з Німеччини (22%) і лише 35 % вітчизняні.</w:t>
      </w:r>
      <w:r w:rsidRPr="00995574">
        <w:rPr>
          <w:rFonts w:ascii="Times New Roman" w:hAnsi="Times New Roman"/>
          <w:i/>
          <w:iCs/>
          <w:szCs w:val="28"/>
          <w:lang w:val="uk-UA"/>
        </w:rPr>
        <w:t xml:space="preserve"> Встановлено, що асортимент лікарських рослин для лікування урологічних захворювань представлений 10 вітчизняними виробниками, з яких два – ЗАТ «Фармацевтична фабрика «Віола» (м.Запоріжжя), ЗАТ «Ліктрави» (м. Житомир) постачають 53 % асортименту лікарських рослин. </w:t>
      </w:r>
      <w:r w:rsidRPr="00CF2431">
        <w:rPr>
          <w:rFonts w:ascii="Times New Roman" w:hAnsi="Times New Roman"/>
          <w:i/>
          <w:iCs/>
          <w:szCs w:val="28"/>
        </w:rPr>
        <w:t xml:space="preserve">Визначено, що оптові ціни на урологічні ЛРЗ за 2005-2008 рр. мали щорічний темп приросту не більше 20 %, </w:t>
      </w:r>
      <w:proofErr w:type="gramStart"/>
      <w:r w:rsidRPr="00CF2431">
        <w:rPr>
          <w:rFonts w:ascii="Times New Roman" w:hAnsi="Times New Roman"/>
          <w:i/>
          <w:iCs/>
          <w:szCs w:val="28"/>
        </w:rPr>
        <w:t>проте з</w:t>
      </w:r>
      <w:proofErr w:type="gramEnd"/>
      <w:r w:rsidRPr="00CF2431">
        <w:rPr>
          <w:rFonts w:ascii="Times New Roman" w:hAnsi="Times New Roman"/>
          <w:i/>
          <w:iCs/>
          <w:szCs w:val="28"/>
        </w:rPr>
        <w:t xml:space="preserve"> червня  до грудня 2008 року зросли на 55-86 %.</w:t>
      </w:r>
    </w:p>
    <w:p w:rsidR="00995574" w:rsidRPr="005E596A" w:rsidRDefault="00995574" w:rsidP="00995574">
      <w:pPr>
        <w:spacing w:line="360" w:lineRule="auto"/>
        <w:ind w:left="57" w:right="57" w:firstLine="709"/>
        <w:jc w:val="both"/>
        <w:rPr>
          <w:sz w:val="28"/>
          <w:szCs w:val="28"/>
          <w:lang w:val="uk-UA"/>
        </w:rPr>
      </w:pPr>
      <w:r w:rsidRPr="00CF2431">
        <w:rPr>
          <w:sz w:val="28"/>
          <w:szCs w:val="28"/>
          <w:lang w:val="uk-UA"/>
        </w:rPr>
        <w:t>8. Запропонована методика „вартість-ефективність” для препаратів перміксон</w:t>
      </w:r>
      <w:r w:rsidRPr="005E596A">
        <w:rPr>
          <w:sz w:val="28"/>
          <w:szCs w:val="28"/>
          <w:lang w:val="uk-UA"/>
        </w:rPr>
        <w:t>, простамол-уно, простаплант, простаплант форте, простаургенін, які містять екстракт пальми повзучої, на основі даних доказової медицини. Встановлено, що витрати при використанні препаратів простаплант, простаплант форте на 100 хворих в 5,3 рази менші у порівнянні з препаратом перміксон та на 26-34% – від інших виробників.</w:t>
      </w:r>
    </w:p>
    <w:p w:rsidR="00995574" w:rsidRPr="005E596A" w:rsidRDefault="00995574" w:rsidP="00995574">
      <w:pPr>
        <w:pStyle w:val="25"/>
        <w:ind w:left="57" w:right="57"/>
        <w:rPr>
          <w:szCs w:val="28"/>
        </w:rPr>
      </w:pPr>
      <w:r w:rsidRPr="005E596A">
        <w:rPr>
          <w:szCs w:val="28"/>
        </w:rPr>
        <w:t xml:space="preserve">Обгрунтована методика фармакоекономічного аналізу препаратів таденан, </w:t>
      </w:r>
      <w:r w:rsidRPr="005E596A">
        <w:rPr>
          <w:spacing w:val="-4"/>
          <w:szCs w:val="28"/>
        </w:rPr>
        <w:t xml:space="preserve">польданен, </w:t>
      </w:r>
      <w:proofErr w:type="gramStart"/>
      <w:r w:rsidRPr="005E596A">
        <w:rPr>
          <w:spacing w:val="-4"/>
          <w:szCs w:val="28"/>
        </w:rPr>
        <w:t>тр</w:t>
      </w:r>
      <w:proofErr w:type="gramEnd"/>
      <w:r w:rsidRPr="005E596A">
        <w:rPr>
          <w:spacing w:val="-4"/>
          <w:szCs w:val="28"/>
        </w:rPr>
        <w:t>іанол, що містять екстракт з сливи африканської. Методом „мінімізація</w:t>
      </w:r>
      <w:r w:rsidRPr="005E596A">
        <w:rPr>
          <w:szCs w:val="28"/>
        </w:rPr>
        <w:t xml:space="preserve"> вартості” визначено, що препарат таденан є найбільш економічно ефективний для лікування аденоми простати,  знижує витрати на 89% у порівнянні з аналогічними препаратами.</w:t>
      </w:r>
    </w:p>
    <w:p w:rsidR="00995574" w:rsidRPr="005E596A" w:rsidRDefault="00995574" w:rsidP="00995574">
      <w:pPr>
        <w:pStyle w:val="25"/>
        <w:ind w:left="57" w:right="57"/>
        <w:rPr>
          <w:szCs w:val="28"/>
        </w:rPr>
      </w:pPr>
      <w:r w:rsidRPr="005E596A">
        <w:rPr>
          <w:szCs w:val="28"/>
        </w:rPr>
        <w:lastRenderedPageBreak/>
        <w:t xml:space="preserve">Аналіз вартості схем лікування </w:t>
      </w:r>
      <w:proofErr w:type="gramStart"/>
      <w:r w:rsidRPr="005E596A">
        <w:rPr>
          <w:szCs w:val="28"/>
        </w:rPr>
        <w:t>в</w:t>
      </w:r>
      <w:proofErr w:type="gramEnd"/>
      <w:r w:rsidRPr="005E596A">
        <w:rPr>
          <w:szCs w:val="28"/>
        </w:rPr>
        <w:t xml:space="preserve"> урологічному стаціонарі показав, що витрати при використанні часто призначуваного гомеопатичного препарату гентос, щодо якого немає доказів ефективності, є вищими в 1,5-2,3 рази у порівнянні з препаратами простаплант, простанорм, простамед, що містять лікарські рослини з доведеною ефективністю.</w:t>
      </w:r>
    </w:p>
    <w:p w:rsidR="00995574" w:rsidRPr="005E596A" w:rsidRDefault="00995574" w:rsidP="00995574">
      <w:pPr>
        <w:tabs>
          <w:tab w:val="left" w:pos="720"/>
        </w:tabs>
        <w:spacing w:line="360" w:lineRule="auto"/>
        <w:ind w:left="57" w:right="57" w:firstLine="709"/>
        <w:jc w:val="both"/>
        <w:rPr>
          <w:sz w:val="28"/>
          <w:szCs w:val="28"/>
          <w:lang w:val="uk-UA"/>
        </w:rPr>
      </w:pPr>
      <w:r w:rsidRPr="005E596A">
        <w:rPr>
          <w:sz w:val="28"/>
          <w:szCs w:val="28"/>
          <w:lang w:val="uk-UA"/>
        </w:rPr>
        <w:t>9. Запропоновано структуру проблемно-орієнтованої на лікарів і провізорів комп’ютерної бази даних про лікарські рослинні засоби, що надає комплексне інформаційне забезпечення з включенням релевантних рекомендацій ВООЗ, даних доказової медицини, фармакоекономічних показників, аспектів фармацевттичної опіки та потреби (враховуючи терапевтично ефективний курс лікування 1-3 місяці).</w:t>
      </w:r>
    </w:p>
    <w:p w:rsidR="00995574" w:rsidRPr="005E596A" w:rsidRDefault="00995574" w:rsidP="00995574">
      <w:pPr>
        <w:pStyle w:val="2ffffc"/>
        <w:spacing w:line="360" w:lineRule="auto"/>
        <w:ind w:left="57" w:right="57" w:firstLine="709"/>
        <w:rPr>
          <w:b/>
          <w:sz w:val="28"/>
          <w:szCs w:val="28"/>
          <w:lang w:val="uk-UA"/>
        </w:rPr>
      </w:pPr>
      <w:r w:rsidRPr="005E596A">
        <w:rPr>
          <w:sz w:val="28"/>
          <w:szCs w:val="28"/>
          <w:lang w:val="uk-UA"/>
        </w:rPr>
        <w:t>10. Підготовлено, видано і впроваджено у практичну діяльність медичних установ, обласних аптечних об’єднань (фармацевтичних відділів), навчальний процес студентів і провізорів післядипломної освіти методичні рекомендації та інформаційний лист, ухвалений ПК „Фармація” МОЗ і АМН України, виданий Укрмедпатенінформ, для оптимізації інформаційного забезпечення спеціалістів охорони здоров’я.</w:t>
      </w:r>
    </w:p>
    <w:p w:rsidR="00995574" w:rsidRPr="001B635C" w:rsidRDefault="00995574" w:rsidP="00995574">
      <w:pPr>
        <w:pStyle w:val="afffffff9"/>
      </w:pPr>
      <w:r w:rsidRPr="001B635C">
        <w:t>СПИСОК ВИКОРИСТАНИХ ДЖЕРЕЛ</w:t>
      </w:r>
    </w:p>
    <w:p w:rsidR="00995574" w:rsidRPr="00995574"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en-US"/>
        </w:rPr>
      </w:pPr>
      <w:r w:rsidRPr="001B635C">
        <w:rPr>
          <w:color w:val="000000"/>
          <w:sz w:val="28"/>
          <w:szCs w:val="28"/>
          <w:lang w:val="en-US"/>
        </w:rPr>
        <w:t>Traditional Medicines and Modern Health Care. Progress report by the Director General. Geneva, World Health</w:t>
      </w:r>
      <w:r w:rsidRPr="001B635C">
        <w:rPr>
          <w:color w:val="000000"/>
          <w:sz w:val="28"/>
          <w:szCs w:val="28"/>
          <w:lang w:val="uk-UA"/>
        </w:rPr>
        <w:t xml:space="preserve"> </w:t>
      </w:r>
      <w:r w:rsidRPr="001B635C">
        <w:rPr>
          <w:color w:val="000000"/>
          <w:sz w:val="28"/>
          <w:szCs w:val="28"/>
          <w:lang w:val="en-US"/>
        </w:rPr>
        <w:t xml:space="preserve">Organization, 31 October 1990. </w:t>
      </w:r>
      <w:r w:rsidRPr="00995574">
        <w:rPr>
          <w:color w:val="000000"/>
          <w:sz w:val="28"/>
          <w:szCs w:val="28"/>
          <w:lang w:val="en-US"/>
        </w:rPr>
        <w:t>[</w:t>
      </w:r>
      <w:r w:rsidRPr="001B635C">
        <w:rPr>
          <w:color w:val="000000"/>
          <w:sz w:val="28"/>
          <w:szCs w:val="28"/>
          <w:lang w:val="uk-UA"/>
        </w:rPr>
        <w:t>Електронний ресурс</w:t>
      </w:r>
      <w:r w:rsidRPr="00995574">
        <w:rPr>
          <w:color w:val="000000"/>
          <w:sz w:val="28"/>
          <w:szCs w:val="28"/>
          <w:lang w:val="en-US"/>
        </w:rPr>
        <w:t>]</w:t>
      </w:r>
      <w:r w:rsidRPr="001B635C">
        <w:rPr>
          <w:color w:val="000000"/>
          <w:sz w:val="28"/>
          <w:szCs w:val="28"/>
          <w:lang w:val="uk-UA"/>
        </w:rPr>
        <w:t xml:space="preserve"> – Режим доступу до інформації: </w:t>
      </w:r>
      <w:hyperlink r:id="rId10" w:history="1">
        <w:r w:rsidRPr="001B635C">
          <w:rPr>
            <w:rStyle w:val="af1"/>
            <w:color w:val="000000"/>
            <w:lang w:val="en-US"/>
          </w:rPr>
          <w:t>hptt</w:t>
        </w:r>
        <w:r w:rsidRPr="001B635C">
          <w:rPr>
            <w:rStyle w:val="af1"/>
            <w:color w:val="000000"/>
            <w:lang w:val="uk-UA"/>
          </w:rPr>
          <w:t>: //</w:t>
        </w:r>
        <w:r w:rsidRPr="001B635C">
          <w:rPr>
            <w:rStyle w:val="af1"/>
            <w:color w:val="000000"/>
            <w:lang w:val="en-US"/>
          </w:rPr>
          <w:t>who</w:t>
        </w:r>
        <w:r w:rsidRPr="001B635C">
          <w:rPr>
            <w:rStyle w:val="af1"/>
            <w:color w:val="000000"/>
            <w:lang w:val="uk-UA"/>
          </w:rPr>
          <w:t>.</w:t>
        </w:r>
        <w:r w:rsidRPr="001B635C">
          <w:rPr>
            <w:rStyle w:val="af1"/>
            <w:color w:val="000000"/>
            <w:lang w:val="en-US"/>
          </w:rPr>
          <w:t>int</w:t>
        </w:r>
        <w:r w:rsidRPr="001B635C">
          <w:rPr>
            <w:rStyle w:val="af1"/>
            <w:color w:val="000000"/>
            <w:lang w:val="uk-UA"/>
          </w:rPr>
          <w:t>/</w:t>
        </w:r>
        <w:r w:rsidRPr="001B635C">
          <w:rPr>
            <w:rStyle w:val="af1"/>
            <w:color w:val="000000"/>
            <w:lang w:val="en-US"/>
          </w:rPr>
          <w:t>herbal</w:t>
        </w:r>
      </w:hyperlink>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rPr>
      </w:pPr>
      <w:r w:rsidRPr="001B635C">
        <w:rPr>
          <w:color w:val="000000"/>
          <w:sz w:val="28"/>
          <w:szCs w:val="28"/>
        </w:rPr>
        <w:t>Гриценко О.</w:t>
      </w:r>
      <w:r w:rsidRPr="001B635C">
        <w:rPr>
          <w:color w:val="000000"/>
          <w:sz w:val="28"/>
          <w:szCs w:val="28"/>
          <w:lang w:val="uk-UA"/>
        </w:rPr>
        <w:t xml:space="preserve"> </w:t>
      </w:r>
      <w:r w:rsidRPr="001B635C">
        <w:rPr>
          <w:color w:val="000000"/>
          <w:sz w:val="28"/>
          <w:szCs w:val="28"/>
        </w:rPr>
        <w:t>М.</w:t>
      </w:r>
      <w:r w:rsidRPr="001B635C">
        <w:rPr>
          <w:color w:val="000000"/>
          <w:sz w:val="28"/>
          <w:szCs w:val="28"/>
          <w:lang w:val="uk-UA"/>
        </w:rPr>
        <w:t xml:space="preserve"> </w:t>
      </w:r>
      <w:r w:rsidRPr="001B635C">
        <w:rPr>
          <w:color w:val="000000"/>
          <w:sz w:val="28"/>
          <w:szCs w:val="28"/>
        </w:rPr>
        <w:t xml:space="preserve">Лікознавство </w:t>
      </w:r>
      <w:r w:rsidRPr="001B635C">
        <w:rPr>
          <w:color w:val="000000"/>
          <w:sz w:val="28"/>
          <w:szCs w:val="28"/>
          <w:lang w:val="uk-UA"/>
        </w:rPr>
        <w:t>і</w:t>
      </w:r>
      <w:r w:rsidRPr="001B635C">
        <w:rPr>
          <w:color w:val="000000"/>
          <w:sz w:val="28"/>
          <w:szCs w:val="28"/>
        </w:rPr>
        <w:t xml:space="preserve"> закони Всесв</w:t>
      </w:r>
      <w:r w:rsidRPr="001B635C">
        <w:rPr>
          <w:color w:val="000000"/>
          <w:sz w:val="28"/>
          <w:szCs w:val="28"/>
          <w:lang w:val="uk-UA"/>
        </w:rPr>
        <w:t>і</w:t>
      </w:r>
      <w:r w:rsidRPr="001B635C">
        <w:rPr>
          <w:color w:val="000000"/>
          <w:sz w:val="28"/>
          <w:szCs w:val="28"/>
        </w:rPr>
        <w:t xml:space="preserve">ту / </w:t>
      </w:r>
      <w:r w:rsidRPr="001B635C">
        <w:rPr>
          <w:color w:val="000000"/>
          <w:sz w:val="28"/>
          <w:szCs w:val="28"/>
          <w:lang w:val="uk-UA"/>
        </w:rPr>
        <w:t xml:space="preserve">О.М. </w:t>
      </w:r>
      <w:r w:rsidRPr="001B635C">
        <w:rPr>
          <w:color w:val="000000"/>
          <w:sz w:val="28"/>
          <w:szCs w:val="28"/>
        </w:rPr>
        <w:t xml:space="preserve">Гриценко, </w:t>
      </w:r>
      <w:r w:rsidRPr="001B635C">
        <w:rPr>
          <w:color w:val="000000"/>
          <w:sz w:val="28"/>
          <w:szCs w:val="28"/>
          <w:lang w:val="uk-UA"/>
        </w:rPr>
        <w:t xml:space="preserve">М.В. </w:t>
      </w:r>
      <w:r w:rsidRPr="001B635C">
        <w:rPr>
          <w:color w:val="000000"/>
          <w:sz w:val="28"/>
          <w:szCs w:val="28"/>
        </w:rPr>
        <w:t>Курик</w:t>
      </w:r>
      <w:r w:rsidRPr="001B635C">
        <w:rPr>
          <w:color w:val="000000"/>
          <w:sz w:val="28"/>
          <w:szCs w:val="28"/>
          <w:lang w:val="uk-UA"/>
        </w:rPr>
        <w:t xml:space="preserve"> // Медичний Всесвіт. – 2002. – № 1. – С. 1–3.</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rPr>
      </w:pPr>
      <w:r w:rsidRPr="001B635C">
        <w:rPr>
          <w:color w:val="000000"/>
          <w:sz w:val="28"/>
          <w:szCs w:val="28"/>
          <w:lang w:val="uk-UA"/>
        </w:rPr>
        <w:t>Кобзар А. Я. Фармакогнозія в медицині / А.Я. Кобзар: Монографія. – Київ, 2004. – 476 с.</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w:t>
      </w:r>
      <w:r w:rsidRPr="001B635C">
        <w:rPr>
          <w:bCs/>
          <w:color w:val="000000"/>
          <w:sz w:val="28"/>
          <w:szCs w:val="28"/>
          <w:lang w:val="uk-UA"/>
        </w:rPr>
        <w:t xml:space="preserve">Згуровський М. З. </w:t>
      </w:r>
      <w:r w:rsidRPr="001B635C">
        <w:rPr>
          <w:bCs/>
          <w:color w:val="000000"/>
          <w:sz w:val="28"/>
          <w:szCs w:val="28"/>
        </w:rPr>
        <w:t>Основи системного аналізу</w:t>
      </w:r>
      <w:r w:rsidRPr="001B635C">
        <w:rPr>
          <w:bCs/>
          <w:color w:val="000000"/>
          <w:sz w:val="28"/>
          <w:szCs w:val="28"/>
          <w:lang w:val="uk-UA"/>
        </w:rPr>
        <w:t xml:space="preserve"> </w:t>
      </w:r>
      <w:r w:rsidRPr="001B635C">
        <w:rPr>
          <w:color w:val="000000"/>
          <w:sz w:val="28"/>
          <w:szCs w:val="28"/>
        </w:rPr>
        <w:t>: [</w:t>
      </w:r>
      <w:proofErr w:type="gramStart"/>
      <w:r w:rsidRPr="001B635C">
        <w:rPr>
          <w:color w:val="000000"/>
          <w:sz w:val="28"/>
          <w:szCs w:val="28"/>
          <w:lang w:val="uk-UA"/>
        </w:rPr>
        <w:t>п</w:t>
      </w:r>
      <w:proofErr w:type="gramEnd"/>
      <w:r w:rsidRPr="001B635C">
        <w:rPr>
          <w:color w:val="000000"/>
          <w:sz w:val="28"/>
          <w:szCs w:val="28"/>
        </w:rPr>
        <w:t>ідруч. для студ. вищ. навч. закл. ]</w:t>
      </w:r>
      <w:r w:rsidRPr="001B635C">
        <w:rPr>
          <w:color w:val="000000"/>
          <w:sz w:val="28"/>
          <w:szCs w:val="28"/>
          <w:lang w:val="uk-UA"/>
        </w:rPr>
        <w:t xml:space="preserve"> </w:t>
      </w:r>
      <w:r w:rsidRPr="001B635C">
        <w:rPr>
          <w:color w:val="000000"/>
          <w:sz w:val="28"/>
          <w:szCs w:val="28"/>
        </w:rPr>
        <w:t>/ М.</w:t>
      </w:r>
      <w:r w:rsidRPr="001B635C">
        <w:rPr>
          <w:color w:val="000000"/>
          <w:sz w:val="28"/>
          <w:szCs w:val="28"/>
          <w:lang w:val="uk-UA"/>
        </w:rPr>
        <w:t xml:space="preserve"> </w:t>
      </w:r>
      <w:r w:rsidRPr="001B635C">
        <w:rPr>
          <w:color w:val="000000"/>
          <w:sz w:val="28"/>
          <w:szCs w:val="28"/>
        </w:rPr>
        <w:t>З. Згуровський, Н.</w:t>
      </w:r>
      <w:r w:rsidRPr="001B635C">
        <w:rPr>
          <w:color w:val="000000"/>
          <w:sz w:val="28"/>
          <w:szCs w:val="28"/>
          <w:lang w:val="uk-UA"/>
        </w:rPr>
        <w:t xml:space="preserve"> </w:t>
      </w:r>
      <w:r w:rsidRPr="001B635C">
        <w:rPr>
          <w:color w:val="000000"/>
          <w:sz w:val="28"/>
          <w:szCs w:val="28"/>
        </w:rPr>
        <w:t>Д. Панкратова.</w:t>
      </w:r>
      <w:r w:rsidRPr="001B635C">
        <w:rPr>
          <w:color w:val="000000"/>
          <w:sz w:val="28"/>
          <w:szCs w:val="28"/>
          <w:lang w:val="uk-UA"/>
        </w:rPr>
        <w:t xml:space="preserve"> – </w:t>
      </w:r>
      <w:r w:rsidRPr="001B635C">
        <w:rPr>
          <w:color w:val="000000"/>
          <w:sz w:val="28"/>
          <w:szCs w:val="28"/>
        </w:rPr>
        <w:t xml:space="preserve"> К.</w:t>
      </w:r>
      <w:r w:rsidRPr="001B635C">
        <w:rPr>
          <w:color w:val="000000"/>
          <w:sz w:val="28"/>
          <w:szCs w:val="28"/>
          <w:lang w:val="uk-UA"/>
        </w:rPr>
        <w:t xml:space="preserve"> </w:t>
      </w:r>
      <w:r w:rsidRPr="001B635C">
        <w:rPr>
          <w:color w:val="000000"/>
          <w:sz w:val="28"/>
          <w:szCs w:val="28"/>
        </w:rPr>
        <w:t>: Вид</w:t>
      </w:r>
      <w:proofErr w:type="gramStart"/>
      <w:r w:rsidRPr="001B635C">
        <w:rPr>
          <w:color w:val="000000"/>
          <w:sz w:val="28"/>
          <w:szCs w:val="28"/>
        </w:rPr>
        <w:t>.</w:t>
      </w:r>
      <w:proofErr w:type="gramEnd"/>
      <w:r w:rsidRPr="001B635C">
        <w:rPr>
          <w:color w:val="000000"/>
          <w:sz w:val="28"/>
          <w:szCs w:val="28"/>
        </w:rPr>
        <w:t xml:space="preserve"> </w:t>
      </w:r>
      <w:proofErr w:type="gramStart"/>
      <w:r w:rsidRPr="001B635C">
        <w:rPr>
          <w:color w:val="000000"/>
          <w:sz w:val="28"/>
          <w:szCs w:val="28"/>
        </w:rPr>
        <w:t>г</w:t>
      </w:r>
      <w:proofErr w:type="gramEnd"/>
      <w:r w:rsidRPr="001B635C">
        <w:rPr>
          <w:color w:val="000000"/>
          <w:sz w:val="28"/>
          <w:szCs w:val="28"/>
        </w:rPr>
        <w:t>рупа ВНУ, 2007.</w:t>
      </w:r>
      <w:r w:rsidRPr="001B635C">
        <w:rPr>
          <w:color w:val="000000"/>
          <w:sz w:val="28"/>
          <w:szCs w:val="28"/>
          <w:lang w:val="uk-UA"/>
        </w:rPr>
        <w:t xml:space="preserve"> –</w:t>
      </w:r>
      <w:r w:rsidRPr="001B635C">
        <w:rPr>
          <w:color w:val="000000"/>
          <w:sz w:val="28"/>
          <w:szCs w:val="28"/>
        </w:rPr>
        <w:t xml:space="preserve"> 543 с.</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u w:val="single"/>
          <w:lang w:val="en-US"/>
        </w:rPr>
      </w:pPr>
      <w:r w:rsidRPr="001B635C">
        <w:rPr>
          <w:color w:val="000000"/>
          <w:sz w:val="28"/>
          <w:szCs w:val="28"/>
          <w:lang w:val="en-US"/>
        </w:rPr>
        <w:lastRenderedPageBreak/>
        <w:t>Guidelines for the Assessment of Herbal Medicines. Geneva, World Health Organization, 1991 (WHO/TRM/91.4) [</w:t>
      </w:r>
      <w:r w:rsidRPr="001B635C">
        <w:rPr>
          <w:color w:val="000000"/>
          <w:sz w:val="28"/>
          <w:szCs w:val="28"/>
          <w:lang w:val="uk-UA"/>
        </w:rPr>
        <w:t>Електронний ресурс</w:t>
      </w:r>
      <w:r w:rsidRPr="001B635C">
        <w:rPr>
          <w:color w:val="000000"/>
          <w:sz w:val="28"/>
          <w:szCs w:val="28"/>
          <w:lang w:val="en-US"/>
        </w:rPr>
        <w:t>]</w:t>
      </w:r>
      <w:r w:rsidRPr="001B635C">
        <w:rPr>
          <w:color w:val="000000"/>
          <w:sz w:val="28"/>
          <w:szCs w:val="28"/>
          <w:lang w:val="uk-UA"/>
        </w:rPr>
        <w:t xml:space="preserve"> – Режим доступу до </w:t>
      </w:r>
      <w:proofErr w:type="gramStart"/>
      <w:r w:rsidRPr="001B635C">
        <w:rPr>
          <w:color w:val="000000"/>
          <w:sz w:val="28"/>
          <w:szCs w:val="28"/>
          <w:lang w:val="uk-UA"/>
        </w:rPr>
        <w:t>інформації :</w:t>
      </w:r>
      <w:proofErr w:type="gramEnd"/>
      <w:r w:rsidRPr="001B635C">
        <w:rPr>
          <w:color w:val="000000"/>
          <w:sz w:val="28"/>
          <w:szCs w:val="28"/>
          <w:lang w:val="uk-UA"/>
        </w:rPr>
        <w:t xml:space="preserve"> </w:t>
      </w:r>
      <w:hyperlink r:id="rId11" w:history="1">
        <w:r w:rsidRPr="001B635C">
          <w:rPr>
            <w:rStyle w:val="af1"/>
            <w:color w:val="000000"/>
            <w:lang w:val="en-US"/>
          </w:rPr>
          <w:t>hptt</w:t>
        </w:r>
        <w:r w:rsidRPr="001B635C">
          <w:rPr>
            <w:rStyle w:val="af1"/>
            <w:color w:val="000000"/>
            <w:lang w:val="uk-UA"/>
          </w:rPr>
          <w:t>: //</w:t>
        </w:r>
        <w:r w:rsidRPr="001B635C">
          <w:rPr>
            <w:rStyle w:val="af1"/>
            <w:color w:val="000000"/>
            <w:lang w:val="en-US"/>
          </w:rPr>
          <w:t>who</w:t>
        </w:r>
        <w:r w:rsidRPr="001B635C">
          <w:rPr>
            <w:rStyle w:val="af1"/>
            <w:color w:val="000000"/>
            <w:lang w:val="uk-UA"/>
          </w:rPr>
          <w:t>.</w:t>
        </w:r>
        <w:r w:rsidRPr="001B635C">
          <w:rPr>
            <w:rStyle w:val="af1"/>
            <w:color w:val="000000"/>
            <w:lang w:val="en-US"/>
          </w:rPr>
          <w:t>int</w:t>
        </w:r>
        <w:r w:rsidRPr="001B635C">
          <w:rPr>
            <w:rStyle w:val="af1"/>
            <w:color w:val="000000"/>
            <w:lang w:val="uk-UA"/>
          </w:rPr>
          <w:t>/</w:t>
        </w:r>
        <w:r w:rsidRPr="001B635C">
          <w:rPr>
            <w:rStyle w:val="af1"/>
            <w:color w:val="000000"/>
            <w:lang w:val="en-US"/>
          </w:rPr>
          <w:t>hq/199</w:t>
        </w:r>
      </w:hyperlink>
      <w:r w:rsidRPr="001B635C">
        <w:rPr>
          <w:color w:val="000000"/>
          <w:sz w:val="28"/>
          <w:szCs w:val="28"/>
          <w:u w:val="single"/>
          <w:lang w:val="en-US"/>
        </w:rPr>
        <w:t>1/WHO_TRM_91.</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u w:val="single"/>
          <w:lang w:val="uk-UA"/>
        </w:rPr>
      </w:pPr>
      <w:r w:rsidRPr="001B635C">
        <w:rPr>
          <w:color w:val="000000"/>
          <w:sz w:val="28"/>
          <w:szCs w:val="28"/>
          <w:lang w:val="en-US"/>
        </w:rPr>
        <w:t>Research Guidelines for Evaluating the Safety and Efficacy of Herbal Medicines. Manila, WHO Regional Office for</w:t>
      </w:r>
      <w:r w:rsidRPr="001B635C">
        <w:rPr>
          <w:color w:val="000000"/>
          <w:sz w:val="28"/>
          <w:szCs w:val="28"/>
          <w:lang w:val="uk-UA"/>
        </w:rPr>
        <w:t xml:space="preserve"> </w:t>
      </w:r>
      <w:r w:rsidRPr="001B635C">
        <w:rPr>
          <w:color w:val="000000"/>
          <w:sz w:val="28"/>
          <w:szCs w:val="28"/>
          <w:lang w:val="en-US"/>
        </w:rPr>
        <w:t>the Western Pacific, 1994. [</w:t>
      </w:r>
      <w:r w:rsidRPr="001B635C">
        <w:rPr>
          <w:color w:val="000000"/>
          <w:sz w:val="28"/>
          <w:szCs w:val="28"/>
          <w:lang w:val="uk-UA"/>
        </w:rPr>
        <w:t>Електронний ресурс</w:t>
      </w:r>
      <w:r w:rsidRPr="001B635C">
        <w:rPr>
          <w:color w:val="000000"/>
          <w:sz w:val="28"/>
          <w:szCs w:val="28"/>
          <w:lang w:val="en-US"/>
        </w:rPr>
        <w:t>]</w:t>
      </w:r>
      <w:r w:rsidRPr="001B635C">
        <w:rPr>
          <w:color w:val="000000"/>
          <w:sz w:val="28"/>
          <w:szCs w:val="28"/>
          <w:lang w:val="uk-UA"/>
        </w:rPr>
        <w:t xml:space="preserve"> – Режим доступу до інформації: </w:t>
      </w:r>
      <w:hyperlink r:id="rId12" w:history="1">
        <w:r w:rsidRPr="001B635C">
          <w:rPr>
            <w:rStyle w:val="af1"/>
            <w:color w:val="000000"/>
            <w:lang w:val="en-US"/>
          </w:rPr>
          <w:t>hptt</w:t>
        </w:r>
        <w:r w:rsidRPr="001B635C">
          <w:rPr>
            <w:rStyle w:val="af1"/>
            <w:color w:val="000000"/>
            <w:lang w:val="uk-UA"/>
          </w:rPr>
          <w:t>://</w:t>
        </w:r>
        <w:r w:rsidRPr="001B635C">
          <w:rPr>
            <w:rStyle w:val="af1"/>
            <w:color w:val="000000"/>
            <w:lang w:val="en-US"/>
          </w:rPr>
          <w:t>who</w:t>
        </w:r>
        <w:r w:rsidRPr="001B635C">
          <w:rPr>
            <w:rStyle w:val="af1"/>
            <w:color w:val="000000"/>
            <w:lang w:val="uk-UA"/>
          </w:rPr>
          <w:t>.</w:t>
        </w:r>
        <w:r w:rsidRPr="001B635C">
          <w:rPr>
            <w:rStyle w:val="af1"/>
            <w:color w:val="000000"/>
            <w:lang w:val="en-US"/>
          </w:rPr>
          <w:t>int</w:t>
        </w:r>
        <w:r w:rsidRPr="001B635C">
          <w:rPr>
            <w:rStyle w:val="af1"/>
            <w:color w:val="000000"/>
            <w:lang w:val="uk-UA"/>
          </w:rPr>
          <w:t>/</w:t>
        </w:r>
      </w:hyperlink>
      <w:r w:rsidRPr="001B635C">
        <w:rPr>
          <w:color w:val="000000"/>
          <w:sz w:val="28"/>
          <w:szCs w:val="28"/>
          <w:u w:val="single"/>
          <w:lang w:val="en-GB"/>
        </w:rPr>
        <w:t>publications/pub_9290611243.htm.</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u w:val="single"/>
          <w:lang w:val="en-US"/>
        </w:rPr>
      </w:pPr>
      <w:r w:rsidRPr="001B635C">
        <w:rPr>
          <w:color w:val="000000"/>
          <w:sz w:val="28"/>
          <w:szCs w:val="28"/>
          <w:lang w:val="en-US"/>
        </w:rPr>
        <w:t>Monographs on the Medicinal Use of Plant Drugs. Fascicules 1 and 2. European Scientific Cooperative on</w:t>
      </w:r>
      <w:r w:rsidRPr="001B635C">
        <w:rPr>
          <w:color w:val="000000"/>
          <w:sz w:val="28"/>
          <w:szCs w:val="28"/>
          <w:lang w:val="uk-UA"/>
        </w:rPr>
        <w:t xml:space="preserve"> </w:t>
      </w:r>
      <w:r w:rsidRPr="001B635C">
        <w:rPr>
          <w:color w:val="000000"/>
          <w:sz w:val="28"/>
          <w:szCs w:val="28"/>
          <w:lang w:val="en-US"/>
        </w:rPr>
        <w:t>Phytotherapy 1996. [</w:t>
      </w:r>
      <w:r w:rsidRPr="001B635C">
        <w:rPr>
          <w:color w:val="000000"/>
          <w:sz w:val="28"/>
          <w:szCs w:val="28"/>
          <w:lang w:val="uk-UA"/>
        </w:rPr>
        <w:t>Електронний ресурс</w:t>
      </w:r>
      <w:r w:rsidRPr="001B635C">
        <w:rPr>
          <w:color w:val="000000"/>
          <w:sz w:val="28"/>
          <w:szCs w:val="28"/>
          <w:lang w:val="en-US"/>
        </w:rPr>
        <w:t>]</w:t>
      </w:r>
      <w:r w:rsidRPr="001B635C">
        <w:rPr>
          <w:color w:val="000000"/>
          <w:sz w:val="28"/>
          <w:szCs w:val="28"/>
          <w:lang w:val="uk-UA"/>
        </w:rPr>
        <w:t xml:space="preserve"> – Режим доступу до інформації: </w:t>
      </w:r>
      <w:hyperlink r:id="rId13" w:history="1">
        <w:r w:rsidRPr="001B635C">
          <w:rPr>
            <w:rStyle w:val="af1"/>
            <w:color w:val="000000"/>
            <w:lang w:val="en-US"/>
          </w:rPr>
          <w:t>hptt</w:t>
        </w:r>
        <w:r w:rsidRPr="001B635C">
          <w:rPr>
            <w:rStyle w:val="af1"/>
            <w:color w:val="000000"/>
            <w:lang w:val="uk-UA"/>
          </w:rPr>
          <w:t>: //</w:t>
        </w:r>
        <w:r w:rsidRPr="001B635C">
          <w:rPr>
            <w:rStyle w:val="af1"/>
            <w:color w:val="000000"/>
            <w:lang w:val="en-US"/>
          </w:rPr>
          <w:t>who</w:t>
        </w:r>
        <w:r w:rsidRPr="001B635C">
          <w:rPr>
            <w:rStyle w:val="af1"/>
            <w:color w:val="000000"/>
            <w:lang w:val="uk-UA"/>
          </w:rPr>
          <w:t>.</w:t>
        </w:r>
        <w:r w:rsidRPr="001B635C">
          <w:rPr>
            <w:rStyle w:val="af1"/>
            <w:color w:val="000000"/>
            <w:lang w:val="en-US"/>
          </w:rPr>
          <w:t>int</w:t>
        </w:r>
        <w:r w:rsidRPr="001B635C">
          <w:rPr>
            <w:rStyle w:val="af1"/>
            <w:color w:val="000000"/>
            <w:lang w:val="uk-UA"/>
          </w:rPr>
          <w:t>/</w:t>
        </w:r>
      </w:hyperlink>
      <w:r w:rsidRPr="001B635C">
        <w:rPr>
          <w:color w:val="000000"/>
          <w:sz w:val="28"/>
          <w:szCs w:val="28"/>
          <w:u w:val="single"/>
          <w:lang w:val="en-US"/>
        </w:rPr>
        <w:t>publications/pharmprep/TRS_937.pdf</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u w:val="single"/>
          <w:lang w:val="en"/>
        </w:rPr>
      </w:pPr>
      <w:r w:rsidRPr="001B635C">
        <w:rPr>
          <w:color w:val="000000"/>
          <w:sz w:val="28"/>
          <w:szCs w:val="28"/>
          <w:lang w:val="en"/>
        </w:rPr>
        <w:t>Regulatory situation of herbal medicines: a worldwide review (document WHO/TRM/98.1). Geneva, World Health Organization, 1998. [</w:t>
      </w:r>
      <w:r w:rsidRPr="001B635C">
        <w:rPr>
          <w:color w:val="000000"/>
          <w:sz w:val="28"/>
          <w:szCs w:val="28"/>
          <w:lang w:val="uk-UA"/>
        </w:rPr>
        <w:t>Електронний ресурс</w:t>
      </w:r>
      <w:r w:rsidRPr="001B635C">
        <w:rPr>
          <w:color w:val="000000"/>
          <w:sz w:val="28"/>
          <w:szCs w:val="28"/>
          <w:lang w:val="en"/>
        </w:rPr>
        <w:t>]</w:t>
      </w:r>
      <w:r w:rsidRPr="001B635C">
        <w:rPr>
          <w:color w:val="000000"/>
          <w:sz w:val="28"/>
          <w:szCs w:val="28"/>
          <w:lang w:val="uk-UA"/>
        </w:rPr>
        <w:t xml:space="preserve">. – Режим доступу до інформації: </w:t>
      </w:r>
      <w:hyperlink r:id="rId14" w:history="1">
        <w:r w:rsidRPr="001B635C">
          <w:rPr>
            <w:rStyle w:val="af1"/>
            <w:color w:val="000000"/>
            <w:lang w:val="en-US"/>
          </w:rPr>
          <w:t>hptt</w:t>
        </w:r>
        <w:r w:rsidRPr="001B635C">
          <w:rPr>
            <w:rStyle w:val="af1"/>
            <w:color w:val="000000"/>
            <w:lang w:val="uk-UA"/>
          </w:rPr>
          <w:t>://</w:t>
        </w:r>
        <w:r w:rsidRPr="001B635C">
          <w:rPr>
            <w:rStyle w:val="af1"/>
            <w:color w:val="000000"/>
            <w:lang w:val="en-US"/>
          </w:rPr>
          <w:t>who</w:t>
        </w:r>
        <w:r w:rsidRPr="001B635C">
          <w:rPr>
            <w:rStyle w:val="af1"/>
            <w:color w:val="000000"/>
            <w:lang w:val="uk-UA"/>
          </w:rPr>
          <w:t>.</w:t>
        </w:r>
        <w:r w:rsidRPr="001B635C">
          <w:rPr>
            <w:rStyle w:val="af1"/>
            <w:color w:val="000000"/>
            <w:lang w:val="en-US"/>
          </w:rPr>
          <w:t>int</w:t>
        </w:r>
        <w:r w:rsidRPr="001B635C">
          <w:rPr>
            <w:rStyle w:val="af1"/>
            <w:color w:val="000000"/>
            <w:lang w:val="uk-UA"/>
          </w:rPr>
          <w:t>/</w:t>
        </w:r>
      </w:hyperlink>
      <w:r w:rsidRPr="001B635C">
        <w:rPr>
          <w:color w:val="000000"/>
          <w:sz w:val="28"/>
          <w:szCs w:val="28"/>
          <w:u w:val="single"/>
          <w:lang w:val="en"/>
        </w:rPr>
        <w:t>hq/1998/a79903_(chp2).pdf</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u w:val="single"/>
          <w:lang w:val="en"/>
        </w:rPr>
      </w:pPr>
      <w:r w:rsidRPr="001B635C">
        <w:rPr>
          <w:color w:val="000000"/>
          <w:sz w:val="28"/>
          <w:szCs w:val="28"/>
          <w:lang w:val="uk-UA"/>
        </w:rPr>
        <w:t xml:space="preserve"> </w:t>
      </w:r>
      <w:r w:rsidRPr="001B635C">
        <w:rPr>
          <w:color w:val="000000"/>
          <w:sz w:val="28"/>
          <w:szCs w:val="28"/>
          <w:lang w:val="en"/>
        </w:rPr>
        <w:t>Legal status of traditional medicine and complementary/alternative medicine: a worldwide review (document WHO/EDM/TRM/2001.2). Geneva, World Health Organization, 2001. [</w:t>
      </w:r>
      <w:r w:rsidRPr="001B635C">
        <w:rPr>
          <w:color w:val="000000"/>
          <w:sz w:val="28"/>
          <w:szCs w:val="28"/>
          <w:lang w:val="uk-UA"/>
        </w:rPr>
        <w:t>Електронний ресурс</w:t>
      </w:r>
      <w:r w:rsidRPr="001B635C">
        <w:rPr>
          <w:color w:val="000000"/>
          <w:sz w:val="28"/>
          <w:szCs w:val="28"/>
          <w:lang w:val="en"/>
        </w:rPr>
        <w:t>]</w:t>
      </w:r>
      <w:r w:rsidRPr="001B635C">
        <w:rPr>
          <w:color w:val="000000"/>
          <w:sz w:val="28"/>
          <w:szCs w:val="28"/>
          <w:lang w:val="uk-UA"/>
        </w:rPr>
        <w:t xml:space="preserve">. – Режим доступу до інформації: </w:t>
      </w:r>
      <w:hyperlink r:id="rId15" w:history="1">
        <w:r w:rsidRPr="001B635C">
          <w:rPr>
            <w:rStyle w:val="af1"/>
            <w:color w:val="000000"/>
            <w:lang w:val="en-US"/>
          </w:rPr>
          <w:t>h</w:t>
        </w:r>
        <w:r w:rsidRPr="001B635C">
          <w:rPr>
            <w:rStyle w:val="af1"/>
            <w:color w:val="000000"/>
            <w:lang w:val="en-US"/>
          </w:rPr>
          <w:t>p</w:t>
        </w:r>
        <w:r w:rsidRPr="001B635C">
          <w:rPr>
            <w:rStyle w:val="af1"/>
            <w:color w:val="000000"/>
            <w:lang w:val="en-US"/>
          </w:rPr>
          <w:t>tt</w:t>
        </w:r>
        <w:r w:rsidRPr="001B635C">
          <w:rPr>
            <w:rStyle w:val="af1"/>
            <w:color w:val="000000"/>
            <w:lang w:val="uk-UA"/>
          </w:rPr>
          <w:t>: //</w:t>
        </w:r>
        <w:r w:rsidRPr="001B635C">
          <w:rPr>
            <w:rStyle w:val="af1"/>
            <w:color w:val="000000"/>
            <w:lang w:val="en-US"/>
          </w:rPr>
          <w:t>who</w:t>
        </w:r>
        <w:r w:rsidRPr="001B635C">
          <w:rPr>
            <w:rStyle w:val="af1"/>
            <w:color w:val="000000"/>
            <w:lang w:val="uk-UA"/>
          </w:rPr>
          <w:t>.</w:t>
        </w:r>
        <w:r w:rsidRPr="001B635C">
          <w:rPr>
            <w:rStyle w:val="af1"/>
            <w:color w:val="000000"/>
            <w:lang w:val="en-US"/>
          </w:rPr>
          <w:t>int</w:t>
        </w:r>
        <w:r w:rsidRPr="001B635C">
          <w:rPr>
            <w:rStyle w:val="af1"/>
            <w:color w:val="000000"/>
            <w:lang w:val="uk-UA"/>
          </w:rPr>
          <w:t>/</w:t>
        </w:r>
      </w:hyperlink>
      <w:r w:rsidRPr="001B635C">
        <w:rPr>
          <w:color w:val="000000"/>
          <w:sz w:val="28"/>
          <w:szCs w:val="28"/>
          <w:lang w:val="en"/>
        </w:rPr>
        <w:t xml:space="preserve"> </w:t>
      </w:r>
      <w:r w:rsidRPr="001B635C">
        <w:rPr>
          <w:color w:val="000000"/>
          <w:sz w:val="28"/>
          <w:szCs w:val="28"/>
          <w:u w:val="single"/>
          <w:lang w:val="en"/>
        </w:rPr>
        <w:t>publications/2001/9241593237_part4.pdf</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en-US"/>
        </w:rPr>
      </w:pPr>
      <w:r w:rsidRPr="001B635C">
        <w:rPr>
          <w:color w:val="000000"/>
          <w:sz w:val="28"/>
          <w:szCs w:val="28"/>
          <w:lang w:val="en-US"/>
        </w:rPr>
        <w:t>Marwick C. Growing Use of Medicinal Botanicals Forces Assessment by Drug Regulators</w:t>
      </w:r>
      <w:r w:rsidRPr="001B635C">
        <w:rPr>
          <w:color w:val="000000"/>
          <w:sz w:val="28"/>
          <w:szCs w:val="28"/>
          <w:lang w:val="uk-UA"/>
        </w:rPr>
        <w:t xml:space="preserve"> /</w:t>
      </w:r>
      <w:r w:rsidRPr="001B635C">
        <w:rPr>
          <w:color w:val="000000"/>
          <w:sz w:val="28"/>
          <w:szCs w:val="28"/>
          <w:lang w:val="en-US"/>
        </w:rPr>
        <w:t xml:space="preserve"> </w:t>
      </w:r>
      <w:r w:rsidRPr="001B635C">
        <w:rPr>
          <w:color w:val="000000"/>
          <w:sz w:val="28"/>
          <w:szCs w:val="28"/>
          <w:lang w:val="uk-UA"/>
        </w:rPr>
        <w:t xml:space="preserve">С. </w:t>
      </w:r>
      <w:r w:rsidRPr="001B635C">
        <w:rPr>
          <w:color w:val="000000"/>
          <w:sz w:val="28"/>
          <w:szCs w:val="28"/>
          <w:lang w:val="en-US"/>
        </w:rPr>
        <w:t>Marwick</w:t>
      </w:r>
      <w:r w:rsidRPr="001B635C">
        <w:rPr>
          <w:color w:val="000000"/>
          <w:sz w:val="28"/>
          <w:szCs w:val="28"/>
          <w:lang w:val="uk-UA"/>
        </w:rPr>
        <w:t xml:space="preserve"> //</w:t>
      </w:r>
      <w:r w:rsidRPr="001B635C">
        <w:rPr>
          <w:color w:val="000000"/>
          <w:sz w:val="28"/>
          <w:szCs w:val="28"/>
          <w:lang w:val="en-US"/>
        </w:rPr>
        <w:t xml:space="preserve"> JAMA</w:t>
      </w:r>
      <w:proofErr w:type="gramStart"/>
      <w:r w:rsidRPr="001B635C">
        <w:rPr>
          <w:color w:val="000000"/>
          <w:sz w:val="28"/>
          <w:szCs w:val="28"/>
          <w:lang w:val="uk-UA"/>
        </w:rPr>
        <w:t>.–</w:t>
      </w:r>
      <w:proofErr w:type="gramEnd"/>
      <w:r w:rsidRPr="001B635C">
        <w:rPr>
          <w:color w:val="000000"/>
          <w:sz w:val="28"/>
          <w:szCs w:val="28"/>
          <w:lang w:val="en-US"/>
        </w:rPr>
        <w:t xml:space="preserve"> 1995</w:t>
      </w:r>
      <w:r w:rsidRPr="001B635C">
        <w:rPr>
          <w:color w:val="000000"/>
          <w:sz w:val="28"/>
          <w:szCs w:val="28"/>
          <w:lang w:val="uk-UA"/>
        </w:rPr>
        <w:t xml:space="preserve">.  – № </w:t>
      </w:r>
      <w:r w:rsidRPr="001B635C">
        <w:rPr>
          <w:color w:val="000000"/>
          <w:sz w:val="28"/>
          <w:szCs w:val="28"/>
          <w:lang w:val="en-US"/>
        </w:rPr>
        <w:t>273</w:t>
      </w:r>
      <w:r w:rsidRPr="001B635C">
        <w:rPr>
          <w:color w:val="000000"/>
          <w:sz w:val="28"/>
          <w:szCs w:val="28"/>
          <w:lang w:val="uk-UA"/>
        </w:rPr>
        <w:t xml:space="preserve">. – </w:t>
      </w:r>
      <w:r w:rsidRPr="001B635C">
        <w:rPr>
          <w:color w:val="000000"/>
          <w:sz w:val="28"/>
          <w:szCs w:val="28"/>
        </w:rPr>
        <w:t>Р</w:t>
      </w:r>
      <w:r w:rsidRPr="001B635C">
        <w:rPr>
          <w:color w:val="000000"/>
          <w:sz w:val="28"/>
          <w:szCs w:val="28"/>
          <w:lang w:val="en-US"/>
        </w:rPr>
        <w:t>.607-609.</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[Електронний ресурс]. – Режим доступу до інформації: </w:t>
      </w:r>
      <w:r w:rsidRPr="001B635C">
        <w:rPr>
          <w:color w:val="000000"/>
          <w:sz w:val="28"/>
          <w:szCs w:val="28"/>
          <w:lang w:val="en-US"/>
        </w:rPr>
        <w:t>hptt</w:t>
      </w:r>
      <w:r w:rsidRPr="001B635C">
        <w:rPr>
          <w:color w:val="000000"/>
          <w:sz w:val="28"/>
          <w:szCs w:val="28"/>
          <w:lang w:val="uk-UA"/>
        </w:rPr>
        <w:t>://</w:t>
      </w:r>
      <w:hyperlink r:id="rId16" w:history="1">
        <w:r w:rsidRPr="001B635C">
          <w:rPr>
            <w:rStyle w:val="af1"/>
            <w:color w:val="000000"/>
            <w:lang w:val="en"/>
          </w:rPr>
          <w:t>nccam</w:t>
        </w:r>
        <w:r w:rsidRPr="001B635C">
          <w:rPr>
            <w:rStyle w:val="af1"/>
            <w:color w:val="000000"/>
            <w:lang w:val="uk-UA"/>
          </w:rPr>
          <w:t>.</w:t>
        </w:r>
        <w:r w:rsidRPr="001B635C">
          <w:rPr>
            <w:rStyle w:val="af1"/>
            <w:color w:val="000000"/>
            <w:lang w:val="en"/>
          </w:rPr>
          <w:t>nih</w:t>
        </w:r>
        <w:r w:rsidRPr="001B635C">
          <w:rPr>
            <w:rStyle w:val="af1"/>
            <w:color w:val="000000"/>
            <w:lang w:val="uk-UA"/>
          </w:rPr>
          <w:t>.</w:t>
        </w:r>
        <w:r w:rsidRPr="001B635C">
          <w:rPr>
            <w:rStyle w:val="af1"/>
            <w:color w:val="000000"/>
            <w:lang w:val="en"/>
          </w:rPr>
          <w:t>gov</w:t>
        </w:r>
        <w:r w:rsidRPr="001B635C">
          <w:rPr>
            <w:rStyle w:val="af1"/>
            <w:color w:val="000000"/>
            <w:lang w:val="uk-UA"/>
          </w:rPr>
          <w:t>/</w:t>
        </w:r>
        <w:r w:rsidRPr="001B635C">
          <w:rPr>
            <w:rStyle w:val="af1"/>
            <w:color w:val="000000"/>
            <w:lang w:val="en"/>
          </w:rPr>
          <w:t>health</w:t>
        </w:r>
        <w:r w:rsidRPr="001B635C">
          <w:rPr>
            <w:rStyle w:val="af1"/>
            <w:color w:val="000000"/>
            <w:lang w:val="uk-UA"/>
          </w:rPr>
          <w:t>/</w:t>
        </w:r>
        <w:r w:rsidRPr="001B635C">
          <w:rPr>
            <w:rStyle w:val="af1"/>
            <w:color w:val="000000"/>
            <w:lang w:val="en"/>
          </w:rPr>
          <w:t>supplements</w:t>
        </w:r>
      </w:hyperlink>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en"/>
        </w:rPr>
      </w:pPr>
      <w:r w:rsidRPr="001B635C">
        <w:rPr>
          <w:color w:val="000000"/>
          <w:sz w:val="28"/>
          <w:szCs w:val="28"/>
          <w:lang w:val="en-US"/>
        </w:rPr>
        <w:t>Herbal</w:t>
      </w:r>
      <w:r w:rsidRPr="001B635C">
        <w:rPr>
          <w:color w:val="000000"/>
          <w:sz w:val="28"/>
          <w:szCs w:val="28"/>
          <w:lang w:val="uk-UA"/>
        </w:rPr>
        <w:t xml:space="preserve"> </w:t>
      </w:r>
      <w:r w:rsidRPr="001B635C">
        <w:rPr>
          <w:color w:val="000000"/>
          <w:sz w:val="28"/>
          <w:szCs w:val="28"/>
          <w:lang w:val="en-US"/>
        </w:rPr>
        <w:t>Medicines</w:t>
      </w:r>
      <w:r w:rsidRPr="001B635C">
        <w:rPr>
          <w:color w:val="000000"/>
          <w:sz w:val="28"/>
          <w:szCs w:val="28"/>
          <w:lang w:val="uk-UA"/>
        </w:rPr>
        <w:t xml:space="preserve">. – </w:t>
      </w:r>
      <w:r w:rsidRPr="001B635C">
        <w:rPr>
          <w:color w:val="000000"/>
          <w:sz w:val="28"/>
          <w:szCs w:val="28"/>
          <w:lang w:val="en-US"/>
        </w:rPr>
        <w:t>International</w:t>
      </w:r>
      <w:r w:rsidRPr="001B635C">
        <w:rPr>
          <w:color w:val="000000"/>
          <w:sz w:val="28"/>
          <w:szCs w:val="28"/>
          <w:lang w:val="uk-UA"/>
        </w:rPr>
        <w:t xml:space="preserve"> </w:t>
      </w:r>
      <w:r w:rsidRPr="001B635C">
        <w:rPr>
          <w:color w:val="000000"/>
          <w:sz w:val="28"/>
          <w:szCs w:val="28"/>
          <w:lang w:val="en-US"/>
        </w:rPr>
        <w:t>Conference</w:t>
      </w:r>
      <w:r w:rsidRPr="001B635C">
        <w:rPr>
          <w:color w:val="000000"/>
          <w:sz w:val="28"/>
          <w:szCs w:val="28"/>
          <w:lang w:val="uk-UA"/>
        </w:rPr>
        <w:t xml:space="preserve"> </w:t>
      </w:r>
      <w:r w:rsidRPr="001B635C">
        <w:rPr>
          <w:color w:val="000000"/>
          <w:sz w:val="28"/>
          <w:szCs w:val="28"/>
          <w:lang w:val="en-US"/>
        </w:rPr>
        <w:t>of</w:t>
      </w:r>
      <w:r w:rsidRPr="001B635C">
        <w:rPr>
          <w:color w:val="000000"/>
          <w:sz w:val="28"/>
          <w:szCs w:val="28"/>
          <w:lang w:val="uk-UA"/>
        </w:rPr>
        <w:t xml:space="preserve"> </w:t>
      </w:r>
      <w:r w:rsidRPr="001B635C">
        <w:rPr>
          <w:color w:val="000000"/>
          <w:sz w:val="28"/>
          <w:szCs w:val="28"/>
          <w:lang w:val="en-US"/>
        </w:rPr>
        <w:t>Drug</w:t>
      </w:r>
      <w:r w:rsidRPr="001B635C">
        <w:rPr>
          <w:color w:val="000000"/>
          <w:sz w:val="28"/>
          <w:szCs w:val="28"/>
          <w:lang w:val="uk-UA"/>
        </w:rPr>
        <w:t xml:space="preserve"> </w:t>
      </w:r>
      <w:r w:rsidRPr="001B635C">
        <w:rPr>
          <w:color w:val="000000"/>
          <w:sz w:val="28"/>
          <w:szCs w:val="28"/>
          <w:lang w:val="en-US"/>
        </w:rPr>
        <w:t>Regulatory</w:t>
      </w:r>
      <w:r w:rsidRPr="001B635C">
        <w:rPr>
          <w:color w:val="000000"/>
          <w:sz w:val="28"/>
          <w:szCs w:val="28"/>
          <w:lang w:val="uk-UA"/>
        </w:rPr>
        <w:t xml:space="preserve"> </w:t>
      </w:r>
      <w:r w:rsidRPr="001B635C">
        <w:rPr>
          <w:color w:val="000000"/>
          <w:sz w:val="28"/>
          <w:szCs w:val="28"/>
          <w:lang w:val="en-US"/>
        </w:rPr>
        <w:t>Athorities</w:t>
      </w:r>
      <w:r w:rsidRPr="001B635C">
        <w:rPr>
          <w:color w:val="000000"/>
          <w:sz w:val="28"/>
          <w:szCs w:val="28"/>
          <w:lang w:val="uk-UA"/>
        </w:rPr>
        <w:t xml:space="preserve"> (</w:t>
      </w:r>
      <w:r w:rsidRPr="001B635C">
        <w:rPr>
          <w:color w:val="000000"/>
          <w:sz w:val="28"/>
          <w:szCs w:val="28"/>
          <w:lang w:val="en-US"/>
        </w:rPr>
        <w:t>ICDRA</w:t>
      </w:r>
      <w:r w:rsidRPr="001B635C">
        <w:rPr>
          <w:color w:val="000000"/>
          <w:sz w:val="28"/>
          <w:szCs w:val="28"/>
          <w:lang w:val="uk-UA"/>
        </w:rPr>
        <w:t xml:space="preserve">). – 2001. – 20 </w:t>
      </w:r>
      <w:r w:rsidRPr="001B635C">
        <w:rPr>
          <w:color w:val="000000"/>
          <w:sz w:val="28"/>
          <w:szCs w:val="28"/>
          <w:lang w:val="en-US"/>
        </w:rPr>
        <w:t>p</w:t>
      </w:r>
      <w:r w:rsidRPr="001B635C">
        <w:rPr>
          <w:color w:val="000000"/>
          <w:sz w:val="28"/>
          <w:szCs w:val="28"/>
          <w:lang w:val="uk-UA"/>
        </w:rPr>
        <w:t xml:space="preserve">. [Електронний ресурс]. – Режим доступу до інформації: </w:t>
      </w:r>
      <w:r w:rsidRPr="001B635C">
        <w:rPr>
          <w:color w:val="000000"/>
          <w:sz w:val="28"/>
          <w:szCs w:val="28"/>
          <w:lang w:val="en-US"/>
        </w:rPr>
        <w:t>hptt</w:t>
      </w:r>
      <w:r w:rsidRPr="001B635C">
        <w:rPr>
          <w:color w:val="000000"/>
          <w:sz w:val="28"/>
          <w:szCs w:val="28"/>
          <w:lang w:val="uk-UA"/>
        </w:rPr>
        <w:t>: //</w:t>
      </w:r>
      <w:r w:rsidRPr="001B635C">
        <w:rPr>
          <w:color w:val="000000"/>
          <w:sz w:val="28"/>
          <w:szCs w:val="28"/>
          <w:lang w:val="en-US"/>
        </w:rPr>
        <w:t>who</w:t>
      </w:r>
      <w:r w:rsidRPr="001B635C">
        <w:rPr>
          <w:color w:val="000000"/>
          <w:sz w:val="28"/>
          <w:szCs w:val="28"/>
          <w:lang w:val="uk-UA"/>
        </w:rPr>
        <w:t>.</w:t>
      </w:r>
      <w:r w:rsidRPr="001B635C">
        <w:rPr>
          <w:color w:val="000000"/>
          <w:sz w:val="28"/>
          <w:szCs w:val="28"/>
          <w:lang w:val="en-US"/>
        </w:rPr>
        <w:t>int</w:t>
      </w:r>
      <w:r w:rsidRPr="001B635C">
        <w:rPr>
          <w:color w:val="000000"/>
          <w:sz w:val="28"/>
          <w:szCs w:val="28"/>
          <w:lang w:val="uk-UA"/>
        </w:rPr>
        <w:t>/</w:t>
      </w:r>
      <w:r w:rsidRPr="001B635C">
        <w:rPr>
          <w:color w:val="000000"/>
          <w:sz w:val="28"/>
          <w:szCs w:val="28"/>
          <w:lang w:val="en"/>
        </w:rPr>
        <w:t xml:space="preserve"> publications/2001/9241593237_part4.pdf</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en-GB"/>
        </w:rPr>
        <w:t>Good Manufacturing Practices for pharmaceutical products: main principles.</w:t>
      </w:r>
      <w:r w:rsidRPr="001B635C">
        <w:rPr>
          <w:color w:val="000000"/>
          <w:sz w:val="28"/>
          <w:szCs w:val="28"/>
          <w:lang w:val="uk-UA"/>
        </w:rPr>
        <w:t xml:space="preserve"> </w:t>
      </w:r>
      <w:r w:rsidRPr="001B635C">
        <w:rPr>
          <w:color w:val="000000"/>
          <w:sz w:val="28"/>
          <w:szCs w:val="28"/>
          <w:lang w:val="en-GB"/>
        </w:rPr>
        <w:t>In: WHO Expert Committee on Specifications for Pharmaceutical Preparations.</w:t>
      </w:r>
      <w:r w:rsidRPr="001B635C">
        <w:rPr>
          <w:color w:val="000000"/>
          <w:sz w:val="28"/>
          <w:szCs w:val="28"/>
          <w:lang w:val="uk-UA"/>
        </w:rPr>
        <w:t xml:space="preserve"> </w:t>
      </w:r>
      <w:r w:rsidRPr="001B635C">
        <w:rPr>
          <w:color w:val="000000"/>
          <w:sz w:val="28"/>
          <w:szCs w:val="28"/>
          <w:lang w:val="en-GB"/>
        </w:rPr>
        <w:t>Thirty-seventh report. Geneva, World Health Organization, 2003 (WHO</w:t>
      </w:r>
      <w:r w:rsidRPr="001B635C">
        <w:rPr>
          <w:color w:val="000000"/>
          <w:sz w:val="28"/>
          <w:szCs w:val="28"/>
          <w:lang w:val="uk-UA"/>
        </w:rPr>
        <w:t xml:space="preserve"> Т</w:t>
      </w:r>
      <w:r w:rsidRPr="001B635C">
        <w:rPr>
          <w:color w:val="000000"/>
          <w:sz w:val="28"/>
          <w:szCs w:val="28"/>
          <w:lang w:val="en-GB"/>
        </w:rPr>
        <w:t>echnical Report Series, No. 908), Annex 4.</w:t>
      </w:r>
      <w:r w:rsidRPr="001B635C">
        <w:rPr>
          <w:color w:val="000000"/>
          <w:sz w:val="28"/>
          <w:szCs w:val="28"/>
          <w:lang w:val="uk-UA"/>
        </w:rPr>
        <w:t xml:space="preserve"> [Електронний ресурс]. – Режим доступу до інформації: </w:t>
      </w:r>
      <w:r w:rsidRPr="001B635C">
        <w:rPr>
          <w:color w:val="000000"/>
          <w:sz w:val="28"/>
          <w:szCs w:val="28"/>
          <w:lang w:val="en-US"/>
        </w:rPr>
        <w:t>hptt</w:t>
      </w:r>
      <w:r w:rsidRPr="001B635C">
        <w:rPr>
          <w:color w:val="000000"/>
          <w:sz w:val="28"/>
          <w:szCs w:val="28"/>
          <w:lang w:val="uk-UA"/>
        </w:rPr>
        <w:t>: //</w:t>
      </w:r>
      <w:r w:rsidRPr="001B635C">
        <w:rPr>
          <w:color w:val="000000"/>
          <w:sz w:val="28"/>
          <w:szCs w:val="28"/>
          <w:lang w:val="en-US"/>
        </w:rPr>
        <w:t>who</w:t>
      </w:r>
      <w:r w:rsidRPr="001B635C">
        <w:rPr>
          <w:color w:val="000000"/>
          <w:sz w:val="28"/>
          <w:szCs w:val="28"/>
          <w:lang w:val="uk-UA"/>
        </w:rPr>
        <w:t>.</w:t>
      </w:r>
      <w:r w:rsidRPr="001B635C">
        <w:rPr>
          <w:color w:val="000000"/>
          <w:sz w:val="28"/>
          <w:szCs w:val="28"/>
          <w:lang w:val="en-US"/>
        </w:rPr>
        <w:t>int</w:t>
      </w:r>
      <w:r w:rsidRPr="001B635C">
        <w:rPr>
          <w:color w:val="000000"/>
          <w:sz w:val="28"/>
          <w:szCs w:val="28"/>
          <w:lang w:val="uk-UA"/>
        </w:rPr>
        <w:t>/</w:t>
      </w:r>
      <w:r w:rsidRPr="001B635C">
        <w:rPr>
          <w:color w:val="000000"/>
          <w:sz w:val="28"/>
          <w:szCs w:val="28"/>
        </w:rPr>
        <w:t>publications</w:t>
      </w:r>
      <w:r w:rsidRPr="001B635C">
        <w:rPr>
          <w:color w:val="000000"/>
          <w:sz w:val="28"/>
          <w:szCs w:val="28"/>
          <w:lang w:val="uk-UA"/>
        </w:rPr>
        <w:t>/</w:t>
      </w:r>
      <w:r w:rsidRPr="001B635C">
        <w:rPr>
          <w:color w:val="000000"/>
          <w:sz w:val="28"/>
          <w:szCs w:val="28"/>
        </w:rPr>
        <w:t>pharmprep</w:t>
      </w:r>
      <w:r w:rsidRPr="001B635C">
        <w:rPr>
          <w:color w:val="000000"/>
          <w:sz w:val="28"/>
          <w:szCs w:val="28"/>
          <w:lang w:val="uk-UA"/>
        </w:rPr>
        <w:t>/</w:t>
      </w:r>
      <w:r w:rsidRPr="001B635C">
        <w:rPr>
          <w:color w:val="000000"/>
          <w:sz w:val="28"/>
          <w:szCs w:val="28"/>
        </w:rPr>
        <w:t>TRS</w:t>
      </w:r>
      <w:r w:rsidRPr="001B635C">
        <w:rPr>
          <w:color w:val="000000"/>
          <w:sz w:val="28"/>
          <w:szCs w:val="28"/>
          <w:lang w:val="uk-UA"/>
        </w:rPr>
        <w:t>_732.</w:t>
      </w:r>
      <w:r w:rsidRPr="001B635C">
        <w:rPr>
          <w:color w:val="000000"/>
          <w:sz w:val="28"/>
          <w:szCs w:val="28"/>
        </w:rPr>
        <w:t>pdf</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en-US"/>
        </w:rPr>
      </w:pPr>
      <w:r w:rsidRPr="001B635C">
        <w:rPr>
          <w:color w:val="000000"/>
          <w:sz w:val="28"/>
          <w:szCs w:val="28"/>
          <w:lang w:val="uk-UA"/>
        </w:rPr>
        <w:lastRenderedPageBreak/>
        <w:t xml:space="preserve"> </w:t>
      </w:r>
      <w:r w:rsidRPr="001B635C">
        <w:rPr>
          <w:color w:val="000000"/>
          <w:sz w:val="28"/>
          <w:szCs w:val="28"/>
          <w:lang w:val="en-GB"/>
        </w:rPr>
        <w:t xml:space="preserve">Good Manufacturing Practices: supplementary guidelines for the manufacture of herbal medicinal products. </w:t>
      </w:r>
      <w:r w:rsidRPr="001B635C">
        <w:rPr>
          <w:color w:val="000000"/>
          <w:sz w:val="28"/>
          <w:szCs w:val="28"/>
          <w:lang w:val="en-US"/>
        </w:rPr>
        <w:t>[</w:t>
      </w:r>
      <w:r w:rsidRPr="001B635C">
        <w:rPr>
          <w:color w:val="000000"/>
          <w:sz w:val="28"/>
          <w:szCs w:val="28"/>
          <w:lang w:val="uk-UA"/>
        </w:rPr>
        <w:t>Електронний ресурс</w:t>
      </w:r>
      <w:r w:rsidRPr="001B635C">
        <w:rPr>
          <w:color w:val="000000"/>
          <w:sz w:val="28"/>
          <w:szCs w:val="28"/>
          <w:lang w:val="en-US"/>
        </w:rPr>
        <w:t>]</w:t>
      </w:r>
      <w:r w:rsidRPr="001B635C">
        <w:rPr>
          <w:color w:val="000000"/>
          <w:sz w:val="28"/>
          <w:szCs w:val="28"/>
          <w:lang w:val="uk-UA"/>
        </w:rPr>
        <w:t xml:space="preserve">. – Режим доступу до інформації: </w:t>
      </w:r>
      <w:r w:rsidRPr="001B635C">
        <w:rPr>
          <w:color w:val="000000"/>
          <w:sz w:val="28"/>
          <w:szCs w:val="28"/>
          <w:lang w:val="en-US"/>
        </w:rPr>
        <w:t>hptt</w:t>
      </w:r>
      <w:r w:rsidRPr="001B635C">
        <w:rPr>
          <w:color w:val="000000"/>
          <w:sz w:val="28"/>
          <w:szCs w:val="28"/>
          <w:lang w:val="uk-UA"/>
        </w:rPr>
        <w:t>: //</w:t>
      </w:r>
      <w:r w:rsidRPr="001B635C">
        <w:rPr>
          <w:color w:val="000000"/>
          <w:sz w:val="28"/>
          <w:szCs w:val="28"/>
          <w:lang w:val="en-US"/>
        </w:rPr>
        <w:t>who</w:t>
      </w:r>
      <w:r w:rsidRPr="001B635C">
        <w:rPr>
          <w:color w:val="000000"/>
          <w:sz w:val="28"/>
          <w:szCs w:val="28"/>
          <w:lang w:val="uk-UA"/>
        </w:rPr>
        <w:t>.</w:t>
      </w:r>
      <w:r w:rsidRPr="001B635C">
        <w:rPr>
          <w:color w:val="000000"/>
          <w:sz w:val="28"/>
          <w:szCs w:val="28"/>
          <w:lang w:val="en-US"/>
        </w:rPr>
        <w:t>int/publications/pharmprep/TRS_937.pdf</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en-US"/>
        </w:rPr>
        <w:t xml:space="preserve">  </w:t>
      </w:r>
      <w:r w:rsidRPr="001B635C">
        <w:rPr>
          <w:color w:val="000000"/>
          <w:sz w:val="28"/>
          <w:szCs w:val="28"/>
          <w:lang w:val="en-GB"/>
        </w:rPr>
        <w:t>Guidelines for the assessment of herbal medicines. In: WHO Expert Committee</w:t>
      </w:r>
      <w:r w:rsidRPr="001B635C">
        <w:rPr>
          <w:color w:val="000000"/>
          <w:sz w:val="28"/>
          <w:szCs w:val="28"/>
          <w:lang w:val="uk-UA"/>
        </w:rPr>
        <w:t xml:space="preserve"> </w:t>
      </w:r>
      <w:r w:rsidRPr="001B635C">
        <w:rPr>
          <w:color w:val="000000"/>
          <w:sz w:val="28"/>
          <w:szCs w:val="28"/>
          <w:lang w:val="en-GB"/>
        </w:rPr>
        <w:t xml:space="preserve">on Specifications for Pharmaceutical Preparations. </w:t>
      </w:r>
      <w:r w:rsidRPr="001B635C">
        <w:rPr>
          <w:color w:val="000000"/>
          <w:sz w:val="28"/>
          <w:szCs w:val="28"/>
        </w:rPr>
        <w:t>[</w:t>
      </w:r>
      <w:r w:rsidRPr="001B635C">
        <w:rPr>
          <w:color w:val="000000"/>
          <w:sz w:val="28"/>
          <w:szCs w:val="28"/>
          <w:lang w:val="uk-UA"/>
        </w:rPr>
        <w:t>Електронний ресурс</w:t>
      </w:r>
      <w:r w:rsidRPr="001B635C">
        <w:rPr>
          <w:color w:val="000000"/>
          <w:sz w:val="28"/>
          <w:szCs w:val="28"/>
        </w:rPr>
        <w:t>]</w:t>
      </w:r>
      <w:r w:rsidRPr="001B635C">
        <w:rPr>
          <w:color w:val="000000"/>
          <w:sz w:val="28"/>
          <w:szCs w:val="28"/>
          <w:lang w:val="uk-UA"/>
        </w:rPr>
        <w:t xml:space="preserve">. – Режим доступу до інформації: </w:t>
      </w:r>
      <w:hyperlink r:id="rId17" w:history="1">
        <w:r w:rsidRPr="001B635C">
          <w:rPr>
            <w:rStyle w:val="af1"/>
            <w:color w:val="000000"/>
            <w:lang w:val="en-US"/>
          </w:rPr>
          <w:t>hptt</w:t>
        </w:r>
        <w:r w:rsidRPr="001B635C">
          <w:rPr>
            <w:rStyle w:val="af1"/>
            <w:color w:val="000000"/>
            <w:lang w:val="uk-UA"/>
          </w:rPr>
          <w:t>: //</w:t>
        </w:r>
        <w:r w:rsidRPr="001B635C">
          <w:rPr>
            <w:rStyle w:val="af1"/>
            <w:color w:val="000000"/>
            <w:lang w:val="en-US"/>
          </w:rPr>
          <w:t>who</w:t>
        </w:r>
        <w:r w:rsidRPr="001B635C">
          <w:rPr>
            <w:rStyle w:val="af1"/>
            <w:color w:val="000000"/>
            <w:lang w:val="uk-UA"/>
          </w:rPr>
          <w:t>.</w:t>
        </w:r>
        <w:r w:rsidRPr="001B635C">
          <w:rPr>
            <w:rStyle w:val="af1"/>
            <w:color w:val="000000"/>
            <w:lang w:val="en-US"/>
          </w:rPr>
          <w:t>int</w:t>
        </w:r>
        <w:r w:rsidRPr="001B635C">
          <w:rPr>
            <w:rStyle w:val="af1"/>
            <w:color w:val="000000"/>
            <w:lang w:val="uk-UA"/>
          </w:rPr>
          <w:t>/</w:t>
        </w:r>
        <w:r w:rsidRPr="001B635C">
          <w:rPr>
            <w:rStyle w:val="af1"/>
            <w:color w:val="000000"/>
            <w:lang w:val="en-US"/>
          </w:rPr>
          <w:t>herbal</w:t>
        </w:r>
      </w:hyperlink>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w:t>
      </w:r>
      <w:r w:rsidRPr="00995574">
        <w:rPr>
          <w:color w:val="000000"/>
          <w:sz w:val="28"/>
          <w:szCs w:val="28"/>
          <w:lang w:val="en-US"/>
        </w:rPr>
        <w:t xml:space="preserve"> </w:t>
      </w:r>
      <w:r w:rsidRPr="001B635C">
        <w:rPr>
          <w:color w:val="000000"/>
          <w:sz w:val="28"/>
          <w:szCs w:val="28"/>
          <w:lang w:val="en-GB"/>
        </w:rPr>
        <w:t>General guidelines for methodologies on research and evaluation of traditional</w:t>
      </w:r>
      <w:r w:rsidRPr="001B635C">
        <w:rPr>
          <w:color w:val="000000"/>
          <w:sz w:val="28"/>
          <w:szCs w:val="28"/>
          <w:lang w:val="uk-UA"/>
        </w:rPr>
        <w:t xml:space="preserve"> </w:t>
      </w:r>
      <w:r w:rsidRPr="001B635C">
        <w:rPr>
          <w:color w:val="000000"/>
          <w:sz w:val="28"/>
          <w:szCs w:val="28"/>
          <w:lang w:val="en-GB"/>
        </w:rPr>
        <w:t>medicine. Geneva, World Health Organization, 2000.</w:t>
      </w:r>
      <w:r w:rsidRPr="001B635C">
        <w:rPr>
          <w:color w:val="000000"/>
          <w:sz w:val="28"/>
          <w:szCs w:val="28"/>
          <w:lang w:val="uk-UA"/>
        </w:rPr>
        <w:t xml:space="preserve"> [Електронний ресурс].</w:t>
      </w:r>
      <w:r w:rsidRPr="00DE204B">
        <w:rPr>
          <w:color w:val="000000"/>
          <w:sz w:val="28"/>
          <w:szCs w:val="28"/>
          <w:lang w:val="uk-UA"/>
        </w:rPr>
        <w:t xml:space="preserve"> </w:t>
      </w:r>
      <w:r w:rsidRPr="001B635C">
        <w:rPr>
          <w:color w:val="000000"/>
          <w:sz w:val="28"/>
          <w:szCs w:val="28"/>
          <w:lang w:val="uk-UA"/>
        </w:rPr>
        <w:t xml:space="preserve">– Режим доступу до інформації: </w:t>
      </w:r>
      <w:r w:rsidRPr="001B635C">
        <w:rPr>
          <w:color w:val="000000"/>
          <w:sz w:val="28"/>
          <w:szCs w:val="28"/>
          <w:lang w:val="en-US"/>
        </w:rPr>
        <w:t>hptt</w:t>
      </w:r>
      <w:r w:rsidRPr="001B635C">
        <w:rPr>
          <w:color w:val="000000"/>
          <w:sz w:val="28"/>
          <w:szCs w:val="28"/>
          <w:lang w:val="uk-UA"/>
        </w:rPr>
        <w:t>: //</w:t>
      </w:r>
      <w:r w:rsidRPr="001B635C">
        <w:rPr>
          <w:color w:val="000000"/>
          <w:sz w:val="28"/>
          <w:szCs w:val="28"/>
          <w:lang w:val="en-US"/>
        </w:rPr>
        <w:t>who</w:t>
      </w:r>
      <w:r w:rsidRPr="001B635C">
        <w:rPr>
          <w:color w:val="000000"/>
          <w:sz w:val="28"/>
          <w:szCs w:val="28"/>
          <w:lang w:val="uk-UA"/>
        </w:rPr>
        <w:t>.</w:t>
      </w:r>
      <w:r w:rsidRPr="001B635C">
        <w:rPr>
          <w:color w:val="000000"/>
          <w:sz w:val="28"/>
          <w:szCs w:val="28"/>
          <w:lang w:val="en-US"/>
        </w:rPr>
        <w:t>int</w:t>
      </w:r>
      <w:r w:rsidRPr="001B635C">
        <w:rPr>
          <w:color w:val="000000"/>
          <w:sz w:val="28"/>
          <w:szCs w:val="28"/>
          <w:lang w:val="uk-UA"/>
        </w:rPr>
        <w:t xml:space="preserve">/ </w:t>
      </w:r>
      <w:r w:rsidRPr="001B635C">
        <w:rPr>
          <w:color w:val="000000"/>
          <w:sz w:val="28"/>
          <w:szCs w:val="28"/>
          <w:lang w:val="en"/>
        </w:rPr>
        <w:t>publications</w:t>
      </w:r>
      <w:r w:rsidRPr="001B635C">
        <w:rPr>
          <w:color w:val="000000"/>
          <w:sz w:val="28"/>
          <w:szCs w:val="28"/>
          <w:lang w:val="uk-UA"/>
        </w:rPr>
        <w:t>/2001/4641593237_</w:t>
      </w:r>
      <w:r w:rsidRPr="001B635C">
        <w:rPr>
          <w:color w:val="000000"/>
          <w:sz w:val="28"/>
          <w:szCs w:val="28"/>
          <w:lang w:val="en"/>
        </w:rPr>
        <w:t>part</w:t>
      </w:r>
      <w:r w:rsidRPr="001B635C">
        <w:rPr>
          <w:color w:val="000000"/>
          <w:sz w:val="28"/>
          <w:szCs w:val="28"/>
          <w:lang w:val="uk-UA"/>
        </w:rPr>
        <w:t>1.</w:t>
      </w:r>
      <w:r w:rsidRPr="001B635C">
        <w:rPr>
          <w:color w:val="000000"/>
          <w:sz w:val="28"/>
          <w:szCs w:val="28"/>
          <w:lang w:val="en"/>
        </w:rPr>
        <w:t>pdf</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w:t>
      </w:r>
      <w:r w:rsidRPr="001B635C">
        <w:rPr>
          <w:color w:val="000000"/>
          <w:sz w:val="28"/>
          <w:szCs w:val="28"/>
          <w:lang w:val="en-GB"/>
        </w:rPr>
        <w:t>Quality control methods for medicinal plant materials. Geneva, World Health</w:t>
      </w:r>
      <w:r w:rsidRPr="001B635C">
        <w:rPr>
          <w:color w:val="000000"/>
          <w:sz w:val="28"/>
          <w:szCs w:val="28"/>
          <w:lang w:val="uk-UA"/>
        </w:rPr>
        <w:t xml:space="preserve"> </w:t>
      </w:r>
      <w:r w:rsidRPr="001B635C">
        <w:rPr>
          <w:color w:val="000000"/>
          <w:sz w:val="28"/>
          <w:szCs w:val="28"/>
          <w:lang w:val="en-GB"/>
        </w:rPr>
        <w:t>Organization, 1998.</w:t>
      </w:r>
      <w:r w:rsidRPr="001B635C">
        <w:rPr>
          <w:color w:val="000000"/>
          <w:sz w:val="28"/>
          <w:szCs w:val="28"/>
          <w:lang w:val="uk-UA"/>
        </w:rPr>
        <w:t xml:space="preserve"> </w:t>
      </w:r>
      <w:r w:rsidRPr="00995574">
        <w:rPr>
          <w:color w:val="000000"/>
          <w:sz w:val="28"/>
          <w:szCs w:val="28"/>
          <w:lang w:val="en-GB"/>
        </w:rPr>
        <w:t>[</w:t>
      </w:r>
      <w:r w:rsidRPr="001B635C">
        <w:rPr>
          <w:color w:val="000000"/>
          <w:sz w:val="28"/>
          <w:szCs w:val="28"/>
          <w:lang w:val="uk-UA"/>
        </w:rPr>
        <w:t>Електронний ресурс</w:t>
      </w:r>
      <w:r w:rsidRPr="00995574">
        <w:rPr>
          <w:color w:val="000000"/>
          <w:sz w:val="28"/>
          <w:szCs w:val="28"/>
          <w:lang w:val="en-GB"/>
        </w:rPr>
        <w:t>]</w:t>
      </w:r>
      <w:r w:rsidRPr="001B635C">
        <w:rPr>
          <w:color w:val="000000"/>
          <w:sz w:val="28"/>
          <w:szCs w:val="28"/>
          <w:lang w:val="uk-UA"/>
        </w:rPr>
        <w:t xml:space="preserve">. – Режим доступу до інформації: </w:t>
      </w:r>
      <w:hyperlink r:id="rId18" w:history="1">
        <w:r w:rsidRPr="001B635C">
          <w:rPr>
            <w:rStyle w:val="af1"/>
            <w:color w:val="000000"/>
            <w:lang w:val="en-US"/>
          </w:rPr>
          <w:t>hptt</w:t>
        </w:r>
        <w:r w:rsidRPr="001B635C">
          <w:rPr>
            <w:rStyle w:val="af1"/>
            <w:color w:val="000000"/>
            <w:lang w:val="uk-UA"/>
          </w:rPr>
          <w:t>://</w:t>
        </w:r>
        <w:r w:rsidRPr="001B635C">
          <w:rPr>
            <w:rStyle w:val="af1"/>
            <w:color w:val="000000"/>
            <w:lang w:val="en-US"/>
          </w:rPr>
          <w:t>who</w:t>
        </w:r>
        <w:r w:rsidRPr="001B635C">
          <w:rPr>
            <w:rStyle w:val="af1"/>
            <w:color w:val="000000"/>
            <w:lang w:val="uk-UA"/>
          </w:rPr>
          <w:t>.</w:t>
        </w:r>
        <w:r w:rsidRPr="001B635C">
          <w:rPr>
            <w:rStyle w:val="af1"/>
            <w:color w:val="000000"/>
            <w:lang w:val="en-US"/>
          </w:rPr>
          <w:t>int</w:t>
        </w:r>
        <w:r w:rsidRPr="001B635C">
          <w:rPr>
            <w:rStyle w:val="af1"/>
            <w:color w:val="000000"/>
            <w:lang w:val="uk-UA"/>
          </w:rPr>
          <w:t>/</w:t>
        </w:r>
        <w:r w:rsidRPr="001B635C">
          <w:rPr>
            <w:rStyle w:val="af1"/>
            <w:color w:val="000000"/>
            <w:lang w:val="en-US"/>
          </w:rPr>
          <w:t>herbal</w:t>
        </w:r>
      </w:hyperlink>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w:t>
      </w:r>
      <w:r w:rsidRPr="00995574">
        <w:rPr>
          <w:color w:val="000000"/>
          <w:sz w:val="28"/>
          <w:szCs w:val="28"/>
          <w:lang w:val="en-GB"/>
        </w:rPr>
        <w:t xml:space="preserve"> </w:t>
      </w:r>
      <w:r w:rsidRPr="001B635C">
        <w:rPr>
          <w:color w:val="000000"/>
          <w:sz w:val="28"/>
          <w:szCs w:val="28"/>
          <w:lang w:val="en-GB"/>
        </w:rPr>
        <w:t>WHO Guideline on good agricultural and collection practices (GACP) for</w:t>
      </w:r>
      <w:r w:rsidRPr="001B635C">
        <w:rPr>
          <w:color w:val="000000"/>
          <w:sz w:val="28"/>
          <w:szCs w:val="28"/>
          <w:lang w:val="uk-UA"/>
        </w:rPr>
        <w:t xml:space="preserve"> </w:t>
      </w:r>
      <w:r w:rsidRPr="001B635C">
        <w:rPr>
          <w:color w:val="000000"/>
          <w:sz w:val="28"/>
          <w:szCs w:val="28"/>
          <w:lang w:val="en-GB"/>
        </w:rPr>
        <w:t>medicinal plants. Geneva, World Health Organization, 2003.</w:t>
      </w:r>
      <w:r w:rsidRPr="001B635C">
        <w:rPr>
          <w:color w:val="000000"/>
          <w:sz w:val="28"/>
          <w:szCs w:val="28"/>
          <w:lang w:val="en-US"/>
        </w:rPr>
        <w:t xml:space="preserve"> </w:t>
      </w:r>
      <w:r w:rsidRPr="00995574">
        <w:rPr>
          <w:color w:val="000000"/>
          <w:sz w:val="28"/>
          <w:szCs w:val="28"/>
          <w:lang w:val="en-GB"/>
        </w:rPr>
        <w:t>[</w:t>
      </w:r>
      <w:r w:rsidRPr="001B635C">
        <w:rPr>
          <w:color w:val="000000"/>
          <w:sz w:val="28"/>
          <w:szCs w:val="28"/>
          <w:lang w:val="uk-UA"/>
        </w:rPr>
        <w:t>Електронний ресурс</w:t>
      </w:r>
      <w:r w:rsidRPr="00995574">
        <w:rPr>
          <w:color w:val="000000"/>
          <w:sz w:val="28"/>
          <w:szCs w:val="28"/>
          <w:lang w:val="en-GB"/>
        </w:rPr>
        <w:t>]</w:t>
      </w:r>
      <w:r w:rsidRPr="001B635C">
        <w:rPr>
          <w:color w:val="000000"/>
          <w:sz w:val="28"/>
          <w:szCs w:val="28"/>
          <w:lang w:val="uk-UA"/>
        </w:rPr>
        <w:t xml:space="preserve">. – Режим доступу до інформації: </w:t>
      </w:r>
      <w:hyperlink r:id="rId19" w:history="1">
        <w:r w:rsidRPr="001B635C">
          <w:rPr>
            <w:rStyle w:val="af1"/>
            <w:color w:val="000000"/>
            <w:lang w:val="en-US"/>
          </w:rPr>
          <w:t>hptt</w:t>
        </w:r>
        <w:r w:rsidRPr="001B635C">
          <w:rPr>
            <w:rStyle w:val="af1"/>
            <w:color w:val="000000"/>
            <w:lang w:val="uk-UA"/>
          </w:rPr>
          <w:t>: //</w:t>
        </w:r>
        <w:r w:rsidRPr="001B635C">
          <w:rPr>
            <w:rStyle w:val="af1"/>
            <w:color w:val="000000"/>
            <w:lang w:val="en-US"/>
          </w:rPr>
          <w:t>who</w:t>
        </w:r>
        <w:r w:rsidRPr="001B635C">
          <w:rPr>
            <w:rStyle w:val="af1"/>
            <w:color w:val="000000"/>
            <w:lang w:val="uk-UA"/>
          </w:rPr>
          <w:t>.</w:t>
        </w:r>
        <w:r w:rsidRPr="001B635C">
          <w:rPr>
            <w:rStyle w:val="af1"/>
            <w:color w:val="000000"/>
            <w:lang w:val="en-US"/>
          </w:rPr>
          <w:t>int</w:t>
        </w:r>
        <w:r w:rsidRPr="001B635C">
          <w:rPr>
            <w:rStyle w:val="af1"/>
            <w:color w:val="000000"/>
            <w:lang w:val="uk-UA"/>
          </w:rPr>
          <w:t>/</w:t>
        </w:r>
      </w:hyperlink>
      <w:r w:rsidRPr="00995574">
        <w:rPr>
          <w:color w:val="000000"/>
          <w:sz w:val="28"/>
          <w:szCs w:val="28"/>
          <w:lang w:val="en-GB"/>
        </w:rPr>
        <w:t>wha/2003/WHA56_31.pdf</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w:t>
      </w:r>
      <w:r w:rsidRPr="00995574">
        <w:rPr>
          <w:color w:val="000000"/>
          <w:sz w:val="28"/>
          <w:szCs w:val="28"/>
          <w:lang w:val="en-GB"/>
        </w:rPr>
        <w:t xml:space="preserve"> </w:t>
      </w:r>
      <w:r w:rsidRPr="001B635C">
        <w:rPr>
          <w:color w:val="000000"/>
          <w:sz w:val="28"/>
          <w:szCs w:val="28"/>
          <w:lang w:val="en-GB"/>
        </w:rPr>
        <w:t>Quality assurance of pharmaceuticals. A compendium of guidelines and</w:t>
      </w:r>
      <w:r w:rsidRPr="001B635C">
        <w:rPr>
          <w:color w:val="000000"/>
          <w:sz w:val="28"/>
          <w:szCs w:val="28"/>
          <w:lang w:val="uk-UA"/>
        </w:rPr>
        <w:t xml:space="preserve"> </w:t>
      </w:r>
      <w:r w:rsidRPr="001B635C">
        <w:rPr>
          <w:color w:val="000000"/>
          <w:sz w:val="28"/>
          <w:szCs w:val="28"/>
          <w:lang w:val="en-GB"/>
        </w:rPr>
        <w:t>related materials. Volume 2, Updated edition. Geneva, World Health Organization,</w:t>
      </w:r>
      <w:r w:rsidRPr="001B635C">
        <w:rPr>
          <w:color w:val="000000"/>
          <w:sz w:val="28"/>
          <w:szCs w:val="28"/>
          <w:lang w:val="uk-UA"/>
        </w:rPr>
        <w:t xml:space="preserve"> </w:t>
      </w:r>
      <w:r w:rsidRPr="001B635C">
        <w:rPr>
          <w:color w:val="000000"/>
          <w:sz w:val="28"/>
          <w:szCs w:val="28"/>
          <w:lang w:val="en-GB"/>
        </w:rPr>
        <w:t>2004.</w:t>
      </w:r>
      <w:r w:rsidRPr="001B635C">
        <w:rPr>
          <w:color w:val="000000"/>
          <w:sz w:val="28"/>
          <w:szCs w:val="28"/>
          <w:lang w:val="en-US"/>
        </w:rPr>
        <w:t xml:space="preserve"> </w:t>
      </w:r>
      <w:r w:rsidRPr="00995574">
        <w:rPr>
          <w:color w:val="000000"/>
          <w:sz w:val="28"/>
          <w:szCs w:val="28"/>
          <w:lang w:val="en-US"/>
        </w:rPr>
        <w:t>[</w:t>
      </w:r>
      <w:r w:rsidRPr="001B635C">
        <w:rPr>
          <w:color w:val="000000"/>
          <w:sz w:val="28"/>
          <w:szCs w:val="28"/>
          <w:lang w:val="uk-UA"/>
        </w:rPr>
        <w:t>Електронний ресурс</w:t>
      </w:r>
      <w:r w:rsidRPr="00995574">
        <w:rPr>
          <w:color w:val="000000"/>
          <w:sz w:val="28"/>
          <w:szCs w:val="28"/>
          <w:lang w:val="en-US"/>
        </w:rPr>
        <w:t>]</w:t>
      </w:r>
      <w:r w:rsidRPr="001B635C">
        <w:rPr>
          <w:color w:val="000000"/>
          <w:sz w:val="28"/>
          <w:szCs w:val="28"/>
          <w:lang w:val="uk-UA"/>
        </w:rPr>
        <w:t xml:space="preserve">. – Режим доступу до інформації: </w:t>
      </w:r>
      <w:hyperlink r:id="rId20" w:history="1">
        <w:r w:rsidRPr="001B635C">
          <w:rPr>
            <w:rStyle w:val="af1"/>
            <w:color w:val="000000"/>
            <w:lang w:val="en-US"/>
          </w:rPr>
          <w:t>hptt</w:t>
        </w:r>
        <w:r w:rsidRPr="001B635C">
          <w:rPr>
            <w:rStyle w:val="af1"/>
            <w:color w:val="000000"/>
            <w:lang w:val="uk-UA"/>
          </w:rPr>
          <w:t>: //</w:t>
        </w:r>
        <w:r w:rsidRPr="001B635C">
          <w:rPr>
            <w:rStyle w:val="af1"/>
            <w:color w:val="000000"/>
            <w:lang w:val="en-US"/>
          </w:rPr>
          <w:t>who</w:t>
        </w:r>
        <w:r w:rsidRPr="001B635C">
          <w:rPr>
            <w:rStyle w:val="af1"/>
            <w:color w:val="000000"/>
            <w:lang w:val="uk-UA"/>
          </w:rPr>
          <w:t>.</w:t>
        </w:r>
        <w:r w:rsidRPr="001B635C">
          <w:rPr>
            <w:rStyle w:val="af1"/>
            <w:color w:val="000000"/>
            <w:lang w:val="en-US"/>
          </w:rPr>
          <w:t>int</w:t>
        </w:r>
        <w:r w:rsidRPr="001B635C">
          <w:rPr>
            <w:rStyle w:val="af1"/>
            <w:color w:val="000000"/>
            <w:lang w:val="uk-UA"/>
          </w:rPr>
          <w:t>/</w:t>
        </w:r>
        <w:r w:rsidRPr="001B635C">
          <w:rPr>
            <w:rStyle w:val="af1"/>
            <w:color w:val="000000"/>
            <w:lang w:val="en-US"/>
          </w:rPr>
          <w:t>herbal</w:t>
        </w:r>
      </w:hyperlink>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en-US"/>
        </w:rPr>
      </w:pPr>
      <w:r w:rsidRPr="001B635C">
        <w:rPr>
          <w:color w:val="000000"/>
          <w:sz w:val="28"/>
          <w:szCs w:val="28"/>
          <w:lang w:val="uk-UA"/>
        </w:rPr>
        <w:t xml:space="preserve"> </w:t>
      </w:r>
      <w:r w:rsidRPr="001B635C">
        <w:rPr>
          <w:color w:val="000000"/>
          <w:sz w:val="28"/>
          <w:szCs w:val="28"/>
          <w:lang w:val="en-GB"/>
        </w:rPr>
        <w:t>WHO traditional medicine strategy 2002-2005.</w:t>
      </w:r>
      <w:r w:rsidRPr="001B635C">
        <w:rPr>
          <w:color w:val="000000"/>
          <w:sz w:val="28"/>
          <w:szCs w:val="28"/>
          <w:lang w:val="en-US"/>
        </w:rPr>
        <w:t xml:space="preserve"> [</w:t>
      </w:r>
      <w:r w:rsidRPr="001B635C">
        <w:rPr>
          <w:color w:val="000000"/>
          <w:sz w:val="28"/>
          <w:szCs w:val="28"/>
          <w:lang w:val="uk-UA"/>
        </w:rPr>
        <w:t>Електронний ресурс</w:t>
      </w:r>
      <w:r w:rsidRPr="001B635C">
        <w:rPr>
          <w:color w:val="000000"/>
          <w:sz w:val="28"/>
          <w:szCs w:val="28"/>
          <w:lang w:val="en-US"/>
        </w:rPr>
        <w:t>]</w:t>
      </w:r>
      <w:r w:rsidRPr="001B635C">
        <w:rPr>
          <w:color w:val="000000"/>
          <w:sz w:val="28"/>
          <w:szCs w:val="28"/>
          <w:lang w:val="uk-UA"/>
        </w:rPr>
        <w:t xml:space="preserve">. – Режим доступу до інформації: </w:t>
      </w:r>
      <w:r w:rsidRPr="001B635C">
        <w:rPr>
          <w:color w:val="000000"/>
          <w:sz w:val="28"/>
          <w:szCs w:val="28"/>
          <w:lang w:val="en-US"/>
        </w:rPr>
        <w:t>hptt</w:t>
      </w:r>
      <w:r w:rsidRPr="001B635C">
        <w:rPr>
          <w:color w:val="000000"/>
          <w:sz w:val="28"/>
          <w:szCs w:val="28"/>
          <w:lang w:val="uk-UA"/>
        </w:rPr>
        <w:t>: //</w:t>
      </w:r>
      <w:r w:rsidRPr="001B635C">
        <w:rPr>
          <w:color w:val="000000"/>
          <w:sz w:val="28"/>
          <w:szCs w:val="28"/>
          <w:lang w:val="en-US"/>
        </w:rPr>
        <w:t>who</w:t>
      </w:r>
      <w:r w:rsidRPr="001B635C">
        <w:rPr>
          <w:color w:val="000000"/>
          <w:sz w:val="28"/>
          <w:szCs w:val="28"/>
          <w:lang w:val="uk-UA"/>
        </w:rPr>
        <w:t>.</w:t>
      </w:r>
      <w:r w:rsidRPr="001B635C">
        <w:rPr>
          <w:color w:val="000000"/>
          <w:sz w:val="28"/>
          <w:szCs w:val="28"/>
          <w:lang w:val="en-US"/>
        </w:rPr>
        <w:t>int/publications/2005/2637448765_eng.pdf</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en-US"/>
        </w:rPr>
      </w:pPr>
      <w:r w:rsidRPr="001B635C">
        <w:rPr>
          <w:color w:val="000000"/>
          <w:sz w:val="28"/>
          <w:szCs w:val="28"/>
          <w:lang w:val="uk-UA"/>
        </w:rPr>
        <w:t xml:space="preserve"> </w:t>
      </w:r>
      <w:r w:rsidRPr="001B635C">
        <w:rPr>
          <w:color w:val="000000"/>
          <w:sz w:val="28"/>
          <w:szCs w:val="28"/>
          <w:lang w:val="en-GB"/>
        </w:rPr>
        <w:t>WHO guidelines on safety monitoring of herbal medicines in pharmacovigilance</w:t>
      </w:r>
      <w:r w:rsidRPr="001B635C">
        <w:rPr>
          <w:color w:val="000000"/>
          <w:sz w:val="28"/>
          <w:szCs w:val="28"/>
          <w:lang w:val="uk-UA"/>
        </w:rPr>
        <w:t xml:space="preserve"> </w:t>
      </w:r>
      <w:r w:rsidRPr="001B635C">
        <w:rPr>
          <w:color w:val="000000"/>
          <w:sz w:val="28"/>
          <w:szCs w:val="28"/>
          <w:lang w:val="en-GB"/>
        </w:rPr>
        <w:t>systems. Geneva, World Health Organization, 2004.</w:t>
      </w:r>
      <w:r w:rsidRPr="001B635C">
        <w:rPr>
          <w:color w:val="000000"/>
          <w:sz w:val="28"/>
          <w:szCs w:val="28"/>
          <w:lang w:val="en-US"/>
        </w:rPr>
        <w:t xml:space="preserve"> [</w:t>
      </w:r>
      <w:r w:rsidRPr="001B635C">
        <w:rPr>
          <w:color w:val="000000"/>
          <w:sz w:val="28"/>
          <w:szCs w:val="28"/>
          <w:lang w:val="uk-UA"/>
        </w:rPr>
        <w:t>Електронний ресурс</w:t>
      </w:r>
      <w:r w:rsidRPr="001B635C">
        <w:rPr>
          <w:color w:val="000000"/>
          <w:sz w:val="28"/>
          <w:szCs w:val="28"/>
          <w:lang w:val="en-US"/>
        </w:rPr>
        <w:t>]</w:t>
      </w:r>
      <w:r w:rsidRPr="001B635C">
        <w:rPr>
          <w:color w:val="000000"/>
          <w:sz w:val="28"/>
          <w:szCs w:val="28"/>
          <w:lang w:val="uk-UA"/>
        </w:rPr>
        <w:t xml:space="preserve">. – Режим доступу до інформації: </w:t>
      </w:r>
      <w:r w:rsidRPr="001B635C">
        <w:rPr>
          <w:color w:val="000000"/>
          <w:sz w:val="28"/>
          <w:szCs w:val="28"/>
          <w:lang w:val="en-US"/>
        </w:rPr>
        <w:t>hptt</w:t>
      </w:r>
      <w:r w:rsidRPr="001B635C">
        <w:rPr>
          <w:color w:val="000000"/>
          <w:sz w:val="28"/>
          <w:szCs w:val="28"/>
          <w:lang w:val="uk-UA"/>
        </w:rPr>
        <w:t>: //</w:t>
      </w:r>
      <w:r w:rsidRPr="001B635C">
        <w:rPr>
          <w:color w:val="000000"/>
          <w:sz w:val="28"/>
          <w:szCs w:val="28"/>
          <w:lang w:val="en-US"/>
        </w:rPr>
        <w:t>who</w:t>
      </w:r>
      <w:r w:rsidRPr="001B635C">
        <w:rPr>
          <w:color w:val="000000"/>
          <w:sz w:val="28"/>
          <w:szCs w:val="28"/>
          <w:lang w:val="uk-UA"/>
        </w:rPr>
        <w:t>.</w:t>
      </w:r>
      <w:r w:rsidRPr="001B635C">
        <w:rPr>
          <w:color w:val="000000"/>
          <w:sz w:val="28"/>
          <w:szCs w:val="28"/>
          <w:lang w:val="en-US"/>
        </w:rPr>
        <w:t>int/publications/2004/9241592214_eng.pdf</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en-US"/>
        </w:rPr>
      </w:pPr>
      <w:r w:rsidRPr="001B635C">
        <w:rPr>
          <w:color w:val="000000"/>
          <w:sz w:val="28"/>
          <w:szCs w:val="28"/>
          <w:lang w:val="uk-UA"/>
        </w:rPr>
        <w:t xml:space="preserve"> </w:t>
      </w:r>
      <w:r w:rsidRPr="001B635C">
        <w:rPr>
          <w:color w:val="000000"/>
          <w:sz w:val="28"/>
          <w:szCs w:val="28"/>
          <w:lang w:val="en-GB"/>
        </w:rPr>
        <w:t>WHO Monographs on Selected Medicinal Plants. Vol. 1. Geneva, World Health Organization, 1999.</w:t>
      </w:r>
      <w:r w:rsidRPr="001B635C">
        <w:rPr>
          <w:color w:val="000000"/>
          <w:sz w:val="28"/>
          <w:szCs w:val="28"/>
          <w:lang w:val="en-US"/>
        </w:rPr>
        <w:t xml:space="preserve"> [</w:t>
      </w:r>
      <w:r w:rsidRPr="001B635C">
        <w:rPr>
          <w:color w:val="000000"/>
          <w:sz w:val="28"/>
          <w:szCs w:val="28"/>
          <w:lang w:val="uk-UA"/>
        </w:rPr>
        <w:t>Електронний ресурс</w:t>
      </w:r>
      <w:r w:rsidRPr="001B635C">
        <w:rPr>
          <w:color w:val="000000"/>
          <w:sz w:val="28"/>
          <w:szCs w:val="28"/>
          <w:lang w:val="en-US"/>
        </w:rPr>
        <w:t>]</w:t>
      </w:r>
      <w:r w:rsidRPr="001B635C">
        <w:rPr>
          <w:color w:val="000000"/>
          <w:sz w:val="28"/>
          <w:szCs w:val="28"/>
          <w:lang w:val="uk-UA"/>
        </w:rPr>
        <w:t xml:space="preserve">. – Режим доступу до інформації: </w:t>
      </w:r>
      <w:r w:rsidRPr="001B635C">
        <w:rPr>
          <w:color w:val="000000"/>
          <w:sz w:val="28"/>
          <w:szCs w:val="28"/>
          <w:lang w:val="en-US"/>
        </w:rPr>
        <w:t>hptt</w:t>
      </w:r>
      <w:r w:rsidRPr="001B635C">
        <w:rPr>
          <w:color w:val="000000"/>
          <w:sz w:val="28"/>
          <w:szCs w:val="28"/>
          <w:lang w:val="uk-UA"/>
        </w:rPr>
        <w:t>://</w:t>
      </w:r>
      <w:r w:rsidRPr="001B635C">
        <w:rPr>
          <w:color w:val="000000"/>
          <w:sz w:val="28"/>
          <w:szCs w:val="28"/>
          <w:lang w:val="en-US"/>
        </w:rPr>
        <w:t>who</w:t>
      </w:r>
      <w:r w:rsidRPr="001B635C">
        <w:rPr>
          <w:color w:val="000000"/>
          <w:sz w:val="28"/>
          <w:szCs w:val="28"/>
          <w:lang w:val="uk-UA"/>
        </w:rPr>
        <w:t>.</w:t>
      </w:r>
      <w:r w:rsidRPr="001B635C">
        <w:rPr>
          <w:color w:val="000000"/>
          <w:sz w:val="28"/>
          <w:szCs w:val="28"/>
          <w:lang w:val="en-US"/>
        </w:rPr>
        <w:t>int/publications/pharmprep/TRS_937.pdf</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en-US"/>
        </w:rPr>
      </w:pPr>
      <w:r w:rsidRPr="001B635C">
        <w:rPr>
          <w:color w:val="000000"/>
          <w:sz w:val="28"/>
          <w:szCs w:val="28"/>
          <w:lang w:val="uk-UA"/>
        </w:rPr>
        <w:lastRenderedPageBreak/>
        <w:t xml:space="preserve"> </w:t>
      </w:r>
      <w:r w:rsidRPr="001B635C">
        <w:rPr>
          <w:color w:val="000000"/>
          <w:sz w:val="28"/>
          <w:szCs w:val="28"/>
          <w:lang w:val="en-GB"/>
        </w:rPr>
        <w:t>WHO Monographs on Selected Medicinal Plants. Vol. 2. Geneva, World Health Organization, 2001.</w:t>
      </w:r>
      <w:r w:rsidRPr="001B635C">
        <w:rPr>
          <w:color w:val="000000"/>
          <w:sz w:val="28"/>
          <w:szCs w:val="28"/>
          <w:lang w:val="en-US"/>
        </w:rPr>
        <w:t xml:space="preserve"> [</w:t>
      </w:r>
      <w:r w:rsidRPr="001B635C">
        <w:rPr>
          <w:color w:val="000000"/>
          <w:sz w:val="28"/>
          <w:szCs w:val="28"/>
          <w:lang w:val="uk-UA"/>
        </w:rPr>
        <w:t>Електронний ресурс</w:t>
      </w:r>
      <w:r w:rsidRPr="001B635C">
        <w:rPr>
          <w:color w:val="000000"/>
          <w:sz w:val="28"/>
          <w:szCs w:val="28"/>
          <w:lang w:val="en-US"/>
        </w:rPr>
        <w:t>]</w:t>
      </w:r>
      <w:r w:rsidRPr="001B635C">
        <w:rPr>
          <w:color w:val="000000"/>
          <w:sz w:val="28"/>
          <w:szCs w:val="28"/>
          <w:lang w:val="uk-UA"/>
        </w:rPr>
        <w:t xml:space="preserve">. – Режим доступу до інформації: </w:t>
      </w:r>
      <w:r w:rsidRPr="001B635C">
        <w:rPr>
          <w:color w:val="000000"/>
          <w:sz w:val="28"/>
          <w:szCs w:val="28"/>
          <w:lang w:val="en-US"/>
        </w:rPr>
        <w:t>hptt</w:t>
      </w:r>
      <w:r w:rsidRPr="001B635C">
        <w:rPr>
          <w:color w:val="000000"/>
          <w:sz w:val="28"/>
          <w:szCs w:val="28"/>
          <w:lang w:val="uk-UA"/>
        </w:rPr>
        <w:t>://</w:t>
      </w:r>
      <w:r w:rsidRPr="001B635C">
        <w:rPr>
          <w:color w:val="000000"/>
          <w:sz w:val="28"/>
          <w:szCs w:val="28"/>
          <w:lang w:val="en-US"/>
        </w:rPr>
        <w:t>who</w:t>
      </w:r>
      <w:r w:rsidRPr="001B635C">
        <w:rPr>
          <w:color w:val="000000"/>
          <w:sz w:val="28"/>
          <w:szCs w:val="28"/>
          <w:lang w:val="uk-UA"/>
        </w:rPr>
        <w:t>.</w:t>
      </w:r>
      <w:r w:rsidRPr="001B635C">
        <w:rPr>
          <w:color w:val="000000"/>
          <w:sz w:val="28"/>
          <w:szCs w:val="28"/>
          <w:lang w:val="en-US"/>
        </w:rPr>
        <w:t>int</w:t>
      </w:r>
      <w:r w:rsidRPr="001B635C">
        <w:rPr>
          <w:color w:val="000000"/>
          <w:sz w:val="28"/>
          <w:szCs w:val="28"/>
          <w:lang w:val="uk-UA"/>
        </w:rPr>
        <w:t>/</w:t>
      </w:r>
      <w:r w:rsidRPr="001B635C">
        <w:rPr>
          <w:color w:val="000000"/>
          <w:sz w:val="28"/>
          <w:szCs w:val="28"/>
          <w:lang w:val="en-US"/>
        </w:rPr>
        <w:t>publications/pharmprep/TRS_947.pdf</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en-US"/>
        </w:rPr>
      </w:pPr>
      <w:r w:rsidRPr="001B635C">
        <w:rPr>
          <w:bCs/>
          <w:color w:val="000000"/>
          <w:sz w:val="28"/>
          <w:szCs w:val="28"/>
          <w:lang w:val="uk-UA"/>
        </w:rPr>
        <w:t xml:space="preserve">Закон України </w:t>
      </w:r>
      <w:r w:rsidRPr="001B635C">
        <w:rPr>
          <w:bCs/>
          <w:noProof/>
          <w:color w:val="000000"/>
          <w:sz w:val="28"/>
          <w:szCs w:val="28"/>
          <w:lang w:val="uk-UA"/>
        </w:rPr>
        <w:t>“Про лікарські засоби</w:t>
      </w:r>
      <w:r w:rsidRPr="001B635C">
        <w:rPr>
          <w:noProof/>
          <w:color w:val="000000"/>
          <w:sz w:val="28"/>
          <w:szCs w:val="28"/>
          <w:lang w:val="uk-UA"/>
        </w:rPr>
        <w:t xml:space="preserve">” (від 04.04.1996 р. № 123/96ВР із змінами і доповненнями, внесеними Законами </w:t>
      </w:r>
      <w:r w:rsidRPr="001B635C">
        <w:rPr>
          <w:noProof/>
          <w:color w:val="000000"/>
          <w:spacing w:val="-6"/>
          <w:sz w:val="28"/>
          <w:szCs w:val="28"/>
          <w:lang w:val="uk-UA"/>
        </w:rPr>
        <w:t>України від 14.021997 р. № 70/97-ВР, від 30.06.1999 р. №</w:t>
      </w:r>
      <w:r w:rsidRPr="001B635C">
        <w:rPr>
          <w:noProof/>
          <w:color w:val="000000"/>
          <w:sz w:val="28"/>
          <w:szCs w:val="28"/>
          <w:lang w:val="uk-UA"/>
        </w:rPr>
        <w:t> 783-XIV)</w:t>
      </w:r>
      <w:r w:rsidRPr="001B635C">
        <w:rPr>
          <w:color w:val="000000"/>
          <w:sz w:val="28"/>
          <w:szCs w:val="28"/>
          <w:lang w:val="en-US"/>
        </w:rPr>
        <w:t xml:space="preserve"> [</w:t>
      </w:r>
      <w:r w:rsidRPr="001B635C">
        <w:rPr>
          <w:color w:val="000000"/>
          <w:sz w:val="28"/>
          <w:szCs w:val="28"/>
          <w:lang w:val="uk-UA"/>
        </w:rPr>
        <w:t>Електронний ресурс</w:t>
      </w:r>
      <w:r w:rsidRPr="001B635C">
        <w:rPr>
          <w:color w:val="000000"/>
          <w:sz w:val="28"/>
          <w:szCs w:val="28"/>
          <w:lang w:val="en-US"/>
        </w:rPr>
        <w:t>]</w:t>
      </w:r>
      <w:r w:rsidRPr="001B635C">
        <w:rPr>
          <w:color w:val="000000"/>
          <w:sz w:val="28"/>
          <w:szCs w:val="28"/>
          <w:lang w:val="uk-UA"/>
        </w:rPr>
        <w:t xml:space="preserve">. – Режим доступу до інформації: </w:t>
      </w:r>
      <w:hyperlink r:id="rId21" w:history="1">
        <w:r w:rsidRPr="001B635C">
          <w:rPr>
            <w:rStyle w:val="af1"/>
            <w:color w:val="000000"/>
            <w:lang w:val="en-US"/>
          </w:rPr>
          <w:t>hptt</w:t>
        </w:r>
        <w:r w:rsidRPr="001B635C">
          <w:rPr>
            <w:rStyle w:val="af1"/>
            <w:color w:val="000000"/>
            <w:lang w:val="uk-UA"/>
          </w:rPr>
          <w:t>: //</w:t>
        </w:r>
      </w:hyperlink>
      <w:r w:rsidRPr="001B635C">
        <w:rPr>
          <w:color w:val="000000"/>
          <w:sz w:val="28"/>
          <w:szCs w:val="28"/>
          <w:lang w:val="en-US"/>
        </w:rPr>
        <w:t>nau.org.ua/zakon</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Державна Фармакопея України. – Перше вид. – Доповнення 2. – Харків, ДП „Науково-експертний фармакопейний центр”. – 2008. – 620 с. </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Про введення в дію Доповнення 2 до Державної Фармакопеї України 1-го видання : Наказ МОЗ України від 29.01.2008 р. № 33 // Офіційний вісник.</w:t>
      </w:r>
      <w:r w:rsidRPr="001B635C">
        <w:rPr>
          <w:color w:val="000000"/>
          <w:sz w:val="28"/>
          <w:szCs w:val="28"/>
        </w:rPr>
        <w:t xml:space="preserve"> –</w:t>
      </w:r>
      <w:r w:rsidRPr="001B635C">
        <w:rPr>
          <w:color w:val="000000"/>
          <w:sz w:val="28"/>
          <w:szCs w:val="28"/>
          <w:lang w:val="uk-UA"/>
        </w:rPr>
        <w:t xml:space="preserve"> 2008.</w:t>
      </w:r>
      <w:r w:rsidRPr="001B635C">
        <w:rPr>
          <w:color w:val="000000"/>
          <w:sz w:val="28"/>
          <w:szCs w:val="28"/>
        </w:rPr>
        <w:t xml:space="preserve"> –</w:t>
      </w:r>
      <w:r w:rsidRPr="001B635C">
        <w:rPr>
          <w:color w:val="000000"/>
          <w:sz w:val="28"/>
          <w:szCs w:val="28"/>
          <w:lang w:val="uk-UA"/>
        </w:rPr>
        <w:t xml:space="preserve"> № 4.</w:t>
      </w:r>
      <w:r w:rsidRPr="001B635C">
        <w:rPr>
          <w:color w:val="000000"/>
          <w:sz w:val="28"/>
          <w:szCs w:val="28"/>
        </w:rPr>
        <w:t xml:space="preserve"> –</w:t>
      </w:r>
      <w:r w:rsidRPr="001B635C">
        <w:rPr>
          <w:color w:val="000000"/>
          <w:sz w:val="28"/>
          <w:szCs w:val="28"/>
          <w:lang w:val="uk-UA"/>
        </w:rPr>
        <w:t xml:space="preserve"> С. 56–57.</w:t>
      </w:r>
    </w:p>
    <w:p w:rsidR="00995574" w:rsidRPr="001B635C" w:rsidRDefault="00995574" w:rsidP="00E90216">
      <w:pPr>
        <w:numPr>
          <w:ilvl w:val="0"/>
          <w:numId w:val="52"/>
        </w:numPr>
        <w:suppressAutoHyphens w:val="0"/>
        <w:spacing w:line="360" w:lineRule="auto"/>
        <w:ind w:left="0" w:firstLine="0"/>
        <w:jc w:val="both"/>
        <w:rPr>
          <w:color w:val="000000"/>
          <w:sz w:val="28"/>
          <w:szCs w:val="28"/>
          <w:lang w:val="uk-UA"/>
        </w:rPr>
      </w:pPr>
      <w:r w:rsidRPr="001B635C">
        <w:rPr>
          <w:color w:val="000000"/>
          <w:sz w:val="28"/>
          <w:szCs w:val="28"/>
          <w:lang w:val="uk-UA"/>
        </w:rPr>
        <w:t>Показники здоров’я населення та використання ресурсів охорони здоров’я в Україні за 2000-2006 роки. – МОЗ України, Центр медичної статистики МОЗ України. – Київ, 2006. – 478 с.</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Умови раціонального вживання лікарських рослин у гастроентерології / [Шевченко Л.Д., Перцев І.М., Дроговоз С.М., Бабак О.Я.] // Фармац. журн. – 1995. – № 2. – С. 62–65.</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Коваль В.Ю. Вплив засобів із трави чистотілу великого на показники кислотності шлункового соку у хворих на хронічний гастрит / В.Ю.  Коваль, Е.Й. Архій // Буковинський медичний вісник. – 2005. – № 4, Т.9. – С.164–165.  </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Стаднюк Л. Лікування хронічного холециститу: сучасні підходи та роль фітотерапії/ Л. Стаднюк, О. Лапшин // Ліки України. – 2003. – № 5. –  С. 36-37. </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b/>
          <w:bCs/>
          <w:color w:val="000000"/>
          <w:sz w:val="28"/>
          <w:szCs w:val="28"/>
          <w:lang w:val="uk-UA"/>
        </w:rPr>
        <w:t xml:space="preserve"> </w:t>
      </w:r>
      <w:r w:rsidRPr="001B635C">
        <w:rPr>
          <w:color w:val="000000"/>
          <w:sz w:val="28"/>
          <w:szCs w:val="28"/>
          <w:lang w:val="uk-UA"/>
        </w:rPr>
        <w:t>Вивчення впливу лікарського засобу рослинного походження „Гепатоклін” на перебіг хронічної гепатобіліарної патології / Т.П. Гарник, І.В.Білоусова, А.І.  Титомир [та ін.] // Фітотерапія. Часопис. – 2002. – № 1-2. –С.24–29.</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b/>
          <w:bCs/>
          <w:color w:val="000000"/>
          <w:sz w:val="28"/>
          <w:szCs w:val="28"/>
          <w:lang w:val="uk-UA"/>
        </w:rPr>
        <w:t xml:space="preserve"> </w:t>
      </w:r>
      <w:r w:rsidRPr="001B635C">
        <w:rPr>
          <w:color w:val="000000"/>
          <w:sz w:val="28"/>
          <w:szCs w:val="28"/>
          <w:lang w:val="uk-UA"/>
        </w:rPr>
        <w:t>Скрипник І. Особливості клінічного перебігу та сучасні підходи до лікування хворих із пептичною виразкою і супутнім хронічним гепатитом / І. Скрипник // Ліки України. – 2002. – № 10 . – С.6–12.</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lastRenderedPageBreak/>
        <w:t xml:space="preserve"> Застосування силімариновмісних препаратів для лікування хронічних токсичних гепатитів і жирової дистрофії печінки / І.І.Дегтярьова, Г.В. Осьодло, І.М. Скрипник [та ін.] // Сучасна гастроентерологія. – 2001. – № 4. –С.65–70.</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b/>
          <w:bCs/>
          <w:color w:val="000000"/>
          <w:sz w:val="28"/>
          <w:szCs w:val="28"/>
          <w:lang w:val="uk-UA"/>
        </w:rPr>
        <w:t xml:space="preserve"> </w:t>
      </w:r>
      <w:r w:rsidRPr="001B635C">
        <w:rPr>
          <w:color w:val="000000"/>
          <w:sz w:val="28"/>
          <w:szCs w:val="28"/>
          <w:lang w:val="uk-UA"/>
        </w:rPr>
        <w:t>Чекман І.С.  Фітотерапія гепатитів / І.С. Чекман // Журнал практичного лікаря. – 2000. – № 3. – С.42–45.</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w:t>
      </w:r>
      <w:r w:rsidRPr="001B635C">
        <w:rPr>
          <w:color w:val="000000"/>
          <w:sz w:val="28"/>
          <w:szCs w:val="28"/>
        </w:rPr>
        <w:t xml:space="preserve">Дроговоз С.М. Преимущества силибинина в терапии заболеваний печени </w:t>
      </w:r>
      <w:r w:rsidRPr="001B635C">
        <w:rPr>
          <w:color w:val="000000"/>
          <w:sz w:val="28"/>
          <w:szCs w:val="28"/>
          <w:lang w:val="uk-UA"/>
        </w:rPr>
        <w:t xml:space="preserve">/ С.М. </w:t>
      </w:r>
      <w:r w:rsidRPr="001B635C">
        <w:rPr>
          <w:color w:val="000000"/>
          <w:sz w:val="28"/>
          <w:szCs w:val="28"/>
        </w:rPr>
        <w:t xml:space="preserve">Дроговоз, </w:t>
      </w:r>
      <w:r w:rsidRPr="001B635C">
        <w:rPr>
          <w:color w:val="000000"/>
          <w:sz w:val="28"/>
          <w:szCs w:val="28"/>
          <w:lang w:val="uk-UA"/>
        </w:rPr>
        <w:t xml:space="preserve">Е.Г. </w:t>
      </w:r>
      <w:r w:rsidRPr="001B635C">
        <w:rPr>
          <w:color w:val="000000"/>
          <w:sz w:val="28"/>
          <w:szCs w:val="28"/>
        </w:rPr>
        <w:t>Щекина</w:t>
      </w:r>
      <w:r w:rsidRPr="001B635C">
        <w:rPr>
          <w:color w:val="000000"/>
          <w:sz w:val="28"/>
          <w:szCs w:val="28"/>
          <w:lang w:val="uk-UA"/>
        </w:rPr>
        <w:t xml:space="preserve"> </w:t>
      </w:r>
      <w:r w:rsidRPr="001B635C">
        <w:rPr>
          <w:color w:val="000000"/>
          <w:sz w:val="28"/>
          <w:szCs w:val="28"/>
        </w:rPr>
        <w:t>// Сучасна</w:t>
      </w:r>
      <w:r w:rsidRPr="001B635C">
        <w:rPr>
          <w:color w:val="000000"/>
          <w:sz w:val="28"/>
          <w:szCs w:val="28"/>
          <w:lang w:val="uk-UA"/>
        </w:rPr>
        <w:t xml:space="preserve"> </w:t>
      </w:r>
      <w:r w:rsidRPr="001B635C">
        <w:rPr>
          <w:color w:val="000000"/>
          <w:sz w:val="28"/>
          <w:szCs w:val="28"/>
        </w:rPr>
        <w:t xml:space="preserve">гастроентерологія. </w:t>
      </w:r>
      <w:r w:rsidRPr="001B635C">
        <w:rPr>
          <w:color w:val="000000"/>
          <w:sz w:val="28"/>
          <w:szCs w:val="28"/>
          <w:lang w:val="uk-UA"/>
        </w:rPr>
        <w:t>– 2008. – № 2. – С.49-52.</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Харченко Н.В. Применение препарата «Гастритол» для лечения больных с функциональной диспепсией / Н.В. Харченко, Е.В. Родонежская // Сучасна гастроентерологія. – 2006.  № 3. – С.38–41.</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Степанов Ю.М. Оцінка ефективності препарату „Симепар” у хворих з патологією печінки / Ю.М. Степанов, С.В. Косинська // Сучасна гастроентерологія. – 2007. – № 3. – С.75–77.</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Эффективность применения холивера при заболеваниях гепатобилиарной системы / И.И. Дегтяре</w:t>
      </w:r>
      <w:r w:rsidRPr="001B635C">
        <w:rPr>
          <w:color w:val="000000"/>
          <w:sz w:val="28"/>
          <w:szCs w:val="28"/>
        </w:rPr>
        <w:t xml:space="preserve">ва, </w:t>
      </w:r>
      <w:r w:rsidRPr="001B635C">
        <w:rPr>
          <w:color w:val="000000"/>
          <w:sz w:val="28"/>
          <w:szCs w:val="28"/>
          <w:lang w:val="uk-UA"/>
        </w:rPr>
        <w:t xml:space="preserve">Н.Н. </w:t>
      </w:r>
      <w:r w:rsidRPr="001B635C">
        <w:rPr>
          <w:color w:val="000000"/>
          <w:sz w:val="28"/>
          <w:szCs w:val="28"/>
        </w:rPr>
        <w:t xml:space="preserve">Козачек, </w:t>
      </w:r>
      <w:r w:rsidRPr="001B635C">
        <w:rPr>
          <w:color w:val="000000"/>
          <w:sz w:val="28"/>
          <w:szCs w:val="28"/>
          <w:lang w:val="uk-UA"/>
        </w:rPr>
        <w:t xml:space="preserve">О.И. </w:t>
      </w:r>
      <w:r w:rsidRPr="001B635C">
        <w:rPr>
          <w:color w:val="000000"/>
          <w:sz w:val="28"/>
          <w:szCs w:val="28"/>
        </w:rPr>
        <w:t xml:space="preserve">Лыховский </w:t>
      </w:r>
      <w:r w:rsidRPr="001B635C">
        <w:rPr>
          <w:color w:val="000000"/>
          <w:sz w:val="28"/>
          <w:szCs w:val="28"/>
          <w:lang w:val="uk-UA"/>
        </w:rPr>
        <w:t>[</w:t>
      </w:r>
      <w:r w:rsidRPr="001B635C">
        <w:rPr>
          <w:color w:val="000000"/>
          <w:sz w:val="28"/>
          <w:szCs w:val="28"/>
        </w:rPr>
        <w:t xml:space="preserve">и др.]  // </w:t>
      </w:r>
      <w:r w:rsidRPr="001B635C">
        <w:rPr>
          <w:color w:val="000000"/>
          <w:sz w:val="28"/>
          <w:szCs w:val="28"/>
          <w:lang w:val="uk-UA"/>
        </w:rPr>
        <w:t>Сучасна гастроентерологія. – 2003. – № 3. –С.80–86.</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Вплив комплексного лікування з використанням препарату „Альтан” на імунний статус хворих на гострий вірусний гепатит / [Дикий І.Л., Великоданов Г.Л., Бондаренко А.В., Малоштан В.А.] // Клінічна фармація. –2005. – № 1. – С.8–11.</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Кушнір І.Е. Патогенетичне використання антиоксидантної терапії стеатогепатиту різної етіології / І.Е. Кушнір // Клінічна фармація. – 2005. – № 3. – С.11–14.</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Дмитрієнко В. Застосування препарату простаплант форте у лікуванні доброякісної гіперплазії передміхурової залози / В. Дмитрієнко, О. Строй, Ю. Мисик // Ліки України. –2005. – № 11. – С.1–3.</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w:t>
      </w:r>
      <w:r w:rsidRPr="001B635C">
        <w:rPr>
          <w:color w:val="000000"/>
          <w:sz w:val="28"/>
          <w:szCs w:val="28"/>
        </w:rPr>
        <w:t>Медведев</w:t>
      </w:r>
      <w:r w:rsidRPr="001B635C">
        <w:rPr>
          <w:color w:val="000000"/>
          <w:sz w:val="28"/>
          <w:szCs w:val="28"/>
          <w:lang w:val="uk-UA"/>
        </w:rPr>
        <w:t xml:space="preserve"> А.А. </w:t>
      </w:r>
      <w:r w:rsidRPr="001B635C">
        <w:rPr>
          <w:color w:val="000000"/>
          <w:sz w:val="28"/>
          <w:szCs w:val="28"/>
        </w:rPr>
        <w:t>Лечение доброкачественной гиперплазии предстательной железы препаратом простаплантом</w:t>
      </w:r>
      <w:r w:rsidRPr="001B635C">
        <w:rPr>
          <w:color w:val="000000"/>
          <w:sz w:val="28"/>
          <w:szCs w:val="28"/>
          <w:lang w:val="uk-UA"/>
        </w:rPr>
        <w:t xml:space="preserve"> / А.А. </w:t>
      </w:r>
      <w:r w:rsidRPr="001B635C">
        <w:rPr>
          <w:color w:val="000000"/>
          <w:sz w:val="28"/>
          <w:szCs w:val="28"/>
        </w:rPr>
        <w:t xml:space="preserve">Медведев, </w:t>
      </w:r>
      <w:r w:rsidRPr="001B635C">
        <w:rPr>
          <w:color w:val="000000"/>
          <w:sz w:val="28"/>
          <w:szCs w:val="28"/>
          <w:lang w:val="uk-UA"/>
        </w:rPr>
        <w:t xml:space="preserve">Л.А. </w:t>
      </w:r>
      <w:r w:rsidRPr="001B635C">
        <w:rPr>
          <w:color w:val="000000"/>
          <w:sz w:val="28"/>
          <w:szCs w:val="28"/>
        </w:rPr>
        <w:t xml:space="preserve">Синякова, </w:t>
      </w:r>
      <w:r w:rsidRPr="001B635C">
        <w:rPr>
          <w:color w:val="000000"/>
          <w:sz w:val="28"/>
          <w:szCs w:val="28"/>
          <w:lang w:val="uk-UA"/>
        </w:rPr>
        <w:t xml:space="preserve">А.В. </w:t>
      </w:r>
      <w:r w:rsidRPr="001B635C">
        <w:rPr>
          <w:color w:val="000000"/>
          <w:sz w:val="28"/>
          <w:szCs w:val="28"/>
        </w:rPr>
        <w:t>Зайцев  // Урология.</w:t>
      </w:r>
      <w:r w:rsidRPr="001B635C">
        <w:rPr>
          <w:color w:val="000000"/>
          <w:sz w:val="28"/>
          <w:szCs w:val="28"/>
          <w:lang w:val="uk-UA"/>
        </w:rPr>
        <w:t xml:space="preserve"> –</w:t>
      </w:r>
      <w:r w:rsidRPr="001B635C">
        <w:rPr>
          <w:color w:val="000000"/>
          <w:sz w:val="28"/>
          <w:szCs w:val="28"/>
        </w:rPr>
        <w:t xml:space="preserve"> 2000.</w:t>
      </w:r>
      <w:r w:rsidRPr="001B635C">
        <w:rPr>
          <w:color w:val="000000"/>
          <w:sz w:val="28"/>
          <w:szCs w:val="28"/>
          <w:lang w:val="uk-UA"/>
        </w:rPr>
        <w:t xml:space="preserve"> –</w:t>
      </w:r>
      <w:r w:rsidRPr="001B635C">
        <w:rPr>
          <w:color w:val="000000"/>
          <w:sz w:val="28"/>
          <w:szCs w:val="28"/>
        </w:rPr>
        <w:t xml:space="preserve">№ 4. </w:t>
      </w:r>
      <w:r w:rsidRPr="001B635C">
        <w:rPr>
          <w:color w:val="000000"/>
          <w:sz w:val="28"/>
          <w:szCs w:val="28"/>
          <w:lang w:val="uk-UA"/>
        </w:rPr>
        <w:t>–</w:t>
      </w:r>
      <w:r w:rsidRPr="001B635C">
        <w:rPr>
          <w:color w:val="000000"/>
          <w:sz w:val="28"/>
          <w:szCs w:val="28"/>
        </w:rPr>
        <w:t>С.13</w:t>
      </w:r>
      <w:r w:rsidRPr="001B635C">
        <w:rPr>
          <w:color w:val="000000"/>
          <w:sz w:val="28"/>
          <w:szCs w:val="28"/>
          <w:lang w:val="uk-UA"/>
        </w:rPr>
        <w:t>–</w:t>
      </w:r>
      <w:r w:rsidRPr="001B635C">
        <w:rPr>
          <w:color w:val="000000"/>
          <w:sz w:val="28"/>
          <w:szCs w:val="28"/>
        </w:rPr>
        <w:t>15.</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rPr>
        <w:lastRenderedPageBreak/>
        <w:t>Лечение доброкачественной гиперплазии предстательной железы препаратом простаплантом</w:t>
      </w:r>
      <w:r w:rsidRPr="001B635C">
        <w:rPr>
          <w:color w:val="000000"/>
          <w:sz w:val="28"/>
          <w:szCs w:val="28"/>
          <w:lang w:val="uk-UA"/>
        </w:rPr>
        <w:t xml:space="preserve"> / В.Н.</w:t>
      </w:r>
      <w:r w:rsidRPr="001B635C">
        <w:rPr>
          <w:color w:val="000000"/>
          <w:sz w:val="28"/>
          <w:szCs w:val="28"/>
        </w:rPr>
        <w:t xml:space="preserve">Ткачук, </w:t>
      </w:r>
      <w:r w:rsidRPr="001B635C">
        <w:rPr>
          <w:color w:val="000000"/>
          <w:sz w:val="28"/>
          <w:szCs w:val="28"/>
          <w:lang w:val="uk-UA"/>
        </w:rPr>
        <w:t>С.Х.</w:t>
      </w:r>
      <w:r w:rsidRPr="001B635C">
        <w:rPr>
          <w:color w:val="000000"/>
          <w:sz w:val="28"/>
          <w:szCs w:val="28"/>
        </w:rPr>
        <w:t xml:space="preserve"> Аль-Шукри, </w:t>
      </w:r>
      <w:r w:rsidRPr="001B635C">
        <w:rPr>
          <w:color w:val="000000"/>
          <w:sz w:val="28"/>
          <w:szCs w:val="28"/>
          <w:lang w:val="uk-UA"/>
        </w:rPr>
        <w:t>В.П.</w:t>
      </w:r>
      <w:r w:rsidRPr="001B635C">
        <w:rPr>
          <w:color w:val="000000"/>
          <w:sz w:val="28"/>
          <w:szCs w:val="28"/>
        </w:rPr>
        <w:t xml:space="preserve"> Александров</w:t>
      </w:r>
      <w:r w:rsidRPr="001B635C">
        <w:rPr>
          <w:color w:val="000000"/>
          <w:sz w:val="28"/>
          <w:szCs w:val="28"/>
          <w:lang w:val="uk-UA"/>
        </w:rPr>
        <w:t xml:space="preserve"> </w:t>
      </w:r>
      <w:r w:rsidRPr="001B635C">
        <w:rPr>
          <w:color w:val="000000"/>
          <w:sz w:val="28"/>
          <w:szCs w:val="28"/>
        </w:rPr>
        <w:t>[и др.] // Урология.</w:t>
      </w:r>
      <w:r w:rsidRPr="001B635C">
        <w:rPr>
          <w:color w:val="000000"/>
          <w:sz w:val="28"/>
          <w:szCs w:val="28"/>
          <w:lang w:val="uk-UA"/>
        </w:rPr>
        <w:t xml:space="preserve"> – </w:t>
      </w:r>
      <w:r w:rsidRPr="001B635C">
        <w:rPr>
          <w:color w:val="000000"/>
          <w:sz w:val="28"/>
          <w:szCs w:val="28"/>
        </w:rPr>
        <w:t>2002.</w:t>
      </w:r>
      <w:r w:rsidRPr="001B635C">
        <w:rPr>
          <w:color w:val="000000"/>
          <w:sz w:val="28"/>
          <w:szCs w:val="28"/>
          <w:lang w:val="uk-UA"/>
        </w:rPr>
        <w:t xml:space="preserve"> –</w:t>
      </w:r>
      <w:r w:rsidRPr="001B635C">
        <w:rPr>
          <w:color w:val="000000"/>
          <w:sz w:val="28"/>
          <w:szCs w:val="28"/>
        </w:rPr>
        <w:t>№ 3.</w:t>
      </w:r>
      <w:r w:rsidRPr="001B635C">
        <w:rPr>
          <w:color w:val="000000"/>
          <w:sz w:val="28"/>
          <w:szCs w:val="28"/>
          <w:lang w:val="uk-UA"/>
        </w:rPr>
        <w:t xml:space="preserve"> – </w:t>
      </w:r>
      <w:r w:rsidRPr="001B635C">
        <w:rPr>
          <w:color w:val="000000"/>
          <w:sz w:val="28"/>
          <w:szCs w:val="28"/>
        </w:rPr>
        <w:t>С.16</w:t>
      </w:r>
      <w:r w:rsidRPr="001B635C">
        <w:rPr>
          <w:color w:val="000000"/>
          <w:sz w:val="28"/>
          <w:szCs w:val="28"/>
          <w:lang w:val="uk-UA"/>
        </w:rPr>
        <w:t>–</w:t>
      </w:r>
      <w:r w:rsidRPr="001B635C">
        <w:rPr>
          <w:color w:val="000000"/>
          <w:sz w:val="28"/>
          <w:szCs w:val="28"/>
        </w:rPr>
        <w:t>18.</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Роль фітотерапії у лікуванні доброякісної гіперплазії передміхурової залози /  О.О. Строй, Ю.Б. Борис, Ю.О. Мисик [та ін.] // Практична медицина. – 2004. – № 2. – С.71–75.</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Гурженко Ю.Н. Простамол-уно в лечении больных доброкачественной гиперплазией предстательной железы / Ю.Н. Гурженко // Здоровье мужчины. – 2003. – № 4. – С.88–92.</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rPr>
      </w:pPr>
      <w:r w:rsidRPr="001B635C">
        <w:rPr>
          <w:color w:val="000000"/>
          <w:sz w:val="28"/>
          <w:szCs w:val="28"/>
          <w:lang w:val="uk-UA"/>
        </w:rPr>
        <w:t>Мазо Е.Б. Клинический эффект применения препарата „Простамол-уно”</w:t>
      </w:r>
      <w:r w:rsidRPr="001B635C">
        <w:rPr>
          <w:color w:val="000000"/>
          <w:sz w:val="28"/>
          <w:szCs w:val="28"/>
        </w:rPr>
        <w:t xml:space="preserve"> у больных с доброкачественной гиперплазией предстательной железы и хроническим простатитом</w:t>
      </w:r>
      <w:r w:rsidRPr="001B635C">
        <w:rPr>
          <w:color w:val="000000"/>
          <w:sz w:val="28"/>
          <w:szCs w:val="28"/>
          <w:lang w:val="uk-UA"/>
        </w:rPr>
        <w:t xml:space="preserve"> / Е. Б. Мазо, Д. Г. Дмитриев </w:t>
      </w:r>
      <w:r w:rsidRPr="001B635C">
        <w:rPr>
          <w:color w:val="000000"/>
          <w:sz w:val="28"/>
          <w:szCs w:val="28"/>
        </w:rPr>
        <w:t xml:space="preserve"> // Урология.</w:t>
      </w:r>
      <w:r w:rsidRPr="001B635C">
        <w:rPr>
          <w:color w:val="000000"/>
          <w:sz w:val="28"/>
          <w:szCs w:val="28"/>
          <w:lang w:val="uk-UA"/>
        </w:rPr>
        <w:t xml:space="preserve"> – </w:t>
      </w:r>
      <w:r w:rsidRPr="001B635C">
        <w:rPr>
          <w:color w:val="000000"/>
          <w:sz w:val="28"/>
          <w:szCs w:val="28"/>
        </w:rPr>
        <w:t>2001.</w:t>
      </w:r>
      <w:r w:rsidRPr="001B635C">
        <w:rPr>
          <w:color w:val="000000"/>
          <w:sz w:val="28"/>
          <w:szCs w:val="28"/>
          <w:lang w:val="uk-UA"/>
        </w:rPr>
        <w:t xml:space="preserve"> – </w:t>
      </w:r>
      <w:r w:rsidRPr="001B635C">
        <w:rPr>
          <w:color w:val="000000"/>
          <w:sz w:val="28"/>
          <w:szCs w:val="28"/>
        </w:rPr>
        <w:t>№5.</w:t>
      </w:r>
      <w:r w:rsidRPr="001B635C">
        <w:rPr>
          <w:color w:val="000000"/>
          <w:sz w:val="28"/>
          <w:szCs w:val="28"/>
          <w:lang w:val="uk-UA"/>
        </w:rPr>
        <w:t xml:space="preserve"> – </w:t>
      </w:r>
      <w:r w:rsidRPr="001B635C">
        <w:rPr>
          <w:color w:val="000000"/>
          <w:sz w:val="28"/>
          <w:szCs w:val="28"/>
        </w:rPr>
        <w:t>38</w:t>
      </w:r>
      <w:r w:rsidRPr="001B635C">
        <w:rPr>
          <w:color w:val="000000"/>
          <w:sz w:val="28"/>
          <w:szCs w:val="28"/>
          <w:lang w:val="uk-UA"/>
        </w:rPr>
        <w:t>–</w:t>
      </w:r>
      <w:r w:rsidRPr="001B635C">
        <w:rPr>
          <w:color w:val="000000"/>
          <w:sz w:val="28"/>
          <w:szCs w:val="28"/>
        </w:rPr>
        <w:t>41.</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rPr>
      </w:pPr>
      <w:r w:rsidRPr="001B635C">
        <w:rPr>
          <w:color w:val="000000"/>
          <w:sz w:val="28"/>
          <w:szCs w:val="28"/>
          <w:lang w:val="uk-UA"/>
        </w:rPr>
        <w:t xml:space="preserve"> </w:t>
      </w:r>
      <w:r w:rsidRPr="001B635C">
        <w:rPr>
          <w:color w:val="000000"/>
          <w:sz w:val="28"/>
          <w:szCs w:val="28"/>
        </w:rPr>
        <w:t>Разумов</w:t>
      </w:r>
      <w:r w:rsidRPr="001B635C">
        <w:rPr>
          <w:color w:val="000000"/>
          <w:sz w:val="28"/>
          <w:szCs w:val="28"/>
          <w:lang w:val="uk-UA"/>
        </w:rPr>
        <w:t xml:space="preserve"> С.В. </w:t>
      </w:r>
      <w:r w:rsidRPr="001B635C">
        <w:rPr>
          <w:color w:val="000000"/>
          <w:sz w:val="28"/>
          <w:szCs w:val="28"/>
        </w:rPr>
        <w:t>Простамол-уно в лечении больных с доброкачественной гиперплазией предстательной железы</w:t>
      </w:r>
      <w:r w:rsidRPr="001B635C">
        <w:rPr>
          <w:color w:val="000000"/>
          <w:sz w:val="28"/>
          <w:szCs w:val="28"/>
          <w:lang w:val="uk-UA"/>
        </w:rPr>
        <w:t xml:space="preserve"> / С.В.</w:t>
      </w:r>
      <w:r w:rsidRPr="001B635C">
        <w:rPr>
          <w:color w:val="000000"/>
          <w:sz w:val="28"/>
          <w:szCs w:val="28"/>
        </w:rPr>
        <w:t xml:space="preserve"> Разумов, </w:t>
      </w:r>
      <w:r w:rsidRPr="001B635C">
        <w:rPr>
          <w:color w:val="000000"/>
          <w:sz w:val="28"/>
          <w:szCs w:val="28"/>
          <w:lang w:val="uk-UA"/>
        </w:rPr>
        <w:t xml:space="preserve">И.Н. </w:t>
      </w:r>
      <w:r w:rsidRPr="001B635C">
        <w:rPr>
          <w:color w:val="000000"/>
          <w:sz w:val="28"/>
          <w:szCs w:val="28"/>
        </w:rPr>
        <w:t xml:space="preserve">Деревянко, </w:t>
      </w:r>
      <w:r w:rsidRPr="001B635C">
        <w:rPr>
          <w:color w:val="000000"/>
          <w:sz w:val="28"/>
          <w:szCs w:val="28"/>
          <w:lang w:val="uk-UA"/>
        </w:rPr>
        <w:t xml:space="preserve">А.В. </w:t>
      </w:r>
      <w:r w:rsidRPr="001B635C">
        <w:rPr>
          <w:color w:val="000000"/>
          <w:sz w:val="28"/>
          <w:szCs w:val="28"/>
        </w:rPr>
        <w:t>Сивков // Урология.</w:t>
      </w:r>
      <w:r w:rsidRPr="001B635C">
        <w:rPr>
          <w:color w:val="000000"/>
          <w:sz w:val="28"/>
          <w:szCs w:val="28"/>
          <w:lang w:val="uk-UA"/>
        </w:rPr>
        <w:t xml:space="preserve"> – 2001. – </w:t>
      </w:r>
      <w:r w:rsidRPr="001B635C">
        <w:rPr>
          <w:color w:val="000000"/>
          <w:sz w:val="28"/>
          <w:szCs w:val="28"/>
        </w:rPr>
        <w:t>№ 2.</w:t>
      </w:r>
      <w:r w:rsidRPr="001B635C">
        <w:rPr>
          <w:color w:val="000000"/>
          <w:sz w:val="28"/>
          <w:szCs w:val="28"/>
          <w:lang w:val="uk-UA"/>
        </w:rPr>
        <w:t xml:space="preserve"> – </w:t>
      </w:r>
      <w:r w:rsidRPr="001B635C">
        <w:rPr>
          <w:color w:val="000000"/>
          <w:sz w:val="28"/>
          <w:szCs w:val="28"/>
        </w:rPr>
        <w:t>С.35</w:t>
      </w:r>
      <w:r w:rsidRPr="001B635C">
        <w:rPr>
          <w:color w:val="000000"/>
          <w:sz w:val="28"/>
          <w:szCs w:val="28"/>
          <w:lang w:val="uk-UA"/>
        </w:rPr>
        <w:t>–</w:t>
      </w:r>
      <w:r w:rsidRPr="001B635C">
        <w:rPr>
          <w:color w:val="000000"/>
          <w:sz w:val="28"/>
          <w:szCs w:val="28"/>
        </w:rPr>
        <w:t>37.</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Пепенін В.Р. Комбінація Простамолу-Уно з альфа</w:t>
      </w:r>
      <w:r w:rsidRPr="001B635C">
        <w:rPr>
          <w:color w:val="000000"/>
          <w:sz w:val="28"/>
          <w:szCs w:val="28"/>
          <w:vertAlign w:val="subscript"/>
          <w:lang w:val="uk-UA"/>
        </w:rPr>
        <w:t>1</w:t>
      </w:r>
      <w:r w:rsidRPr="001B635C">
        <w:rPr>
          <w:color w:val="000000"/>
          <w:sz w:val="28"/>
          <w:szCs w:val="28"/>
          <w:lang w:val="uk-UA"/>
        </w:rPr>
        <w:t>-адреноблокаторами: пошук раціональної терапії ДГПЗ та хронічного простатиту / В.Р. Пепенін, В.В. Спиридоненко // Здоровье мужчины. – 2004. – № 1. – С.79–80.</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Кобзєв В.Ф. Застосування рослинного препарату Канефрон Н у післяопераційному періоді хворих з доброякісною гіперплазією передміхурової залози / В.Ф. Кобзєв,  А.С. Трегубов,  Р.Е. Шумейко // Урологія. – 2004. – № 1. – С.20–21.</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rPr>
      </w:pPr>
      <w:r w:rsidRPr="001B635C">
        <w:rPr>
          <w:color w:val="000000"/>
          <w:sz w:val="28"/>
          <w:szCs w:val="28"/>
          <w:lang w:val="uk-UA"/>
        </w:rPr>
        <w:t xml:space="preserve"> Бойко Н.И. Лечение пациентов с доброкачественной гиперплазией предстательной железы препаратом Проста</w:t>
      </w:r>
      <w:r w:rsidRPr="001B635C">
        <w:rPr>
          <w:color w:val="000000"/>
          <w:sz w:val="28"/>
          <w:szCs w:val="28"/>
        </w:rPr>
        <w:t>мед /</w:t>
      </w:r>
      <w:r w:rsidRPr="001B635C">
        <w:rPr>
          <w:color w:val="000000"/>
          <w:sz w:val="28"/>
          <w:szCs w:val="28"/>
          <w:lang w:val="uk-UA"/>
        </w:rPr>
        <w:t xml:space="preserve">Н.И. Бойко </w:t>
      </w:r>
      <w:r w:rsidRPr="001B635C">
        <w:rPr>
          <w:color w:val="000000"/>
          <w:sz w:val="28"/>
          <w:szCs w:val="28"/>
        </w:rPr>
        <w:t>// Здоровье мужчины.</w:t>
      </w:r>
      <w:r w:rsidRPr="001B635C">
        <w:rPr>
          <w:color w:val="000000"/>
          <w:sz w:val="28"/>
          <w:szCs w:val="28"/>
          <w:lang w:val="uk-UA"/>
        </w:rPr>
        <w:t xml:space="preserve"> –</w:t>
      </w:r>
      <w:r w:rsidRPr="001B635C">
        <w:rPr>
          <w:color w:val="000000"/>
          <w:sz w:val="28"/>
          <w:szCs w:val="28"/>
        </w:rPr>
        <w:t xml:space="preserve"> 2004.</w:t>
      </w:r>
      <w:r w:rsidRPr="001B635C">
        <w:rPr>
          <w:color w:val="000000"/>
          <w:sz w:val="28"/>
          <w:szCs w:val="28"/>
          <w:lang w:val="uk-UA"/>
        </w:rPr>
        <w:t xml:space="preserve"> – </w:t>
      </w:r>
      <w:r w:rsidRPr="001B635C">
        <w:rPr>
          <w:color w:val="000000"/>
          <w:sz w:val="28"/>
          <w:szCs w:val="28"/>
        </w:rPr>
        <w:t>№ 1</w:t>
      </w:r>
      <w:r w:rsidRPr="001B635C">
        <w:rPr>
          <w:color w:val="000000"/>
          <w:sz w:val="28"/>
          <w:szCs w:val="28"/>
          <w:lang w:val="uk-UA"/>
        </w:rPr>
        <w:t>. – С</w:t>
      </w:r>
      <w:r w:rsidRPr="001B635C">
        <w:rPr>
          <w:color w:val="000000"/>
          <w:sz w:val="28"/>
          <w:szCs w:val="28"/>
        </w:rPr>
        <w:t>.104</w:t>
      </w:r>
      <w:r w:rsidRPr="001B635C">
        <w:rPr>
          <w:color w:val="000000"/>
          <w:sz w:val="28"/>
          <w:szCs w:val="28"/>
          <w:lang w:val="uk-UA"/>
        </w:rPr>
        <w:t>–</w:t>
      </w:r>
      <w:r w:rsidRPr="001B635C">
        <w:rPr>
          <w:color w:val="000000"/>
          <w:sz w:val="28"/>
          <w:szCs w:val="28"/>
        </w:rPr>
        <w:t>106.</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rPr>
      </w:pPr>
      <w:r w:rsidRPr="001B635C">
        <w:rPr>
          <w:color w:val="000000"/>
          <w:sz w:val="28"/>
          <w:szCs w:val="28"/>
          <w:lang w:val="uk-UA"/>
        </w:rPr>
        <w:t xml:space="preserve"> </w:t>
      </w:r>
      <w:r w:rsidRPr="001B635C">
        <w:rPr>
          <w:color w:val="000000"/>
          <w:sz w:val="28"/>
          <w:szCs w:val="28"/>
        </w:rPr>
        <w:t>Россихин</w:t>
      </w:r>
      <w:r w:rsidRPr="001B635C">
        <w:rPr>
          <w:color w:val="000000"/>
          <w:sz w:val="28"/>
          <w:szCs w:val="28"/>
          <w:lang w:val="uk-UA"/>
        </w:rPr>
        <w:t xml:space="preserve"> В.В. </w:t>
      </w:r>
      <w:r w:rsidRPr="001B635C">
        <w:rPr>
          <w:color w:val="000000"/>
          <w:sz w:val="28"/>
          <w:szCs w:val="28"/>
        </w:rPr>
        <w:t>Препарат Простамед в комплексной терапии доброкачественной гиперплазии предстательной железы, сочетающейся с хроническим простатитом</w:t>
      </w:r>
      <w:r w:rsidRPr="001B635C">
        <w:rPr>
          <w:color w:val="000000"/>
          <w:sz w:val="28"/>
          <w:szCs w:val="28"/>
          <w:lang w:val="uk-UA"/>
        </w:rPr>
        <w:t xml:space="preserve"> /</w:t>
      </w:r>
      <w:r w:rsidRPr="001B635C">
        <w:rPr>
          <w:color w:val="000000"/>
          <w:sz w:val="28"/>
          <w:szCs w:val="28"/>
        </w:rPr>
        <w:t xml:space="preserve"> </w:t>
      </w:r>
      <w:r w:rsidRPr="001B635C">
        <w:rPr>
          <w:color w:val="000000"/>
          <w:sz w:val="28"/>
          <w:szCs w:val="28"/>
          <w:lang w:val="uk-UA"/>
        </w:rPr>
        <w:t xml:space="preserve">В.В. </w:t>
      </w:r>
      <w:r w:rsidRPr="001B635C">
        <w:rPr>
          <w:color w:val="000000"/>
          <w:sz w:val="28"/>
          <w:szCs w:val="28"/>
        </w:rPr>
        <w:t xml:space="preserve">Россихин, </w:t>
      </w:r>
      <w:r w:rsidRPr="001B635C">
        <w:rPr>
          <w:color w:val="000000"/>
          <w:sz w:val="28"/>
          <w:szCs w:val="28"/>
          <w:lang w:val="uk-UA"/>
        </w:rPr>
        <w:t xml:space="preserve">О.Г. </w:t>
      </w:r>
      <w:r w:rsidRPr="001B635C">
        <w:rPr>
          <w:color w:val="000000"/>
          <w:sz w:val="28"/>
          <w:szCs w:val="28"/>
        </w:rPr>
        <w:t>Базаринский // Здоровье мужчины.</w:t>
      </w:r>
      <w:r w:rsidRPr="001B635C">
        <w:rPr>
          <w:color w:val="000000"/>
          <w:sz w:val="28"/>
          <w:szCs w:val="28"/>
          <w:lang w:val="uk-UA"/>
        </w:rPr>
        <w:t xml:space="preserve"> –</w:t>
      </w:r>
      <w:r w:rsidRPr="001B635C">
        <w:rPr>
          <w:color w:val="000000"/>
          <w:sz w:val="28"/>
          <w:szCs w:val="28"/>
        </w:rPr>
        <w:t xml:space="preserve"> 2003.</w:t>
      </w:r>
      <w:r w:rsidRPr="001B635C">
        <w:rPr>
          <w:color w:val="000000"/>
          <w:sz w:val="28"/>
          <w:szCs w:val="28"/>
          <w:lang w:val="uk-UA"/>
        </w:rPr>
        <w:t xml:space="preserve"> – </w:t>
      </w:r>
      <w:r w:rsidRPr="001B635C">
        <w:rPr>
          <w:color w:val="000000"/>
          <w:sz w:val="28"/>
          <w:szCs w:val="28"/>
        </w:rPr>
        <w:t>№ 3</w:t>
      </w:r>
      <w:r w:rsidRPr="001B635C">
        <w:rPr>
          <w:color w:val="000000"/>
          <w:sz w:val="28"/>
          <w:szCs w:val="28"/>
          <w:lang w:val="uk-UA"/>
        </w:rPr>
        <w:t>. – С</w:t>
      </w:r>
      <w:r w:rsidRPr="001B635C">
        <w:rPr>
          <w:color w:val="000000"/>
          <w:sz w:val="28"/>
          <w:szCs w:val="28"/>
        </w:rPr>
        <w:t>.99</w:t>
      </w:r>
      <w:r w:rsidRPr="001B635C">
        <w:rPr>
          <w:color w:val="000000"/>
          <w:sz w:val="28"/>
          <w:szCs w:val="28"/>
          <w:lang w:val="uk-UA"/>
        </w:rPr>
        <w:t>–</w:t>
      </w:r>
      <w:r w:rsidRPr="001B635C">
        <w:rPr>
          <w:color w:val="000000"/>
          <w:sz w:val="28"/>
          <w:szCs w:val="28"/>
        </w:rPr>
        <w:t>103.</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rPr>
      </w:pPr>
      <w:r w:rsidRPr="001B635C">
        <w:rPr>
          <w:color w:val="000000"/>
          <w:sz w:val="28"/>
          <w:szCs w:val="28"/>
          <w:lang w:val="uk-UA"/>
        </w:rPr>
        <w:lastRenderedPageBreak/>
        <w:t xml:space="preserve"> </w:t>
      </w:r>
      <w:r w:rsidRPr="001B635C">
        <w:rPr>
          <w:color w:val="000000"/>
          <w:sz w:val="28"/>
          <w:szCs w:val="28"/>
        </w:rPr>
        <w:t>Бойко</w:t>
      </w:r>
      <w:r w:rsidRPr="001B635C">
        <w:rPr>
          <w:color w:val="000000"/>
          <w:sz w:val="28"/>
          <w:szCs w:val="28"/>
          <w:lang w:val="uk-UA"/>
        </w:rPr>
        <w:t xml:space="preserve"> Н.И</w:t>
      </w:r>
      <w:r w:rsidRPr="001B635C">
        <w:rPr>
          <w:color w:val="000000"/>
          <w:sz w:val="28"/>
          <w:szCs w:val="28"/>
        </w:rPr>
        <w:t xml:space="preserve">. Применение препарата Просталин у пациентов с хроническим простатитом </w:t>
      </w:r>
      <w:r w:rsidRPr="001B635C">
        <w:rPr>
          <w:color w:val="000000"/>
          <w:sz w:val="28"/>
          <w:szCs w:val="28"/>
          <w:lang w:val="uk-UA"/>
        </w:rPr>
        <w:t xml:space="preserve"> / Н.И. Бойко </w:t>
      </w:r>
      <w:r w:rsidRPr="001B635C">
        <w:rPr>
          <w:color w:val="000000"/>
          <w:sz w:val="28"/>
          <w:szCs w:val="28"/>
        </w:rPr>
        <w:t>// Здоровье мужчины.</w:t>
      </w:r>
      <w:r w:rsidRPr="001B635C">
        <w:rPr>
          <w:color w:val="000000"/>
          <w:sz w:val="28"/>
          <w:szCs w:val="28"/>
          <w:lang w:val="uk-UA"/>
        </w:rPr>
        <w:t xml:space="preserve"> – </w:t>
      </w:r>
      <w:r w:rsidRPr="001B635C">
        <w:rPr>
          <w:color w:val="000000"/>
          <w:sz w:val="28"/>
          <w:szCs w:val="28"/>
        </w:rPr>
        <w:t>2003.</w:t>
      </w:r>
      <w:r w:rsidRPr="001B635C">
        <w:rPr>
          <w:color w:val="000000"/>
          <w:sz w:val="28"/>
          <w:szCs w:val="28"/>
          <w:lang w:val="uk-UA"/>
        </w:rPr>
        <w:t xml:space="preserve"> – </w:t>
      </w:r>
      <w:r w:rsidRPr="001B635C">
        <w:rPr>
          <w:color w:val="000000"/>
          <w:sz w:val="28"/>
          <w:szCs w:val="28"/>
        </w:rPr>
        <w:t>№ 4</w:t>
      </w:r>
      <w:r w:rsidRPr="001B635C">
        <w:rPr>
          <w:color w:val="000000"/>
          <w:sz w:val="28"/>
          <w:szCs w:val="28"/>
          <w:lang w:val="uk-UA"/>
        </w:rPr>
        <w:t>. – С</w:t>
      </w:r>
      <w:r w:rsidRPr="001B635C">
        <w:rPr>
          <w:color w:val="000000"/>
          <w:sz w:val="28"/>
          <w:szCs w:val="28"/>
        </w:rPr>
        <w:t>.48</w:t>
      </w:r>
      <w:r w:rsidRPr="001B635C">
        <w:rPr>
          <w:color w:val="000000"/>
          <w:sz w:val="28"/>
          <w:szCs w:val="28"/>
          <w:lang w:val="uk-UA"/>
        </w:rPr>
        <w:t>–</w:t>
      </w:r>
      <w:r w:rsidRPr="001B635C">
        <w:rPr>
          <w:color w:val="000000"/>
          <w:sz w:val="28"/>
          <w:szCs w:val="28"/>
        </w:rPr>
        <w:t>50.</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w:t>
      </w:r>
      <w:r w:rsidRPr="001B635C">
        <w:rPr>
          <w:color w:val="000000"/>
          <w:sz w:val="28"/>
          <w:szCs w:val="28"/>
        </w:rPr>
        <w:t xml:space="preserve"> Горпинченко</w:t>
      </w:r>
      <w:r w:rsidRPr="001B635C">
        <w:rPr>
          <w:color w:val="000000"/>
          <w:sz w:val="28"/>
          <w:szCs w:val="28"/>
          <w:lang w:val="uk-UA"/>
        </w:rPr>
        <w:t xml:space="preserve"> И.И.</w:t>
      </w:r>
      <w:r w:rsidRPr="001B635C">
        <w:rPr>
          <w:color w:val="000000"/>
          <w:sz w:val="28"/>
          <w:szCs w:val="28"/>
        </w:rPr>
        <w:t xml:space="preserve"> Применение препарата Просталад в лечении пациентов с хроническим простатитом</w:t>
      </w:r>
      <w:r w:rsidRPr="001B635C">
        <w:rPr>
          <w:color w:val="000000"/>
          <w:sz w:val="28"/>
          <w:szCs w:val="28"/>
          <w:lang w:val="uk-UA"/>
        </w:rPr>
        <w:t xml:space="preserve"> / И.И. </w:t>
      </w:r>
      <w:r w:rsidRPr="001B635C">
        <w:rPr>
          <w:color w:val="000000"/>
          <w:sz w:val="28"/>
          <w:szCs w:val="28"/>
        </w:rPr>
        <w:t>Горпинченко</w:t>
      </w:r>
      <w:r w:rsidRPr="001B635C">
        <w:rPr>
          <w:color w:val="000000"/>
          <w:sz w:val="28"/>
          <w:szCs w:val="28"/>
          <w:lang w:val="uk-UA"/>
        </w:rPr>
        <w:t xml:space="preserve">, К.Р. </w:t>
      </w:r>
      <w:r w:rsidRPr="001B635C">
        <w:rPr>
          <w:color w:val="000000"/>
          <w:sz w:val="28"/>
          <w:szCs w:val="28"/>
        </w:rPr>
        <w:t>Нуриманов</w:t>
      </w:r>
      <w:r w:rsidRPr="001B635C">
        <w:rPr>
          <w:color w:val="000000"/>
          <w:sz w:val="28"/>
          <w:szCs w:val="28"/>
          <w:lang w:val="uk-UA"/>
        </w:rPr>
        <w:t xml:space="preserve"> </w:t>
      </w:r>
      <w:r w:rsidRPr="001B635C">
        <w:rPr>
          <w:color w:val="000000"/>
          <w:sz w:val="28"/>
          <w:szCs w:val="28"/>
        </w:rPr>
        <w:t xml:space="preserve">// Здоровье мужчины. </w:t>
      </w:r>
      <w:r w:rsidRPr="001B635C">
        <w:rPr>
          <w:color w:val="000000"/>
          <w:sz w:val="28"/>
          <w:szCs w:val="28"/>
          <w:lang w:val="uk-UA"/>
        </w:rPr>
        <w:t xml:space="preserve">– </w:t>
      </w:r>
      <w:r w:rsidRPr="001B635C">
        <w:rPr>
          <w:color w:val="000000"/>
          <w:sz w:val="28"/>
          <w:szCs w:val="28"/>
        </w:rPr>
        <w:t>2005.</w:t>
      </w:r>
      <w:r w:rsidRPr="001B635C">
        <w:rPr>
          <w:color w:val="000000"/>
          <w:sz w:val="28"/>
          <w:szCs w:val="28"/>
          <w:lang w:val="uk-UA"/>
        </w:rPr>
        <w:t xml:space="preserve"> – № 3. – С.94 –95.</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Горпинченко І.І. Використання препарату Таденан у комплексному лікуванні хворих на хронічний простатит / І.І. Горпинченко, К.В. Прощаков // Урологія. –1998. –№ 3. – С.72 –75.</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Литвинець Є.А. Застосування препарату Гілоба з фітосомами та мікроклізм з ехінацеєю пурпуровою у лікуванні хворих на хронічний простатит / Є.А. Литвинець // Галицький лікарський вісник. – 2006. – № 2., Т.13. – С.42–44.</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Литвинець Є.А. Хронічний простатит: фітотерапія у комплексному лікуванні / Є.А. Литвинець, М.В. Зеляк, Т.Л. Томусяк  // Урологія. – 2001. – № 4. – С.42–43.</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Берестенко С.В. Застосування препаратів, які містять олію із насіння гарбуза, при простатиті, безплідності і доброякісній гіперплазії передміхурової залози у чоловіків / </w:t>
      </w:r>
      <w:r w:rsidRPr="001B635C">
        <w:rPr>
          <w:color w:val="000000"/>
          <w:sz w:val="28"/>
          <w:szCs w:val="28"/>
          <w:lang w:val="en-US"/>
        </w:rPr>
        <w:t>C</w:t>
      </w:r>
      <w:r w:rsidRPr="001B635C">
        <w:rPr>
          <w:color w:val="000000"/>
          <w:sz w:val="28"/>
          <w:szCs w:val="28"/>
          <w:lang w:val="uk-UA"/>
        </w:rPr>
        <w:t xml:space="preserve">.В. Берестенко // Урологія. – 2004. – № 1. – С.89–93. </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Литвинець Є.А. Застосування альфа</w:t>
      </w:r>
      <w:r w:rsidRPr="001B635C">
        <w:rPr>
          <w:color w:val="000000"/>
          <w:sz w:val="28"/>
          <w:szCs w:val="28"/>
          <w:vertAlign w:val="subscript"/>
          <w:lang w:val="uk-UA"/>
        </w:rPr>
        <w:t>1</w:t>
      </w:r>
      <w:r w:rsidRPr="001B635C">
        <w:rPr>
          <w:color w:val="000000"/>
          <w:sz w:val="28"/>
          <w:szCs w:val="28"/>
          <w:lang w:val="uk-UA"/>
        </w:rPr>
        <w:t>-адреноблокаторів та фітотерапії у комплексному лікуванні хворих на хронічний простатит / Є.А. Литвинець // Здоровье мужчины. –  2004. –  № 2. –  С.87– 88.</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Кобзев В.Ф. Применение препарата Простанорм в комплексной терапии больных хроническим простатитом / В.Ф. Кобзев, Р.Е. Шумейко // Здоровье мужчины. – 2005. – № 2. – С.110.</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Горпинченко И.И. Применение препарата Простанорм при хроническом простатите: 6 месяцев после лечения / И.И. Горпинченко, К.Р. Нуримов, Ю.Н. Гурженко // Здоровье мужчины. – 2005. – № 4. – С.91-93.</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Перміксон у лікуванні хворих із доброякісною гіперплазією передміхурової залози / Пирогов В.О.,Севастьянова Н.А., Андреєва І.А. [та ін.] // Урологія. – 1999. – № 3. – С.51–54.</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lastRenderedPageBreak/>
        <w:t xml:space="preserve"> Пятилетний опыт лечения пермиксоном (</w:t>
      </w:r>
      <w:r w:rsidRPr="001B635C">
        <w:rPr>
          <w:color w:val="000000"/>
          <w:sz w:val="28"/>
          <w:szCs w:val="28"/>
          <w:lang w:val="en-US"/>
        </w:rPr>
        <w:t>Serenoa</w:t>
      </w:r>
      <w:r w:rsidRPr="001B635C">
        <w:rPr>
          <w:color w:val="000000"/>
          <w:sz w:val="28"/>
          <w:szCs w:val="28"/>
          <w:lang w:val="uk-UA"/>
        </w:rPr>
        <w:t xml:space="preserve"> </w:t>
      </w:r>
      <w:r w:rsidRPr="001B635C">
        <w:rPr>
          <w:color w:val="000000"/>
          <w:sz w:val="28"/>
          <w:szCs w:val="28"/>
          <w:lang w:val="en-US"/>
        </w:rPr>
        <w:t>repens</w:t>
      </w:r>
      <w:r w:rsidRPr="001B635C">
        <w:rPr>
          <w:color w:val="000000"/>
          <w:sz w:val="28"/>
          <w:szCs w:val="28"/>
          <w:lang w:val="uk-UA"/>
        </w:rPr>
        <w:t>, „</w:t>
      </w:r>
      <w:r w:rsidRPr="001B635C">
        <w:rPr>
          <w:color w:val="000000"/>
          <w:sz w:val="28"/>
          <w:szCs w:val="28"/>
          <w:lang w:val="en-US"/>
        </w:rPr>
        <w:t>Pierre</w:t>
      </w:r>
      <w:r w:rsidRPr="001B635C">
        <w:rPr>
          <w:color w:val="000000"/>
          <w:sz w:val="28"/>
          <w:szCs w:val="28"/>
          <w:lang w:val="uk-UA"/>
        </w:rPr>
        <w:t xml:space="preserve"> </w:t>
      </w:r>
      <w:r w:rsidRPr="001B635C">
        <w:rPr>
          <w:color w:val="000000"/>
          <w:sz w:val="28"/>
          <w:szCs w:val="28"/>
          <w:lang w:val="en-US"/>
        </w:rPr>
        <w:t>Fabre</w:t>
      </w:r>
      <w:r w:rsidRPr="001B635C">
        <w:rPr>
          <w:color w:val="000000"/>
          <w:sz w:val="28"/>
          <w:szCs w:val="28"/>
          <w:lang w:val="uk-UA"/>
        </w:rPr>
        <w:t xml:space="preserve"> </w:t>
      </w:r>
      <w:r w:rsidRPr="001B635C">
        <w:rPr>
          <w:color w:val="000000"/>
          <w:sz w:val="28"/>
          <w:szCs w:val="28"/>
          <w:lang w:val="en-US"/>
        </w:rPr>
        <w:t>Medicament</w:t>
      </w:r>
      <w:r w:rsidRPr="001B635C">
        <w:rPr>
          <w:color w:val="000000"/>
          <w:sz w:val="28"/>
          <w:szCs w:val="28"/>
          <w:lang w:val="uk-UA"/>
        </w:rPr>
        <w:t>”) больных с гиперплазией предстательной железы / Аляев Ю.Г., Винаров А.З., Локшин К.Л. [и др.] // Урология. – 2002. – № 1. –  С.23– 25.</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b/>
          <w:bCs/>
          <w:color w:val="000000"/>
          <w:sz w:val="28"/>
          <w:szCs w:val="28"/>
          <w:lang w:val="uk-UA"/>
        </w:rPr>
      </w:pPr>
      <w:r w:rsidRPr="001B635C">
        <w:rPr>
          <w:color w:val="000000"/>
          <w:sz w:val="28"/>
          <w:szCs w:val="28"/>
          <w:lang w:val="uk-UA"/>
        </w:rPr>
        <w:t>Дроговоз С.М. Сравнение эффективности и безопасности фитопростатопротекторов / С.М. Дроговоз, В.В. Россихин // Провизор. –  2008. –  № 23–24. –  С.58– 63</w:t>
      </w:r>
      <w:r w:rsidRPr="001B635C">
        <w:rPr>
          <w:b/>
          <w:bCs/>
          <w:color w:val="000000"/>
          <w:sz w:val="28"/>
          <w:szCs w:val="28"/>
          <w:lang w:val="uk-UA"/>
        </w:rPr>
        <w:t>.</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bCs/>
          <w:color w:val="000000"/>
          <w:sz w:val="28"/>
          <w:szCs w:val="28"/>
          <w:lang w:val="uk-UA"/>
        </w:rPr>
      </w:pPr>
      <w:r w:rsidRPr="001B635C">
        <w:rPr>
          <w:bCs/>
          <w:color w:val="000000"/>
          <w:sz w:val="28"/>
          <w:szCs w:val="28"/>
          <w:lang w:val="uk-UA"/>
        </w:rPr>
        <w:t>Заліська О.М. Програма фармакоекономічної оцінки лікарських засобів / О.М. Заліська, Б.Л. Парновський  // Реєстр галузевих новвовведень МОЗ України.</w:t>
      </w:r>
      <w:r w:rsidRPr="001B635C">
        <w:rPr>
          <w:color w:val="000000"/>
          <w:sz w:val="28"/>
          <w:szCs w:val="28"/>
          <w:lang w:val="uk-UA"/>
        </w:rPr>
        <w:t xml:space="preserve"> –</w:t>
      </w:r>
      <w:r w:rsidRPr="001B635C">
        <w:rPr>
          <w:bCs/>
          <w:color w:val="000000"/>
          <w:sz w:val="28"/>
          <w:szCs w:val="28"/>
          <w:lang w:val="uk-UA"/>
        </w:rPr>
        <w:t xml:space="preserve"> 2002.</w:t>
      </w:r>
      <w:r w:rsidRPr="001B635C">
        <w:rPr>
          <w:color w:val="000000"/>
          <w:sz w:val="28"/>
          <w:szCs w:val="28"/>
          <w:lang w:val="uk-UA"/>
        </w:rPr>
        <w:t xml:space="preserve"> –</w:t>
      </w:r>
      <w:r w:rsidRPr="001B635C">
        <w:rPr>
          <w:bCs/>
          <w:color w:val="000000"/>
          <w:sz w:val="28"/>
          <w:szCs w:val="28"/>
          <w:lang w:val="uk-UA"/>
        </w:rPr>
        <w:t xml:space="preserve"> №16-17.</w:t>
      </w:r>
      <w:r w:rsidRPr="001B635C">
        <w:rPr>
          <w:color w:val="000000"/>
          <w:sz w:val="28"/>
          <w:szCs w:val="28"/>
          <w:lang w:val="uk-UA"/>
        </w:rPr>
        <w:t xml:space="preserve"> –</w:t>
      </w:r>
      <w:r w:rsidRPr="001B635C">
        <w:rPr>
          <w:bCs/>
          <w:color w:val="000000"/>
          <w:sz w:val="28"/>
          <w:szCs w:val="28"/>
          <w:lang w:val="uk-UA"/>
        </w:rPr>
        <w:t xml:space="preserve"> С.105</w:t>
      </w:r>
      <w:r w:rsidRPr="001B635C">
        <w:rPr>
          <w:color w:val="000000"/>
          <w:sz w:val="28"/>
          <w:szCs w:val="28"/>
          <w:lang w:val="uk-UA"/>
        </w:rPr>
        <w:t>–</w:t>
      </w:r>
      <w:r w:rsidRPr="001B635C">
        <w:rPr>
          <w:bCs/>
          <w:color w:val="000000"/>
          <w:sz w:val="28"/>
          <w:szCs w:val="28"/>
          <w:lang w:val="uk-UA"/>
        </w:rPr>
        <w:t xml:space="preserve">106. </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bCs/>
          <w:color w:val="000000"/>
          <w:sz w:val="28"/>
          <w:szCs w:val="28"/>
          <w:lang w:val="uk-UA"/>
        </w:rPr>
      </w:pPr>
      <w:r w:rsidRPr="001B635C">
        <w:rPr>
          <w:bCs/>
          <w:color w:val="000000"/>
          <w:sz w:val="28"/>
          <w:szCs w:val="28"/>
          <w:lang w:val="uk-UA"/>
        </w:rPr>
        <w:t xml:space="preserve"> Заліська О. М. </w:t>
      </w:r>
      <w:r w:rsidRPr="001B635C">
        <w:rPr>
          <w:color w:val="000000"/>
          <w:sz w:val="28"/>
          <w:szCs w:val="28"/>
          <w:lang w:val="uk-UA"/>
        </w:rPr>
        <w:t>Використання методів фармакоекономічної оцінки лікарських засобів в Україні / О.М. Заліська: [метод. рекомендації] / МОЗ України. – К., 2002. – 23 с.</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Заліська О. М. Теоретичні основи і практичне використання фармакоеконо-міки в Україні: автореф. дис. на здобуття наук ступеня д-ра фармац. наук: спец. 15.00.01 “Технологія ліків та організація фармацевтичної справи”/ О. М. Заліська. – Львів, 2004. – 33 с.</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Єрмоленко Т.І. Оптимізація лікарського забезпечення хворих із захворюваннями нирок : автореф. дис. на здобуття наук ступеня канд. фармац. наук: спец. 15.00.01 “Технологія ліків та організація фармацевтичної справи”/ Т.І. Єрмоленко.– Харків, 2008. – 20 с.</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Пузак Н.О. Маркетингові дослідження фармацевтичного ринку лікарських засобів, що застосовуються в гастроентерології / Н.О. Пузак, Н.В. Жадан  // Вісник фармації. – 2001. –№ 3. – С.88.</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Фойдер О.М. Аналіз асортименту лікарських рослин для лікування в гастроентерології / О.М. Фойдер,  О.Л. Гром, Б.П. Громовик // Фармац. журн. – 1994. – № 2. – С.56–60. </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Вивчення ринку фітопрепаратів для лікування захворювань шлунково-кишкового тракту / [В.М.Толочко, О.І.Тихонов, О.В.Ахмад, М.Л.Сятиня] // Вісник фармації. – 2001. – № 1. – С.39–42.</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lastRenderedPageBreak/>
        <w:t xml:space="preserve"> Немченко А.С. Дослідження вітчизняного ринку гепатотропних засобів / А. С. Немченко, А. Р. Грицик, І. О.  Федяк // Ліки України. – 2008. – № 2. – С.102–107.</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Жирова І.В.</w:t>
      </w:r>
      <w:r w:rsidRPr="001B635C">
        <w:rPr>
          <w:i/>
          <w:iCs/>
          <w:color w:val="000000"/>
          <w:sz w:val="28"/>
          <w:szCs w:val="28"/>
          <w:lang w:val="uk-UA"/>
        </w:rPr>
        <w:t xml:space="preserve"> </w:t>
      </w:r>
      <w:r w:rsidRPr="001B635C">
        <w:rPr>
          <w:color w:val="000000"/>
          <w:sz w:val="28"/>
          <w:szCs w:val="28"/>
          <w:lang w:val="uk-UA"/>
        </w:rPr>
        <w:t>Методичні підходи до медикаментозного забезпечення хворих на цукровий діабет в умовах медичного страхування</w:t>
      </w:r>
      <w:r w:rsidRPr="001B635C">
        <w:rPr>
          <w:i/>
          <w:iCs/>
          <w:color w:val="000000"/>
          <w:sz w:val="28"/>
          <w:szCs w:val="28"/>
          <w:lang w:val="uk-UA"/>
        </w:rPr>
        <w:t>:</w:t>
      </w:r>
      <w:r w:rsidRPr="001B635C">
        <w:rPr>
          <w:color w:val="000000"/>
          <w:sz w:val="28"/>
          <w:szCs w:val="28"/>
          <w:lang w:val="uk-UA"/>
        </w:rPr>
        <w:t xml:space="preserve"> автореф. дис. на здобуття наук ступеня канд. фармац. наук : спец. 15.00.01 “Технологія ліків та організація фармацевтичної справи”/ І.В. Жирова.– Харків, 2004. –24 с.</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Бойко А.І. Маркетингові і фармакоекономічні дослідження лікування хворих на діабет : автореф. дис. на здобуття наук ступеня канд. фармац. наук: спец. 15.00.01 “Технологія ліків та організація фармацевтичної справи”/ А.І. Бойко – Львів, 2006. – 19 с.</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Гудзенко О.П. Наукові основи удосконалення лікарського забезпечення пільгових категорій населення промислових регіонів: автореф. дис. на здобуття наук ступеня д-ра фармац. наук : спец. 15.00.01 “Технологія ліків та організація фармацевтичної справи”/ О.П. Гудзенко. – Харків, 2004. – 38 с.</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Притула Р. Л. Фармакоекономічне обгрунтування медикаментозного забезпечення військовослужбовців в умовах медичного страхування: автореф. дис. на здобуття наук ступеня канд. фармац. наук : спец. 15.00.01 “Технологія ліків та організація фармацевтичної справи”/ Р. Л. Притула. – К., 2005. – 24 с.</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Вікторов О.П., Биканова І.І. Фармакоекономічні особливості медичного застосування еналаприлу / О.П. Вікторов, І.І. Биканова // Фармац. журн. – 2007. – № 4. – С.27–31.</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Гудзенко О.П. Шляхи оптимізації лікарського забезпечення хворих на есенційну гіпертензію / О.П. Гудзенко, І.О.Зобова // Фармац. журн. – 2008. – № 5. – С.35–40.</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Городецька І.Я., Гром О.Л., Максимюк І.В. Аналіз фармацевтичного ринку вітамінних препаратів / І.Я. Городецька, О.Л. Гром, І.В. Максимюк // Фармац.журн. – 2007. – № 1. – С.20–26.</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Пушак К.І. Фармакоекономічні дослідження лікарських засобів для запобігання вагітності / К.І.Пушак, О.М. Заліська // Фармац. журн. – 2008. –  № 1. –  С. 38– 45.</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lastRenderedPageBreak/>
        <w:t xml:space="preserve"> Аналіз фармацевтичного ринку антибактеріальних засобів фторхінолонового ряду / О. Р. Левицька, Б. П. Громовик, Г. Д. Гасюк [та ін.]  // Фармац. журн. – 2007. – № 2. – С.8–16.</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Фармакоекономічний аналіз фармакотерапії ревматоїдного артриту в умовах стаціонару / [Н.Л. Герболка, О.Л. Гром,  Г.М. Гриценко, Т.Я. Ханик]// Фармац. журн. – 2006. – № 5. – С.26–32.</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Громовик Б.П. Принципи формування переліків лікарських засобів для стандартів медикаментозної терапії / Б.П. Громови</w:t>
      </w:r>
      <w:r>
        <w:rPr>
          <w:color w:val="000000"/>
          <w:sz w:val="28"/>
          <w:szCs w:val="28"/>
          <w:lang w:val="uk-UA"/>
        </w:rPr>
        <w:t>к, О.Р.</w:t>
      </w:r>
      <w:r w:rsidRPr="00267B78">
        <w:rPr>
          <w:color w:val="000000"/>
          <w:sz w:val="28"/>
          <w:szCs w:val="28"/>
          <w:lang w:val="uk-UA"/>
        </w:rPr>
        <w:t xml:space="preserve"> </w:t>
      </w:r>
      <w:r>
        <w:rPr>
          <w:color w:val="000000"/>
          <w:sz w:val="28"/>
          <w:szCs w:val="28"/>
          <w:lang w:val="uk-UA"/>
        </w:rPr>
        <w:t>Левицька, В.М.</w:t>
      </w:r>
      <w:r w:rsidRPr="00267B78">
        <w:rPr>
          <w:color w:val="000000"/>
          <w:sz w:val="28"/>
          <w:szCs w:val="28"/>
          <w:lang w:val="uk-UA"/>
        </w:rPr>
        <w:t xml:space="preserve"> </w:t>
      </w:r>
      <w:r>
        <w:rPr>
          <w:color w:val="000000"/>
          <w:sz w:val="28"/>
          <w:szCs w:val="28"/>
          <w:lang w:val="uk-UA"/>
        </w:rPr>
        <w:t xml:space="preserve">Юзевич </w:t>
      </w:r>
      <w:r w:rsidRPr="001B635C">
        <w:rPr>
          <w:color w:val="000000"/>
          <w:sz w:val="28"/>
          <w:szCs w:val="28"/>
          <w:lang w:val="uk-UA"/>
        </w:rPr>
        <w:t xml:space="preserve"> [та ін.]  // Фармац. журн. – 2004. – №  1. – С. 3–7.</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Демченко А.С. Методологія формування страхових тарифів при наданні медичної та фармацевтичної допомоги населенню за умов впровадження медичного страхування в Україні / А.С. Демченко, Г.Л. Панфілова // Фармац. журн. – 2007. – № 2. – С.26–34.</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Мнушко З.М. Основні методологічні положення закупівлі лікарських засобів за бюджетні кошти / З.М. Мнушко, Н.В. Шолойко // Фармац. журн. – 2007. – № 5. – С.25–32.</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Немченко А.С. Методологічне обгрунтування сучасних принципів ціноутворення та реімбурсації на лікарські засоби / А.С. Немченко, І.В. Кубарєва,  А.А. Котвіцька  // Фармац. журн. – 2007. – № 3. – С.3–9.</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Каленюк Т.Г. Досвід канадської системи страхування щодо фармацевтичного забезпечення хворих / Т.Г. Каленюк, Б.Л. Парновський, О.М. Заліська // Фармац. журн. – 1998. – № 6. – С.16-18.</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Толстанов О. Формулярна система в Житомирській області / О. Толстанов, О. Гусак,  М. Борщівський [та ін.</w:t>
      </w:r>
      <w:r w:rsidRPr="001B635C">
        <w:rPr>
          <w:color w:val="000000"/>
          <w:sz w:val="28"/>
          <w:szCs w:val="28"/>
        </w:rPr>
        <w:t>]</w:t>
      </w:r>
      <w:r w:rsidRPr="001B635C">
        <w:rPr>
          <w:color w:val="000000"/>
          <w:sz w:val="28"/>
          <w:szCs w:val="28"/>
          <w:lang w:val="uk-UA"/>
        </w:rPr>
        <w:t xml:space="preserve">  // Вісник фармакології та фармації. – 2006. – № 3. – С.39–43.</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Розподіл лікарських засобів за ціновими нішами в розрізі фармакотера-певтичних груп як складова формулярної системи / [А.Б. Зіменковський, Х.І. Макух, Т.Б. Ривак, О.Р. Левицька] // Фармац. журн. – 2008. – № 6. – С.13–18.</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Заліська О.М. Стан і перспективи фармакоекономічних досліджень в Україні / О.М. Заліська, І.Г.  Мудрак // Фармац. журн. – 2004. – № 4. – С.4-8.</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lastRenderedPageBreak/>
        <w:t>Мудрак І. Г. Аналіз законодавчих, фармакоекономічних аспектів при включенні у формуляри лікарських рослинних засобів у світі та Україні / І. Г. Мудрак, О. М. Заліська, Г.В. Крамаренко // Фармацевтичний часопис. – 2009. – №1. – С. 91-93.</w:t>
      </w:r>
    </w:p>
    <w:p w:rsidR="00995574" w:rsidRPr="001B635C" w:rsidRDefault="00995574" w:rsidP="00E90216">
      <w:pPr>
        <w:numPr>
          <w:ilvl w:val="0"/>
          <w:numId w:val="52"/>
        </w:numPr>
        <w:suppressAutoHyphens w:val="0"/>
        <w:autoSpaceDE w:val="0"/>
        <w:autoSpaceDN w:val="0"/>
        <w:adjustRightInd w:val="0"/>
        <w:spacing w:line="360" w:lineRule="auto"/>
        <w:ind w:left="0" w:firstLine="0"/>
        <w:jc w:val="both"/>
        <w:rPr>
          <w:color w:val="000000"/>
          <w:sz w:val="28"/>
          <w:szCs w:val="28"/>
          <w:lang w:val="uk-UA"/>
        </w:rPr>
      </w:pPr>
      <w:r w:rsidRPr="001B635C">
        <w:rPr>
          <w:color w:val="000000"/>
          <w:sz w:val="28"/>
          <w:szCs w:val="28"/>
          <w:lang w:val="uk-UA"/>
        </w:rPr>
        <w:t xml:space="preserve"> Мудрак І.Г. Проблематика фармакоекономічних досліджень лікарських засобів рослинного походження, які використовуються в гастроентерології та урології / І. Г. Мудрак, О.М. Заліська  : матеріали 1-ї Міжнародної наук.-практ. конф. «Науково-технічний прогрес і оптимізація технологічних процесів створення лікарських препаратів, 6-7 квітня. – Тернопіль,  Укрмедкнига, 2006. – С. 132–133.</w:t>
      </w:r>
    </w:p>
    <w:p w:rsidR="00995574" w:rsidRPr="001B635C" w:rsidRDefault="00995574" w:rsidP="00E90216">
      <w:pPr>
        <w:numPr>
          <w:ilvl w:val="0"/>
          <w:numId w:val="52"/>
        </w:numPr>
        <w:suppressAutoHyphens w:val="0"/>
        <w:autoSpaceDE w:val="0"/>
        <w:autoSpaceDN w:val="0"/>
        <w:adjustRightInd w:val="0"/>
        <w:spacing w:line="360" w:lineRule="auto"/>
        <w:ind w:left="0" w:right="57" w:firstLine="0"/>
        <w:jc w:val="both"/>
        <w:rPr>
          <w:color w:val="000000"/>
          <w:sz w:val="28"/>
          <w:szCs w:val="28"/>
          <w:lang w:val="uk-UA"/>
        </w:rPr>
      </w:pPr>
      <w:r w:rsidRPr="001B635C">
        <w:rPr>
          <w:color w:val="000000"/>
          <w:sz w:val="28"/>
          <w:szCs w:val="28"/>
          <w:lang w:val="uk-UA"/>
        </w:rPr>
        <w:t xml:space="preserve">Мудрак І.Г. Напрямки фармакоекономічних досліджень лікарських засобів рослинного походження, які використовуються в гастроентерології та урології: матеріали наук.-практ. конф. «Актуальні питання фармакотерапії   у загальній практиці – сімейній медицині», 26-27 жовтня / І.Г. Мудрак // Biomedical and Biosocial </w:t>
      </w:r>
      <w:r w:rsidRPr="001B635C">
        <w:rPr>
          <w:color w:val="000000"/>
          <w:sz w:val="28"/>
          <w:szCs w:val="28"/>
          <w:lang w:val="en-US"/>
        </w:rPr>
        <w:t>A</w:t>
      </w:r>
      <w:r w:rsidRPr="001B635C">
        <w:rPr>
          <w:color w:val="000000"/>
          <w:sz w:val="28"/>
          <w:szCs w:val="28"/>
          <w:lang w:val="uk-UA"/>
        </w:rPr>
        <w:t>nt</w:t>
      </w:r>
      <w:r w:rsidRPr="001B635C">
        <w:rPr>
          <w:color w:val="000000"/>
          <w:sz w:val="28"/>
          <w:szCs w:val="28"/>
          <w:lang w:val="en-US"/>
        </w:rPr>
        <w:t>hropology</w:t>
      </w:r>
      <w:r w:rsidRPr="001B635C">
        <w:rPr>
          <w:color w:val="000000"/>
          <w:sz w:val="28"/>
          <w:szCs w:val="28"/>
          <w:lang w:val="uk-UA"/>
        </w:rPr>
        <w:t>. – 2006. – № 7. – С. 200.</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en-US"/>
        </w:rPr>
        <w:t xml:space="preserve">Mauskopf J.F. Why study pharmacoeconomics? </w:t>
      </w:r>
      <w:r w:rsidRPr="001B635C">
        <w:rPr>
          <w:rFonts w:ascii="Times New Roman" w:hAnsi="Times New Roman"/>
          <w:sz w:val="28"/>
          <w:szCs w:val="28"/>
          <w:lang w:val="uk-UA"/>
        </w:rPr>
        <w:t xml:space="preserve">/ </w:t>
      </w:r>
      <w:r w:rsidRPr="001B635C">
        <w:rPr>
          <w:rFonts w:ascii="Times New Roman" w:hAnsi="Times New Roman"/>
          <w:sz w:val="28"/>
          <w:szCs w:val="28"/>
          <w:lang w:val="en-US"/>
        </w:rPr>
        <w:t xml:space="preserve">J.F. Mauskopf // Expеrt Review of Pharmacoeconomics &amp;Outcomes Research. </w:t>
      </w:r>
      <w:r w:rsidRPr="001B635C">
        <w:rPr>
          <w:rFonts w:ascii="Times New Roman" w:hAnsi="Times New Roman"/>
          <w:sz w:val="28"/>
          <w:szCs w:val="28"/>
          <w:lang w:val="uk-UA"/>
        </w:rPr>
        <w:t>–</w:t>
      </w:r>
      <w:r w:rsidRPr="001B635C">
        <w:rPr>
          <w:rFonts w:ascii="Times New Roman" w:hAnsi="Times New Roman"/>
          <w:sz w:val="28"/>
          <w:szCs w:val="28"/>
          <w:lang w:val="en-US"/>
        </w:rPr>
        <w:t xml:space="preserve"> 2001.</w:t>
      </w:r>
      <w:r w:rsidRPr="001B635C">
        <w:rPr>
          <w:rFonts w:ascii="Times New Roman" w:hAnsi="Times New Roman"/>
          <w:sz w:val="28"/>
          <w:szCs w:val="28"/>
          <w:lang w:val="uk-UA"/>
        </w:rPr>
        <w:t xml:space="preserve"> –</w:t>
      </w:r>
      <w:r w:rsidRPr="001B635C">
        <w:rPr>
          <w:rFonts w:ascii="Times New Roman" w:hAnsi="Times New Roman"/>
          <w:sz w:val="28"/>
          <w:szCs w:val="28"/>
          <w:lang w:val="en-US"/>
        </w:rPr>
        <w:t xml:space="preserve"> Vol 1, </w:t>
      </w:r>
      <w:r w:rsidRPr="001B635C">
        <w:rPr>
          <w:rFonts w:ascii="Times New Roman" w:hAnsi="Times New Roman"/>
          <w:sz w:val="28"/>
          <w:szCs w:val="28"/>
          <w:lang w:val="uk-UA"/>
        </w:rPr>
        <w:t>№ 1. – Р.1-3.</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 xml:space="preserve"> </w:t>
      </w:r>
      <w:r w:rsidRPr="001B635C">
        <w:rPr>
          <w:rFonts w:ascii="Times New Roman" w:hAnsi="Times New Roman"/>
          <w:sz w:val="28"/>
          <w:szCs w:val="28"/>
          <w:lang w:val="en-US"/>
        </w:rPr>
        <w:t>Health care cost, quality, and outcomes.</w:t>
      </w:r>
      <w:r w:rsidRPr="001B635C">
        <w:rPr>
          <w:rFonts w:ascii="Times New Roman" w:hAnsi="Times New Roman"/>
          <w:sz w:val="28"/>
          <w:szCs w:val="28"/>
          <w:lang w:val="uk-UA"/>
        </w:rPr>
        <w:t xml:space="preserve"> –</w:t>
      </w:r>
      <w:r w:rsidRPr="001B635C">
        <w:rPr>
          <w:rFonts w:ascii="Times New Roman" w:hAnsi="Times New Roman"/>
          <w:sz w:val="28"/>
          <w:szCs w:val="28"/>
          <w:lang w:val="en-US"/>
        </w:rPr>
        <w:t xml:space="preserve"> ISPOR Book of Terms / [Ed. ML.Berger, K.Bingefors, EC.Heldblom et al.].</w:t>
      </w:r>
      <w:r w:rsidRPr="001B635C">
        <w:rPr>
          <w:rFonts w:ascii="Times New Roman" w:hAnsi="Times New Roman"/>
          <w:sz w:val="28"/>
          <w:szCs w:val="28"/>
          <w:lang w:val="uk-UA"/>
        </w:rPr>
        <w:t xml:space="preserve"> –</w:t>
      </w:r>
      <w:r w:rsidRPr="001B635C">
        <w:rPr>
          <w:rFonts w:ascii="Times New Roman" w:hAnsi="Times New Roman"/>
          <w:sz w:val="28"/>
          <w:szCs w:val="28"/>
          <w:lang w:val="en-US"/>
        </w:rPr>
        <w:t xml:space="preserve"> 2003.</w:t>
      </w:r>
      <w:r w:rsidRPr="001B635C">
        <w:rPr>
          <w:rFonts w:ascii="Times New Roman" w:hAnsi="Times New Roman"/>
          <w:sz w:val="28"/>
          <w:szCs w:val="28"/>
          <w:lang w:val="uk-UA"/>
        </w:rPr>
        <w:t xml:space="preserve"> – </w:t>
      </w:r>
      <w:r w:rsidRPr="001B635C">
        <w:rPr>
          <w:rFonts w:ascii="Times New Roman" w:hAnsi="Times New Roman"/>
          <w:sz w:val="28"/>
          <w:szCs w:val="28"/>
          <w:lang w:val="en-US"/>
        </w:rPr>
        <w:t>ISPOR, USA.</w:t>
      </w:r>
      <w:r w:rsidRPr="001B635C">
        <w:rPr>
          <w:rFonts w:ascii="Times New Roman" w:hAnsi="Times New Roman"/>
          <w:sz w:val="28"/>
          <w:szCs w:val="28"/>
          <w:lang w:val="uk-UA"/>
        </w:rPr>
        <w:t xml:space="preserve"> –</w:t>
      </w:r>
      <w:r w:rsidRPr="001B635C">
        <w:rPr>
          <w:rFonts w:ascii="Times New Roman" w:hAnsi="Times New Roman"/>
          <w:sz w:val="28"/>
          <w:szCs w:val="28"/>
          <w:lang w:val="en-US"/>
        </w:rPr>
        <w:t xml:space="preserve"> 264 p.</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 xml:space="preserve"> Про затвердження </w:t>
      </w:r>
      <w:r w:rsidRPr="001B635C">
        <w:rPr>
          <w:rFonts w:ascii="Times New Roman" w:hAnsi="Times New Roman"/>
          <w:sz w:val="28"/>
          <w:szCs w:val="28"/>
        </w:rPr>
        <w:t>протокол</w:t>
      </w:r>
      <w:r w:rsidRPr="001B635C">
        <w:rPr>
          <w:rFonts w:ascii="Times New Roman" w:hAnsi="Times New Roman"/>
          <w:sz w:val="28"/>
          <w:szCs w:val="28"/>
          <w:lang w:val="uk-UA"/>
        </w:rPr>
        <w:t>ів</w:t>
      </w:r>
      <w:r w:rsidRPr="001B635C">
        <w:rPr>
          <w:rFonts w:ascii="Times New Roman" w:hAnsi="Times New Roman"/>
          <w:sz w:val="28"/>
          <w:szCs w:val="28"/>
        </w:rPr>
        <w:t xml:space="preserve"> лікування за спеціальностями “Гастроентерологія” </w:t>
      </w:r>
      <w:r w:rsidRPr="001B635C">
        <w:rPr>
          <w:rFonts w:ascii="Times New Roman" w:hAnsi="Times New Roman"/>
          <w:sz w:val="28"/>
          <w:szCs w:val="28"/>
          <w:lang w:val="uk-UA"/>
        </w:rPr>
        <w:t xml:space="preserve">:  </w:t>
      </w:r>
      <w:r w:rsidRPr="001B635C">
        <w:rPr>
          <w:rFonts w:ascii="Times New Roman" w:hAnsi="Times New Roman"/>
          <w:sz w:val="28"/>
          <w:szCs w:val="28"/>
        </w:rPr>
        <w:t>Наказ МОЗ</w:t>
      </w:r>
      <w:r w:rsidRPr="001B635C">
        <w:rPr>
          <w:rFonts w:ascii="Times New Roman" w:hAnsi="Times New Roman"/>
          <w:sz w:val="28"/>
          <w:szCs w:val="28"/>
          <w:lang w:val="uk-UA"/>
        </w:rPr>
        <w:t xml:space="preserve"> України </w:t>
      </w:r>
      <w:r w:rsidRPr="001B635C">
        <w:rPr>
          <w:rFonts w:ascii="Times New Roman" w:hAnsi="Times New Roman"/>
          <w:sz w:val="28"/>
          <w:szCs w:val="28"/>
        </w:rPr>
        <w:t xml:space="preserve"> від 13.06.2005 р. № 271</w:t>
      </w:r>
      <w:r w:rsidRPr="001B635C">
        <w:rPr>
          <w:rFonts w:ascii="Times New Roman" w:hAnsi="Times New Roman"/>
          <w:sz w:val="28"/>
          <w:szCs w:val="28"/>
          <w:lang w:val="uk-UA"/>
        </w:rPr>
        <w:t xml:space="preserve"> </w:t>
      </w:r>
      <w:r w:rsidRPr="001B635C">
        <w:rPr>
          <w:rFonts w:ascii="Times New Roman" w:hAnsi="Times New Roman"/>
          <w:sz w:val="28"/>
          <w:szCs w:val="28"/>
        </w:rPr>
        <w:t>[</w:t>
      </w:r>
      <w:r w:rsidRPr="001B635C">
        <w:rPr>
          <w:rFonts w:ascii="Times New Roman" w:hAnsi="Times New Roman"/>
          <w:sz w:val="28"/>
          <w:szCs w:val="28"/>
          <w:lang w:val="uk-UA"/>
        </w:rPr>
        <w:t>Електронний ресурс</w:t>
      </w:r>
      <w:r w:rsidRPr="001B635C">
        <w:rPr>
          <w:rFonts w:ascii="Times New Roman" w:hAnsi="Times New Roman"/>
          <w:sz w:val="28"/>
          <w:szCs w:val="28"/>
        </w:rPr>
        <w:t>]</w:t>
      </w:r>
      <w:r w:rsidRPr="001B635C">
        <w:rPr>
          <w:rFonts w:ascii="Times New Roman" w:hAnsi="Times New Roman"/>
          <w:sz w:val="28"/>
          <w:szCs w:val="28"/>
          <w:lang w:val="uk-UA"/>
        </w:rPr>
        <w:t>.</w:t>
      </w:r>
      <w:r w:rsidRPr="001B635C">
        <w:rPr>
          <w:rFonts w:ascii="Times New Roman" w:hAnsi="Times New Roman"/>
          <w:sz w:val="28"/>
          <w:szCs w:val="28"/>
        </w:rPr>
        <w:t xml:space="preserve"> </w:t>
      </w:r>
      <w:r w:rsidRPr="001B635C">
        <w:rPr>
          <w:rFonts w:ascii="Times New Roman" w:hAnsi="Times New Roman"/>
          <w:sz w:val="28"/>
          <w:szCs w:val="28"/>
          <w:lang w:val="uk-UA"/>
        </w:rPr>
        <w:t xml:space="preserve">– Режим доступу до інформації : </w:t>
      </w:r>
      <w:hyperlink r:id="rId22" w:history="1">
        <w:r w:rsidRPr="001B635C">
          <w:rPr>
            <w:rStyle w:val="af1"/>
            <w:rFonts w:ascii="Times New Roman" w:hAnsi="Times New Roman"/>
            <w:color w:val="000000"/>
            <w:lang w:val="en-US"/>
          </w:rPr>
          <w:t>http</w:t>
        </w:r>
        <w:r w:rsidRPr="001B635C">
          <w:rPr>
            <w:rStyle w:val="af1"/>
            <w:rFonts w:ascii="Times New Roman" w:hAnsi="Times New Roman"/>
            <w:color w:val="000000"/>
          </w:rPr>
          <w:t>://</w:t>
        </w:r>
        <w:r w:rsidRPr="001B635C">
          <w:rPr>
            <w:rStyle w:val="af1"/>
            <w:rFonts w:ascii="Times New Roman" w:hAnsi="Times New Roman"/>
            <w:color w:val="000000"/>
            <w:lang w:val="en-US"/>
          </w:rPr>
          <w:t>www</w:t>
        </w:r>
        <w:r w:rsidRPr="001B635C">
          <w:rPr>
            <w:rStyle w:val="af1"/>
            <w:rFonts w:ascii="Times New Roman" w:hAnsi="Times New Roman"/>
            <w:color w:val="000000"/>
          </w:rPr>
          <w:t>.</w:t>
        </w:r>
        <w:r w:rsidRPr="001B635C">
          <w:rPr>
            <w:rStyle w:val="af1"/>
            <w:rFonts w:ascii="Times New Roman" w:hAnsi="Times New Roman"/>
            <w:color w:val="000000"/>
            <w:lang w:val="en-US"/>
          </w:rPr>
          <w:t>moz</w:t>
        </w:r>
        <w:r w:rsidRPr="001B635C">
          <w:rPr>
            <w:rStyle w:val="af1"/>
            <w:rFonts w:ascii="Times New Roman" w:hAnsi="Times New Roman"/>
            <w:color w:val="000000"/>
          </w:rPr>
          <w:t>.</w:t>
        </w:r>
        <w:r w:rsidRPr="001B635C">
          <w:rPr>
            <w:rStyle w:val="af1"/>
            <w:rFonts w:ascii="Times New Roman" w:hAnsi="Times New Roman"/>
            <w:color w:val="000000"/>
            <w:lang w:val="en-US"/>
          </w:rPr>
          <w:t>gov</w:t>
        </w:r>
        <w:r w:rsidRPr="001B635C">
          <w:rPr>
            <w:rStyle w:val="af1"/>
            <w:rFonts w:ascii="Times New Roman" w:hAnsi="Times New Roman"/>
            <w:color w:val="000000"/>
          </w:rPr>
          <w:t>.</w:t>
        </w:r>
        <w:r w:rsidRPr="001B635C">
          <w:rPr>
            <w:rStyle w:val="af1"/>
            <w:rFonts w:ascii="Times New Roman" w:hAnsi="Times New Roman"/>
            <w:color w:val="000000"/>
            <w:lang w:val="en-US"/>
          </w:rPr>
          <w:t>ua</w:t>
        </w:r>
        <w:r w:rsidRPr="001B635C">
          <w:rPr>
            <w:rStyle w:val="af1"/>
            <w:rFonts w:ascii="Times New Roman" w:hAnsi="Times New Roman"/>
            <w:color w:val="000000"/>
          </w:rPr>
          <w:t>/</w:t>
        </w:r>
        <w:r w:rsidRPr="001B635C">
          <w:rPr>
            <w:rStyle w:val="af1"/>
            <w:rFonts w:ascii="Times New Roman" w:hAnsi="Times New Roman"/>
            <w:color w:val="000000"/>
            <w:lang w:val="en-US"/>
          </w:rPr>
          <w:t>protokol</w:t>
        </w:r>
      </w:hyperlink>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 xml:space="preserve"> </w:t>
      </w:r>
      <w:r w:rsidRPr="001B635C">
        <w:rPr>
          <w:rFonts w:ascii="Times New Roman" w:hAnsi="Times New Roman"/>
          <w:noProof/>
          <w:sz w:val="28"/>
          <w:szCs w:val="28"/>
        </w:rPr>
        <w:t xml:space="preserve">Про удосконалення надання урологічної допомоги населенню України </w:t>
      </w:r>
      <w:r w:rsidRPr="001B635C">
        <w:rPr>
          <w:rFonts w:ascii="Times New Roman" w:hAnsi="Times New Roman"/>
          <w:noProof/>
          <w:sz w:val="28"/>
          <w:szCs w:val="28"/>
          <w:lang w:val="uk-UA"/>
        </w:rPr>
        <w:t xml:space="preserve">: </w:t>
      </w:r>
      <w:r w:rsidRPr="001B635C">
        <w:rPr>
          <w:rFonts w:ascii="Times New Roman" w:hAnsi="Times New Roman"/>
          <w:sz w:val="28"/>
          <w:szCs w:val="28"/>
        </w:rPr>
        <w:t xml:space="preserve">Наказ МОЗ </w:t>
      </w:r>
      <w:r w:rsidRPr="001B635C">
        <w:rPr>
          <w:rFonts w:ascii="Times New Roman" w:hAnsi="Times New Roman"/>
          <w:sz w:val="28"/>
          <w:szCs w:val="28"/>
          <w:lang w:val="uk-UA"/>
        </w:rPr>
        <w:t xml:space="preserve">України </w:t>
      </w:r>
      <w:r w:rsidRPr="001B635C">
        <w:rPr>
          <w:rFonts w:ascii="Times New Roman" w:hAnsi="Times New Roman"/>
          <w:noProof/>
          <w:sz w:val="28"/>
          <w:szCs w:val="28"/>
        </w:rPr>
        <w:t>від 15.06.2007 р. № 330</w:t>
      </w:r>
      <w:r w:rsidRPr="001B635C">
        <w:rPr>
          <w:rFonts w:ascii="Times New Roman" w:hAnsi="Times New Roman"/>
          <w:noProof/>
          <w:sz w:val="28"/>
          <w:szCs w:val="28"/>
          <w:lang w:val="uk-UA"/>
        </w:rPr>
        <w:t xml:space="preserve"> </w:t>
      </w:r>
      <w:r w:rsidRPr="001B635C">
        <w:rPr>
          <w:rFonts w:ascii="Times New Roman" w:hAnsi="Times New Roman"/>
          <w:sz w:val="28"/>
          <w:szCs w:val="28"/>
        </w:rPr>
        <w:t>[</w:t>
      </w:r>
      <w:r w:rsidRPr="001B635C">
        <w:rPr>
          <w:rFonts w:ascii="Times New Roman" w:hAnsi="Times New Roman"/>
          <w:sz w:val="28"/>
          <w:szCs w:val="28"/>
          <w:lang w:val="uk-UA"/>
        </w:rPr>
        <w:t>Електронний ресурс</w:t>
      </w:r>
      <w:r w:rsidRPr="001B635C">
        <w:rPr>
          <w:rFonts w:ascii="Times New Roman" w:hAnsi="Times New Roman"/>
          <w:sz w:val="28"/>
          <w:szCs w:val="28"/>
        </w:rPr>
        <w:t>]</w:t>
      </w:r>
      <w:r w:rsidRPr="001B635C">
        <w:rPr>
          <w:rFonts w:ascii="Times New Roman" w:hAnsi="Times New Roman"/>
          <w:sz w:val="28"/>
          <w:szCs w:val="28"/>
          <w:lang w:val="uk-UA"/>
        </w:rPr>
        <w:t>.</w:t>
      </w:r>
      <w:r w:rsidRPr="001B635C">
        <w:rPr>
          <w:rFonts w:ascii="Times New Roman" w:hAnsi="Times New Roman"/>
          <w:sz w:val="28"/>
          <w:szCs w:val="28"/>
        </w:rPr>
        <w:t xml:space="preserve"> </w:t>
      </w:r>
      <w:r w:rsidRPr="001B635C">
        <w:rPr>
          <w:rFonts w:ascii="Times New Roman" w:hAnsi="Times New Roman"/>
          <w:sz w:val="28"/>
          <w:szCs w:val="28"/>
          <w:lang w:val="uk-UA"/>
        </w:rPr>
        <w:t xml:space="preserve">– Режим доступу до інформації : </w:t>
      </w:r>
      <w:hyperlink r:id="rId23" w:history="1">
        <w:r w:rsidRPr="001B635C">
          <w:rPr>
            <w:rStyle w:val="af1"/>
            <w:rFonts w:ascii="Times New Roman" w:hAnsi="Times New Roman"/>
            <w:color w:val="000000"/>
            <w:lang w:val="en-US"/>
          </w:rPr>
          <w:t>http</w:t>
        </w:r>
        <w:r w:rsidRPr="001B635C">
          <w:rPr>
            <w:rStyle w:val="af1"/>
            <w:rFonts w:ascii="Times New Roman" w:hAnsi="Times New Roman"/>
            <w:color w:val="000000"/>
          </w:rPr>
          <w:t>://</w:t>
        </w:r>
        <w:r w:rsidRPr="001B635C">
          <w:rPr>
            <w:rStyle w:val="af1"/>
            <w:rFonts w:ascii="Times New Roman" w:hAnsi="Times New Roman"/>
            <w:color w:val="000000"/>
            <w:lang w:val="en-US"/>
          </w:rPr>
          <w:t>www</w:t>
        </w:r>
        <w:r w:rsidRPr="001B635C">
          <w:rPr>
            <w:rStyle w:val="af1"/>
            <w:rFonts w:ascii="Times New Roman" w:hAnsi="Times New Roman"/>
            <w:color w:val="000000"/>
          </w:rPr>
          <w:t>.</w:t>
        </w:r>
        <w:r w:rsidRPr="001B635C">
          <w:rPr>
            <w:rStyle w:val="af1"/>
            <w:rFonts w:ascii="Times New Roman" w:hAnsi="Times New Roman"/>
            <w:color w:val="000000"/>
            <w:lang w:val="en-US"/>
          </w:rPr>
          <w:t>moz</w:t>
        </w:r>
        <w:r w:rsidRPr="001B635C">
          <w:rPr>
            <w:rStyle w:val="af1"/>
            <w:rFonts w:ascii="Times New Roman" w:hAnsi="Times New Roman"/>
            <w:color w:val="000000"/>
          </w:rPr>
          <w:t>.</w:t>
        </w:r>
        <w:r w:rsidRPr="001B635C">
          <w:rPr>
            <w:rStyle w:val="af1"/>
            <w:rFonts w:ascii="Times New Roman" w:hAnsi="Times New Roman"/>
            <w:color w:val="000000"/>
            <w:lang w:val="en-US"/>
          </w:rPr>
          <w:t>gov</w:t>
        </w:r>
        <w:r w:rsidRPr="001B635C">
          <w:rPr>
            <w:rStyle w:val="af1"/>
            <w:rFonts w:ascii="Times New Roman" w:hAnsi="Times New Roman"/>
            <w:color w:val="000000"/>
          </w:rPr>
          <w:t>.</w:t>
        </w:r>
        <w:r w:rsidRPr="001B635C">
          <w:rPr>
            <w:rStyle w:val="af1"/>
            <w:rFonts w:ascii="Times New Roman" w:hAnsi="Times New Roman"/>
            <w:color w:val="000000"/>
            <w:lang w:val="en-US"/>
          </w:rPr>
          <w:t>ua</w:t>
        </w:r>
        <w:r w:rsidRPr="001B635C">
          <w:rPr>
            <w:rStyle w:val="af1"/>
            <w:rFonts w:ascii="Times New Roman" w:hAnsi="Times New Roman"/>
            <w:color w:val="000000"/>
          </w:rPr>
          <w:t>/</w:t>
        </w:r>
        <w:r w:rsidRPr="001B635C">
          <w:rPr>
            <w:rStyle w:val="af1"/>
            <w:rFonts w:ascii="Times New Roman" w:hAnsi="Times New Roman"/>
            <w:color w:val="000000"/>
            <w:lang w:val="en-US"/>
          </w:rPr>
          <w:t>protokol</w:t>
        </w:r>
      </w:hyperlink>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noProof/>
          <w:sz w:val="28"/>
          <w:szCs w:val="28"/>
        </w:rPr>
        <w:t xml:space="preserve"> </w:t>
      </w:r>
      <w:r w:rsidRPr="001B635C">
        <w:rPr>
          <w:rFonts w:ascii="Times New Roman" w:hAnsi="Times New Roman"/>
          <w:noProof/>
          <w:sz w:val="28"/>
          <w:szCs w:val="28"/>
          <w:lang w:val="uk-UA"/>
        </w:rPr>
        <w:t>Поло</w:t>
      </w:r>
      <w:r w:rsidRPr="001B635C">
        <w:rPr>
          <w:rFonts w:ascii="Times New Roman" w:hAnsi="Times New Roman"/>
          <w:noProof/>
          <w:sz w:val="28"/>
          <w:szCs w:val="28"/>
          <w:lang w:val="uk-UA"/>
        </w:rPr>
        <w:softHyphen/>
        <w:t xml:space="preserve">ження про Національний перелік основних лікарських засобів і виробів медичного призначення : Наказ МОЗ України від 24.05.2005 № 226 </w:t>
      </w:r>
      <w:r w:rsidRPr="001B635C">
        <w:rPr>
          <w:rFonts w:ascii="Times New Roman" w:hAnsi="Times New Roman"/>
          <w:sz w:val="28"/>
          <w:szCs w:val="28"/>
        </w:rPr>
        <w:t>[</w:t>
      </w:r>
      <w:r w:rsidRPr="001B635C">
        <w:rPr>
          <w:rFonts w:ascii="Times New Roman" w:hAnsi="Times New Roman"/>
          <w:sz w:val="28"/>
          <w:szCs w:val="28"/>
          <w:lang w:val="uk-UA"/>
        </w:rPr>
        <w:t>Електронний ресурс</w:t>
      </w:r>
      <w:r w:rsidRPr="001B635C">
        <w:rPr>
          <w:rFonts w:ascii="Times New Roman" w:hAnsi="Times New Roman"/>
          <w:sz w:val="28"/>
          <w:szCs w:val="28"/>
        </w:rPr>
        <w:t>]</w:t>
      </w:r>
      <w:r w:rsidRPr="001B635C">
        <w:rPr>
          <w:rFonts w:ascii="Times New Roman" w:hAnsi="Times New Roman"/>
          <w:sz w:val="28"/>
          <w:szCs w:val="28"/>
          <w:lang w:val="uk-UA"/>
        </w:rPr>
        <w:t>.</w:t>
      </w:r>
      <w:r w:rsidRPr="001B635C">
        <w:rPr>
          <w:rFonts w:ascii="Times New Roman" w:hAnsi="Times New Roman"/>
          <w:sz w:val="28"/>
          <w:szCs w:val="28"/>
        </w:rPr>
        <w:t xml:space="preserve"> </w:t>
      </w:r>
      <w:r w:rsidRPr="001B635C">
        <w:rPr>
          <w:rFonts w:ascii="Times New Roman" w:hAnsi="Times New Roman"/>
          <w:sz w:val="28"/>
          <w:szCs w:val="28"/>
          <w:lang w:val="uk-UA"/>
        </w:rPr>
        <w:t xml:space="preserve">– Режим доступу до інформації : </w:t>
      </w:r>
      <w:hyperlink r:id="rId24" w:history="1">
        <w:r w:rsidRPr="001B635C">
          <w:rPr>
            <w:rStyle w:val="af1"/>
            <w:rFonts w:ascii="Times New Roman" w:hAnsi="Times New Roman"/>
            <w:color w:val="000000"/>
            <w:lang w:val="en-US"/>
          </w:rPr>
          <w:t>http</w:t>
        </w:r>
        <w:r w:rsidRPr="001B635C">
          <w:rPr>
            <w:rStyle w:val="af1"/>
            <w:rFonts w:ascii="Times New Roman" w:hAnsi="Times New Roman"/>
            <w:color w:val="000000"/>
          </w:rPr>
          <w:t>://</w:t>
        </w:r>
        <w:r w:rsidRPr="001B635C">
          <w:rPr>
            <w:rStyle w:val="af1"/>
            <w:rFonts w:ascii="Times New Roman" w:hAnsi="Times New Roman"/>
            <w:color w:val="000000"/>
            <w:lang w:val="en-US"/>
          </w:rPr>
          <w:t>www</w:t>
        </w:r>
        <w:r w:rsidRPr="001B635C">
          <w:rPr>
            <w:rStyle w:val="af1"/>
            <w:rFonts w:ascii="Times New Roman" w:hAnsi="Times New Roman"/>
            <w:color w:val="000000"/>
          </w:rPr>
          <w:t>.</w:t>
        </w:r>
        <w:r w:rsidRPr="001B635C">
          <w:rPr>
            <w:rStyle w:val="af1"/>
            <w:rFonts w:ascii="Times New Roman" w:hAnsi="Times New Roman"/>
            <w:color w:val="000000"/>
            <w:lang w:val="en-US"/>
          </w:rPr>
          <w:t>moz</w:t>
        </w:r>
        <w:r w:rsidRPr="001B635C">
          <w:rPr>
            <w:rStyle w:val="af1"/>
            <w:rFonts w:ascii="Times New Roman" w:hAnsi="Times New Roman"/>
            <w:color w:val="000000"/>
          </w:rPr>
          <w:t>.</w:t>
        </w:r>
        <w:r w:rsidRPr="001B635C">
          <w:rPr>
            <w:rStyle w:val="af1"/>
            <w:rFonts w:ascii="Times New Roman" w:hAnsi="Times New Roman"/>
            <w:color w:val="000000"/>
            <w:lang w:val="en-US"/>
          </w:rPr>
          <w:t>go</w:t>
        </w:r>
        <w:r w:rsidRPr="001B635C">
          <w:rPr>
            <w:rStyle w:val="af1"/>
            <w:rFonts w:ascii="Times New Roman" w:hAnsi="Times New Roman"/>
            <w:color w:val="000000"/>
            <w:lang w:val="en-US"/>
          </w:rPr>
          <w:t>v</w:t>
        </w:r>
        <w:r w:rsidRPr="001B635C">
          <w:rPr>
            <w:rStyle w:val="af1"/>
            <w:rFonts w:ascii="Times New Roman" w:hAnsi="Times New Roman"/>
            <w:color w:val="000000"/>
          </w:rPr>
          <w:t>.</w:t>
        </w:r>
        <w:r w:rsidRPr="001B635C">
          <w:rPr>
            <w:rStyle w:val="af1"/>
            <w:rFonts w:ascii="Times New Roman" w:hAnsi="Times New Roman"/>
            <w:color w:val="000000"/>
            <w:lang w:val="en-US"/>
          </w:rPr>
          <w:t>ua</w:t>
        </w:r>
        <w:r w:rsidRPr="001B635C">
          <w:rPr>
            <w:rStyle w:val="af1"/>
            <w:rFonts w:ascii="Times New Roman" w:hAnsi="Times New Roman"/>
            <w:color w:val="000000"/>
          </w:rPr>
          <w:t>/</w:t>
        </w:r>
        <w:r w:rsidRPr="001B635C">
          <w:rPr>
            <w:rStyle w:val="af1"/>
            <w:rFonts w:ascii="Times New Roman" w:hAnsi="Times New Roman"/>
            <w:color w:val="000000"/>
            <w:lang w:val="en-US"/>
          </w:rPr>
          <w:t>document</w:t>
        </w:r>
      </w:hyperlink>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noProof/>
          <w:sz w:val="28"/>
          <w:szCs w:val="28"/>
          <w:lang w:val="uk-UA"/>
        </w:rPr>
        <w:lastRenderedPageBreak/>
        <w:t xml:space="preserve"> </w:t>
      </w:r>
      <w:r w:rsidRPr="001B635C">
        <w:rPr>
          <w:rFonts w:ascii="Times New Roman" w:hAnsi="Times New Roman"/>
          <w:bCs/>
          <w:noProof/>
          <w:sz w:val="28"/>
          <w:szCs w:val="28"/>
        </w:rPr>
        <w:t xml:space="preserve">Про затвердження Національного переліку основних лікарських засобів і виробів медичного призначення  </w:t>
      </w:r>
      <w:r w:rsidRPr="001B635C">
        <w:rPr>
          <w:rFonts w:ascii="Times New Roman" w:hAnsi="Times New Roman"/>
          <w:bCs/>
          <w:noProof/>
          <w:sz w:val="28"/>
          <w:szCs w:val="28"/>
          <w:lang w:val="uk-UA"/>
        </w:rPr>
        <w:t xml:space="preserve">: </w:t>
      </w:r>
      <w:r w:rsidRPr="001B635C">
        <w:rPr>
          <w:rFonts w:ascii="Times New Roman" w:hAnsi="Times New Roman"/>
          <w:noProof/>
          <w:sz w:val="28"/>
          <w:szCs w:val="28"/>
        </w:rPr>
        <w:t xml:space="preserve">Постанова Кабінету Міністрів України від 29.03.2006 р. № 400 </w:t>
      </w:r>
      <w:r w:rsidRPr="001B635C">
        <w:rPr>
          <w:rFonts w:ascii="Times New Roman" w:hAnsi="Times New Roman"/>
          <w:sz w:val="28"/>
          <w:szCs w:val="28"/>
        </w:rPr>
        <w:t>[</w:t>
      </w:r>
      <w:r w:rsidRPr="001B635C">
        <w:rPr>
          <w:rFonts w:ascii="Times New Roman" w:hAnsi="Times New Roman"/>
          <w:sz w:val="28"/>
          <w:szCs w:val="28"/>
          <w:lang w:val="uk-UA"/>
        </w:rPr>
        <w:t>Електронний ресурс</w:t>
      </w:r>
      <w:r w:rsidRPr="001B635C">
        <w:rPr>
          <w:rFonts w:ascii="Times New Roman" w:hAnsi="Times New Roman"/>
          <w:sz w:val="28"/>
          <w:szCs w:val="28"/>
        </w:rPr>
        <w:t>]</w:t>
      </w:r>
      <w:r w:rsidRPr="001B635C">
        <w:rPr>
          <w:rFonts w:ascii="Times New Roman" w:hAnsi="Times New Roman"/>
          <w:sz w:val="28"/>
          <w:szCs w:val="28"/>
          <w:lang w:val="uk-UA"/>
        </w:rPr>
        <w:t>.</w:t>
      </w:r>
      <w:r w:rsidRPr="001B635C">
        <w:rPr>
          <w:rFonts w:ascii="Times New Roman" w:hAnsi="Times New Roman"/>
          <w:sz w:val="28"/>
          <w:szCs w:val="28"/>
        </w:rPr>
        <w:t xml:space="preserve"> </w:t>
      </w:r>
      <w:r w:rsidRPr="001B635C">
        <w:rPr>
          <w:rFonts w:ascii="Times New Roman" w:hAnsi="Times New Roman"/>
          <w:sz w:val="28"/>
          <w:szCs w:val="28"/>
          <w:lang w:val="uk-UA"/>
        </w:rPr>
        <w:t xml:space="preserve">– Режим доступу до інформації : </w:t>
      </w:r>
      <w:hyperlink r:id="rId25" w:history="1">
        <w:r w:rsidRPr="001B635C">
          <w:rPr>
            <w:rStyle w:val="af1"/>
            <w:rFonts w:ascii="Times New Roman" w:hAnsi="Times New Roman"/>
            <w:color w:val="000000"/>
            <w:lang w:val="en-US"/>
          </w:rPr>
          <w:t>http</w:t>
        </w:r>
        <w:r w:rsidRPr="001B635C">
          <w:rPr>
            <w:rStyle w:val="af1"/>
            <w:rFonts w:ascii="Times New Roman" w:hAnsi="Times New Roman"/>
            <w:color w:val="000000"/>
          </w:rPr>
          <w:t>://</w:t>
        </w:r>
        <w:r w:rsidRPr="001B635C">
          <w:rPr>
            <w:rStyle w:val="af1"/>
            <w:rFonts w:ascii="Times New Roman" w:hAnsi="Times New Roman"/>
            <w:color w:val="000000"/>
            <w:lang w:val="en-US"/>
          </w:rPr>
          <w:t>www</w:t>
        </w:r>
        <w:r w:rsidRPr="001B635C">
          <w:rPr>
            <w:rStyle w:val="af1"/>
            <w:rFonts w:ascii="Times New Roman" w:hAnsi="Times New Roman"/>
            <w:color w:val="000000"/>
          </w:rPr>
          <w:t>.</w:t>
        </w:r>
        <w:r w:rsidRPr="001B635C">
          <w:rPr>
            <w:rStyle w:val="af1"/>
            <w:rFonts w:ascii="Times New Roman" w:hAnsi="Times New Roman"/>
            <w:color w:val="000000"/>
            <w:lang w:val="en-US"/>
          </w:rPr>
          <w:t>moz</w:t>
        </w:r>
        <w:r w:rsidRPr="001B635C">
          <w:rPr>
            <w:rStyle w:val="af1"/>
            <w:rFonts w:ascii="Times New Roman" w:hAnsi="Times New Roman"/>
            <w:color w:val="000000"/>
          </w:rPr>
          <w:t>.</w:t>
        </w:r>
        <w:r w:rsidRPr="001B635C">
          <w:rPr>
            <w:rStyle w:val="af1"/>
            <w:rFonts w:ascii="Times New Roman" w:hAnsi="Times New Roman"/>
            <w:color w:val="000000"/>
            <w:lang w:val="en-US"/>
          </w:rPr>
          <w:t>gov</w:t>
        </w:r>
        <w:r w:rsidRPr="001B635C">
          <w:rPr>
            <w:rStyle w:val="af1"/>
            <w:rFonts w:ascii="Times New Roman" w:hAnsi="Times New Roman"/>
            <w:color w:val="000000"/>
          </w:rPr>
          <w:t>.</w:t>
        </w:r>
        <w:r w:rsidRPr="001B635C">
          <w:rPr>
            <w:rStyle w:val="af1"/>
            <w:rFonts w:ascii="Times New Roman" w:hAnsi="Times New Roman"/>
            <w:color w:val="000000"/>
            <w:lang w:val="en-US"/>
          </w:rPr>
          <w:t>ua</w:t>
        </w:r>
        <w:r w:rsidRPr="001B635C">
          <w:rPr>
            <w:rStyle w:val="af1"/>
            <w:rFonts w:ascii="Times New Roman" w:hAnsi="Times New Roman"/>
            <w:color w:val="000000"/>
          </w:rPr>
          <w:t>/</w:t>
        </w:r>
        <w:r w:rsidRPr="001B635C">
          <w:rPr>
            <w:rStyle w:val="af1"/>
            <w:rFonts w:ascii="Times New Roman" w:hAnsi="Times New Roman"/>
            <w:color w:val="000000"/>
            <w:lang w:val="en-US"/>
          </w:rPr>
          <w:t>document</w:t>
        </w:r>
      </w:hyperlink>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noProof/>
          <w:sz w:val="28"/>
          <w:szCs w:val="28"/>
          <w:lang w:val="uk-UA"/>
        </w:rPr>
        <w:t>Перелік лікарських засобів вітчизняного та імпортного виробництва, які можна закуповувати з коштів державного і місцевих бюджетів : Наказ МОЗ України від 27.02.2006 р. № 86</w:t>
      </w:r>
      <w:r w:rsidRPr="001B635C">
        <w:rPr>
          <w:rFonts w:ascii="Times New Roman" w:hAnsi="Times New Roman"/>
          <w:bCs/>
          <w:noProof/>
          <w:sz w:val="28"/>
          <w:szCs w:val="28"/>
          <w:lang w:val="uk-UA"/>
        </w:rPr>
        <w:t xml:space="preserve"> </w:t>
      </w:r>
      <w:r w:rsidRPr="001B635C">
        <w:rPr>
          <w:rFonts w:ascii="Times New Roman" w:hAnsi="Times New Roman"/>
          <w:sz w:val="28"/>
          <w:szCs w:val="28"/>
          <w:lang w:val="uk-UA"/>
        </w:rPr>
        <w:t xml:space="preserve">[Електронний ресурс]. – Режим доступу до інформації : </w:t>
      </w:r>
      <w:hyperlink r:id="rId26" w:history="1">
        <w:r w:rsidRPr="001B635C">
          <w:rPr>
            <w:rStyle w:val="af1"/>
            <w:rFonts w:ascii="Times New Roman" w:hAnsi="Times New Roman"/>
            <w:color w:val="000000"/>
            <w:lang w:val="en-US"/>
          </w:rPr>
          <w:t>http</w:t>
        </w:r>
        <w:r w:rsidRPr="001B635C">
          <w:rPr>
            <w:rStyle w:val="af1"/>
            <w:rFonts w:ascii="Times New Roman" w:hAnsi="Times New Roman"/>
            <w:color w:val="000000"/>
            <w:lang w:val="uk-UA"/>
          </w:rPr>
          <w:t>://</w:t>
        </w:r>
        <w:r w:rsidRPr="001B635C">
          <w:rPr>
            <w:rStyle w:val="af1"/>
            <w:rFonts w:ascii="Times New Roman" w:hAnsi="Times New Roman"/>
            <w:color w:val="000000"/>
            <w:lang w:val="en-US"/>
          </w:rPr>
          <w:t>www</w:t>
        </w:r>
        <w:r w:rsidRPr="001B635C">
          <w:rPr>
            <w:rStyle w:val="af1"/>
            <w:rFonts w:ascii="Times New Roman" w:hAnsi="Times New Roman"/>
            <w:color w:val="000000"/>
            <w:lang w:val="uk-UA"/>
          </w:rPr>
          <w:t>.</w:t>
        </w:r>
        <w:r w:rsidRPr="001B635C">
          <w:rPr>
            <w:rStyle w:val="af1"/>
            <w:rFonts w:ascii="Times New Roman" w:hAnsi="Times New Roman"/>
            <w:color w:val="000000"/>
            <w:lang w:val="en-US"/>
          </w:rPr>
          <w:t>moz</w:t>
        </w:r>
        <w:r w:rsidRPr="001B635C">
          <w:rPr>
            <w:rStyle w:val="af1"/>
            <w:rFonts w:ascii="Times New Roman" w:hAnsi="Times New Roman"/>
            <w:color w:val="000000"/>
            <w:lang w:val="uk-UA"/>
          </w:rPr>
          <w:t>.</w:t>
        </w:r>
        <w:r w:rsidRPr="001B635C">
          <w:rPr>
            <w:rStyle w:val="af1"/>
            <w:rFonts w:ascii="Times New Roman" w:hAnsi="Times New Roman"/>
            <w:color w:val="000000"/>
            <w:lang w:val="en-US"/>
          </w:rPr>
          <w:t>gov</w:t>
        </w:r>
        <w:r w:rsidRPr="001B635C">
          <w:rPr>
            <w:rStyle w:val="af1"/>
            <w:rFonts w:ascii="Times New Roman" w:hAnsi="Times New Roman"/>
            <w:color w:val="000000"/>
            <w:lang w:val="uk-UA"/>
          </w:rPr>
          <w:t>.</w:t>
        </w:r>
        <w:r w:rsidRPr="001B635C">
          <w:rPr>
            <w:rStyle w:val="af1"/>
            <w:rFonts w:ascii="Times New Roman" w:hAnsi="Times New Roman"/>
            <w:color w:val="000000"/>
            <w:lang w:val="en-US"/>
          </w:rPr>
          <w:t>ua</w:t>
        </w:r>
        <w:r w:rsidRPr="001B635C">
          <w:rPr>
            <w:rStyle w:val="af1"/>
            <w:rFonts w:ascii="Times New Roman" w:hAnsi="Times New Roman"/>
            <w:color w:val="000000"/>
            <w:lang w:val="uk-UA"/>
          </w:rPr>
          <w:t>/</w:t>
        </w:r>
        <w:r w:rsidRPr="001B635C">
          <w:rPr>
            <w:rStyle w:val="af1"/>
            <w:rFonts w:ascii="Times New Roman" w:hAnsi="Times New Roman"/>
            <w:color w:val="000000"/>
            <w:lang w:val="en-US"/>
          </w:rPr>
          <w:t>nakaz</w:t>
        </w:r>
      </w:hyperlink>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rPr>
        <w:t xml:space="preserve">Державної програми забезпечення населення лікарськими засобами на 2004-2010 рр. </w:t>
      </w:r>
      <w:r w:rsidRPr="001B635C">
        <w:rPr>
          <w:rFonts w:ascii="Times New Roman" w:hAnsi="Times New Roman"/>
          <w:sz w:val="28"/>
          <w:szCs w:val="28"/>
          <w:lang w:val="uk-UA"/>
        </w:rPr>
        <w:t xml:space="preserve">: </w:t>
      </w:r>
      <w:r w:rsidRPr="001B635C">
        <w:rPr>
          <w:rFonts w:ascii="Times New Roman" w:hAnsi="Times New Roman"/>
          <w:sz w:val="28"/>
          <w:szCs w:val="28"/>
        </w:rPr>
        <w:t>Постанов</w:t>
      </w:r>
      <w:r w:rsidRPr="001B635C">
        <w:rPr>
          <w:rFonts w:ascii="Times New Roman" w:hAnsi="Times New Roman"/>
          <w:sz w:val="28"/>
          <w:szCs w:val="28"/>
          <w:lang w:val="uk-UA"/>
        </w:rPr>
        <w:t>а</w:t>
      </w:r>
      <w:r w:rsidRPr="001B635C">
        <w:rPr>
          <w:rFonts w:ascii="Times New Roman" w:hAnsi="Times New Roman"/>
          <w:sz w:val="28"/>
          <w:szCs w:val="28"/>
        </w:rPr>
        <w:t xml:space="preserve"> Каб</w:t>
      </w:r>
      <w:r w:rsidRPr="001B635C">
        <w:rPr>
          <w:rFonts w:ascii="Times New Roman" w:hAnsi="Times New Roman"/>
          <w:sz w:val="28"/>
          <w:szCs w:val="28"/>
          <w:lang w:val="uk-UA"/>
        </w:rPr>
        <w:t>інету Міні</w:t>
      </w:r>
      <w:proofErr w:type="gramStart"/>
      <w:r w:rsidRPr="001B635C">
        <w:rPr>
          <w:rFonts w:ascii="Times New Roman" w:hAnsi="Times New Roman"/>
          <w:sz w:val="28"/>
          <w:szCs w:val="28"/>
          <w:lang w:val="uk-UA"/>
        </w:rPr>
        <w:t>стр</w:t>
      </w:r>
      <w:proofErr w:type="gramEnd"/>
      <w:r w:rsidRPr="001B635C">
        <w:rPr>
          <w:rFonts w:ascii="Times New Roman" w:hAnsi="Times New Roman"/>
          <w:sz w:val="28"/>
          <w:szCs w:val="28"/>
          <w:lang w:val="uk-UA"/>
        </w:rPr>
        <w:t>ів</w:t>
      </w:r>
      <w:r w:rsidRPr="001B635C">
        <w:rPr>
          <w:rFonts w:ascii="Times New Roman" w:hAnsi="Times New Roman"/>
          <w:sz w:val="28"/>
          <w:szCs w:val="28"/>
        </w:rPr>
        <w:t xml:space="preserve"> України від 25.07.2003 р. № 1162 [</w:t>
      </w:r>
      <w:r w:rsidRPr="001B635C">
        <w:rPr>
          <w:rFonts w:ascii="Times New Roman" w:hAnsi="Times New Roman"/>
          <w:sz w:val="28"/>
          <w:szCs w:val="28"/>
          <w:lang w:val="uk-UA"/>
        </w:rPr>
        <w:t>Електронний ресурс</w:t>
      </w:r>
      <w:r w:rsidRPr="001B635C">
        <w:rPr>
          <w:rFonts w:ascii="Times New Roman" w:hAnsi="Times New Roman"/>
          <w:sz w:val="28"/>
          <w:szCs w:val="28"/>
        </w:rPr>
        <w:t>]</w:t>
      </w:r>
      <w:r w:rsidRPr="001B635C">
        <w:rPr>
          <w:rFonts w:ascii="Times New Roman" w:hAnsi="Times New Roman"/>
          <w:sz w:val="28"/>
          <w:szCs w:val="28"/>
          <w:lang w:val="uk-UA"/>
        </w:rPr>
        <w:t>.</w:t>
      </w:r>
      <w:r w:rsidRPr="001B635C">
        <w:rPr>
          <w:rFonts w:ascii="Times New Roman" w:hAnsi="Times New Roman"/>
          <w:sz w:val="28"/>
          <w:szCs w:val="28"/>
        </w:rPr>
        <w:t xml:space="preserve"> </w:t>
      </w:r>
      <w:r w:rsidRPr="001B635C">
        <w:rPr>
          <w:rFonts w:ascii="Times New Roman" w:hAnsi="Times New Roman"/>
          <w:sz w:val="28"/>
          <w:szCs w:val="28"/>
          <w:lang w:val="uk-UA"/>
        </w:rPr>
        <w:t xml:space="preserve">– Режим доступу до інформації : </w:t>
      </w:r>
      <w:hyperlink r:id="rId27" w:history="1">
        <w:r w:rsidRPr="001B635C">
          <w:rPr>
            <w:rStyle w:val="af1"/>
            <w:rFonts w:ascii="Times New Roman" w:hAnsi="Times New Roman"/>
            <w:color w:val="000000"/>
            <w:lang w:val="en-US"/>
          </w:rPr>
          <w:t>http</w:t>
        </w:r>
        <w:r w:rsidRPr="001B635C">
          <w:rPr>
            <w:rStyle w:val="af1"/>
            <w:rFonts w:ascii="Times New Roman" w:hAnsi="Times New Roman"/>
            <w:color w:val="000000"/>
          </w:rPr>
          <w:t>://</w:t>
        </w:r>
        <w:r w:rsidRPr="001B635C">
          <w:rPr>
            <w:rStyle w:val="af1"/>
            <w:rFonts w:ascii="Times New Roman" w:hAnsi="Times New Roman"/>
            <w:color w:val="000000"/>
            <w:lang w:val="en-US"/>
          </w:rPr>
          <w:t>www</w:t>
        </w:r>
        <w:r w:rsidRPr="001B635C">
          <w:rPr>
            <w:rStyle w:val="af1"/>
            <w:rFonts w:ascii="Times New Roman" w:hAnsi="Times New Roman"/>
            <w:color w:val="000000"/>
          </w:rPr>
          <w:t>.</w:t>
        </w:r>
        <w:r w:rsidRPr="001B635C">
          <w:rPr>
            <w:rStyle w:val="af1"/>
            <w:rFonts w:ascii="Times New Roman" w:hAnsi="Times New Roman"/>
            <w:color w:val="000000"/>
            <w:lang w:val="en-US"/>
          </w:rPr>
          <w:t>moz</w:t>
        </w:r>
        <w:r w:rsidRPr="001B635C">
          <w:rPr>
            <w:rStyle w:val="af1"/>
            <w:rFonts w:ascii="Times New Roman" w:hAnsi="Times New Roman"/>
            <w:color w:val="000000"/>
          </w:rPr>
          <w:t>.</w:t>
        </w:r>
        <w:r w:rsidRPr="001B635C">
          <w:rPr>
            <w:rStyle w:val="af1"/>
            <w:rFonts w:ascii="Times New Roman" w:hAnsi="Times New Roman"/>
            <w:color w:val="000000"/>
            <w:lang w:val="en-US"/>
          </w:rPr>
          <w:t>gov</w:t>
        </w:r>
        <w:r w:rsidRPr="001B635C">
          <w:rPr>
            <w:rStyle w:val="af1"/>
            <w:rFonts w:ascii="Times New Roman" w:hAnsi="Times New Roman"/>
            <w:color w:val="000000"/>
          </w:rPr>
          <w:t>.</w:t>
        </w:r>
        <w:r w:rsidRPr="001B635C">
          <w:rPr>
            <w:rStyle w:val="af1"/>
            <w:rFonts w:ascii="Times New Roman" w:hAnsi="Times New Roman"/>
            <w:color w:val="000000"/>
            <w:lang w:val="en-US"/>
          </w:rPr>
          <w:t>ua</w:t>
        </w:r>
        <w:r w:rsidRPr="001B635C">
          <w:rPr>
            <w:rStyle w:val="af1"/>
            <w:rFonts w:ascii="Times New Roman" w:hAnsi="Times New Roman"/>
            <w:color w:val="000000"/>
          </w:rPr>
          <w:t>/</w:t>
        </w:r>
        <w:r w:rsidRPr="001B635C">
          <w:rPr>
            <w:rStyle w:val="af1"/>
            <w:rFonts w:ascii="Times New Roman" w:hAnsi="Times New Roman"/>
            <w:color w:val="000000"/>
            <w:lang w:val="en-US"/>
          </w:rPr>
          <w:t>document</w:t>
        </w:r>
      </w:hyperlink>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rPr>
        <w:t>Міжгалузева комплексна  програма “Здоров’я нації на 2002-2011 рр.”</w:t>
      </w:r>
      <w:r w:rsidRPr="001B635C">
        <w:rPr>
          <w:rFonts w:ascii="Times New Roman" w:hAnsi="Times New Roman"/>
          <w:sz w:val="28"/>
          <w:szCs w:val="28"/>
          <w:lang w:val="uk-UA"/>
        </w:rPr>
        <w:t>: Постанова</w:t>
      </w:r>
      <w:r w:rsidRPr="001B635C">
        <w:rPr>
          <w:rFonts w:ascii="Times New Roman" w:hAnsi="Times New Roman"/>
          <w:sz w:val="28"/>
          <w:szCs w:val="28"/>
        </w:rPr>
        <w:t xml:space="preserve"> Каб</w:t>
      </w:r>
      <w:r w:rsidRPr="001B635C">
        <w:rPr>
          <w:rFonts w:ascii="Times New Roman" w:hAnsi="Times New Roman"/>
          <w:sz w:val="28"/>
          <w:szCs w:val="28"/>
          <w:lang w:val="uk-UA"/>
        </w:rPr>
        <w:t>інету Міні</w:t>
      </w:r>
      <w:proofErr w:type="gramStart"/>
      <w:r w:rsidRPr="001B635C">
        <w:rPr>
          <w:rFonts w:ascii="Times New Roman" w:hAnsi="Times New Roman"/>
          <w:sz w:val="28"/>
          <w:szCs w:val="28"/>
          <w:lang w:val="uk-UA"/>
        </w:rPr>
        <w:t>стр</w:t>
      </w:r>
      <w:proofErr w:type="gramEnd"/>
      <w:r w:rsidRPr="001B635C">
        <w:rPr>
          <w:rFonts w:ascii="Times New Roman" w:hAnsi="Times New Roman"/>
          <w:sz w:val="28"/>
          <w:szCs w:val="28"/>
          <w:lang w:val="uk-UA"/>
        </w:rPr>
        <w:t>ів</w:t>
      </w:r>
      <w:r w:rsidRPr="001B635C">
        <w:rPr>
          <w:rFonts w:ascii="Times New Roman" w:hAnsi="Times New Roman"/>
          <w:sz w:val="28"/>
          <w:szCs w:val="28"/>
        </w:rPr>
        <w:t xml:space="preserve"> України від</w:t>
      </w:r>
      <w:r w:rsidRPr="001B635C">
        <w:rPr>
          <w:rFonts w:ascii="Times New Roman" w:hAnsi="Times New Roman"/>
          <w:sz w:val="28"/>
          <w:szCs w:val="28"/>
          <w:lang w:val="uk-UA"/>
        </w:rPr>
        <w:t xml:space="preserve"> 09.01.</w:t>
      </w:r>
      <w:r w:rsidRPr="001B635C">
        <w:rPr>
          <w:rFonts w:ascii="Times New Roman" w:hAnsi="Times New Roman"/>
          <w:sz w:val="28"/>
          <w:szCs w:val="28"/>
        </w:rPr>
        <w:t>200</w:t>
      </w:r>
      <w:r w:rsidRPr="001B635C">
        <w:rPr>
          <w:rFonts w:ascii="Times New Roman" w:hAnsi="Times New Roman"/>
          <w:sz w:val="28"/>
          <w:szCs w:val="28"/>
          <w:lang w:val="uk-UA"/>
        </w:rPr>
        <w:t>2</w:t>
      </w:r>
      <w:r w:rsidRPr="001B635C">
        <w:rPr>
          <w:rFonts w:ascii="Times New Roman" w:hAnsi="Times New Roman"/>
          <w:sz w:val="28"/>
          <w:szCs w:val="28"/>
        </w:rPr>
        <w:t xml:space="preserve"> р. № 1</w:t>
      </w:r>
      <w:r w:rsidRPr="001B635C">
        <w:rPr>
          <w:rFonts w:ascii="Times New Roman" w:hAnsi="Times New Roman"/>
          <w:sz w:val="28"/>
          <w:szCs w:val="28"/>
          <w:lang w:val="uk-UA"/>
        </w:rPr>
        <w:t xml:space="preserve">4 </w:t>
      </w:r>
      <w:r w:rsidRPr="001B635C">
        <w:rPr>
          <w:rFonts w:ascii="Times New Roman" w:hAnsi="Times New Roman"/>
          <w:sz w:val="28"/>
          <w:szCs w:val="28"/>
        </w:rPr>
        <w:t xml:space="preserve"> [</w:t>
      </w:r>
      <w:r w:rsidRPr="001B635C">
        <w:rPr>
          <w:rFonts w:ascii="Times New Roman" w:hAnsi="Times New Roman"/>
          <w:sz w:val="28"/>
          <w:szCs w:val="28"/>
          <w:lang w:val="uk-UA"/>
        </w:rPr>
        <w:t>Електронний ресурс</w:t>
      </w:r>
      <w:r w:rsidRPr="001B635C">
        <w:rPr>
          <w:rFonts w:ascii="Times New Roman" w:hAnsi="Times New Roman"/>
          <w:sz w:val="28"/>
          <w:szCs w:val="28"/>
        </w:rPr>
        <w:t>]</w:t>
      </w:r>
      <w:r w:rsidRPr="001B635C">
        <w:rPr>
          <w:rFonts w:ascii="Times New Roman" w:hAnsi="Times New Roman"/>
          <w:sz w:val="28"/>
          <w:szCs w:val="28"/>
          <w:lang w:val="uk-UA"/>
        </w:rPr>
        <w:t>.</w:t>
      </w:r>
      <w:r w:rsidRPr="001B635C">
        <w:rPr>
          <w:rFonts w:ascii="Times New Roman" w:hAnsi="Times New Roman"/>
          <w:sz w:val="28"/>
          <w:szCs w:val="28"/>
        </w:rPr>
        <w:t xml:space="preserve"> </w:t>
      </w:r>
      <w:r w:rsidRPr="001B635C">
        <w:rPr>
          <w:rFonts w:ascii="Times New Roman" w:hAnsi="Times New Roman"/>
          <w:sz w:val="28"/>
          <w:szCs w:val="28"/>
          <w:lang w:val="uk-UA"/>
        </w:rPr>
        <w:t xml:space="preserve">– Режим доступу до інформації : </w:t>
      </w:r>
      <w:hyperlink r:id="rId28" w:history="1">
        <w:r w:rsidRPr="001B635C">
          <w:rPr>
            <w:rStyle w:val="af1"/>
            <w:rFonts w:ascii="Times New Roman" w:hAnsi="Times New Roman"/>
            <w:color w:val="000000"/>
            <w:lang w:val="en-US"/>
          </w:rPr>
          <w:t>http</w:t>
        </w:r>
        <w:r w:rsidRPr="001B635C">
          <w:rPr>
            <w:rStyle w:val="af1"/>
            <w:rFonts w:ascii="Times New Roman" w:hAnsi="Times New Roman"/>
            <w:color w:val="000000"/>
          </w:rPr>
          <w:t>://</w:t>
        </w:r>
        <w:r w:rsidRPr="001B635C">
          <w:rPr>
            <w:rStyle w:val="af1"/>
            <w:rFonts w:ascii="Times New Roman" w:hAnsi="Times New Roman"/>
            <w:color w:val="000000"/>
            <w:lang w:val="en-US"/>
          </w:rPr>
          <w:t>www</w:t>
        </w:r>
        <w:r w:rsidRPr="001B635C">
          <w:rPr>
            <w:rStyle w:val="af1"/>
            <w:rFonts w:ascii="Times New Roman" w:hAnsi="Times New Roman"/>
            <w:color w:val="000000"/>
          </w:rPr>
          <w:t>.</w:t>
        </w:r>
        <w:r w:rsidRPr="001B635C">
          <w:rPr>
            <w:rStyle w:val="af1"/>
            <w:rFonts w:ascii="Times New Roman" w:hAnsi="Times New Roman"/>
            <w:color w:val="000000"/>
            <w:lang w:val="en-US"/>
          </w:rPr>
          <w:t>moz</w:t>
        </w:r>
        <w:r w:rsidRPr="001B635C">
          <w:rPr>
            <w:rStyle w:val="af1"/>
            <w:rFonts w:ascii="Times New Roman" w:hAnsi="Times New Roman"/>
            <w:color w:val="000000"/>
          </w:rPr>
          <w:t>.</w:t>
        </w:r>
        <w:r w:rsidRPr="001B635C">
          <w:rPr>
            <w:rStyle w:val="af1"/>
            <w:rFonts w:ascii="Times New Roman" w:hAnsi="Times New Roman"/>
            <w:color w:val="000000"/>
            <w:lang w:val="en-US"/>
          </w:rPr>
          <w:t>gov</w:t>
        </w:r>
        <w:r w:rsidRPr="001B635C">
          <w:rPr>
            <w:rStyle w:val="af1"/>
            <w:rFonts w:ascii="Times New Roman" w:hAnsi="Times New Roman"/>
            <w:color w:val="000000"/>
          </w:rPr>
          <w:t>.</w:t>
        </w:r>
        <w:r w:rsidRPr="001B635C">
          <w:rPr>
            <w:rStyle w:val="af1"/>
            <w:rFonts w:ascii="Times New Roman" w:hAnsi="Times New Roman"/>
            <w:color w:val="000000"/>
            <w:lang w:val="en-US"/>
          </w:rPr>
          <w:t>ua</w:t>
        </w:r>
        <w:r w:rsidRPr="001B635C">
          <w:rPr>
            <w:rStyle w:val="af1"/>
            <w:rFonts w:ascii="Times New Roman" w:hAnsi="Times New Roman"/>
            <w:color w:val="000000"/>
          </w:rPr>
          <w:t>/</w:t>
        </w:r>
        <w:r w:rsidRPr="001B635C">
          <w:rPr>
            <w:rStyle w:val="af1"/>
            <w:rFonts w:ascii="Times New Roman" w:hAnsi="Times New Roman"/>
            <w:color w:val="000000"/>
            <w:lang w:val="en-US"/>
          </w:rPr>
          <w:t>document</w:t>
        </w:r>
      </w:hyperlink>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 xml:space="preserve">Довідник лікарських засобів </w:t>
      </w:r>
      <w:r w:rsidRPr="001B635C">
        <w:rPr>
          <w:rFonts w:ascii="Times New Roman" w:hAnsi="Times New Roman"/>
          <w:sz w:val="28"/>
          <w:szCs w:val="28"/>
        </w:rPr>
        <w:t>[</w:t>
      </w:r>
      <w:r w:rsidRPr="001B635C">
        <w:rPr>
          <w:rFonts w:ascii="Times New Roman" w:hAnsi="Times New Roman"/>
          <w:sz w:val="28"/>
          <w:szCs w:val="28"/>
          <w:lang w:val="uk-UA"/>
        </w:rPr>
        <w:t>Електронний ресурс</w:t>
      </w:r>
      <w:r w:rsidRPr="001B635C">
        <w:rPr>
          <w:rFonts w:ascii="Times New Roman" w:hAnsi="Times New Roman"/>
          <w:sz w:val="28"/>
          <w:szCs w:val="28"/>
        </w:rPr>
        <w:t>]</w:t>
      </w:r>
      <w:r w:rsidRPr="001B635C">
        <w:rPr>
          <w:rFonts w:ascii="Times New Roman" w:hAnsi="Times New Roman"/>
          <w:sz w:val="28"/>
          <w:szCs w:val="28"/>
          <w:lang w:val="uk-UA"/>
        </w:rPr>
        <w:t xml:space="preserve"> / МОЗ України, Державний фармакологічний центр. – К. , вул. Чигоріна, 18. – 2008. – 1 електрон. опт. диск (</w:t>
      </w:r>
      <w:r w:rsidRPr="001B635C">
        <w:rPr>
          <w:rFonts w:ascii="Times New Roman" w:hAnsi="Times New Roman"/>
          <w:sz w:val="28"/>
          <w:szCs w:val="28"/>
          <w:lang w:val="en-US"/>
        </w:rPr>
        <w:t>CD</w:t>
      </w:r>
      <w:r w:rsidRPr="001B635C">
        <w:rPr>
          <w:rFonts w:ascii="Times New Roman" w:hAnsi="Times New Roman"/>
          <w:sz w:val="28"/>
          <w:szCs w:val="28"/>
          <w:lang w:val="uk-UA"/>
        </w:rPr>
        <w:t>-</w:t>
      </w:r>
      <w:r w:rsidRPr="001B635C">
        <w:rPr>
          <w:rFonts w:ascii="Times New Roman" w:hAnsi="Times New Roman"/>
          <w:sz w:val="28"/>
          <w:szCs w:val="28"/>
          <w:lang w:val="en-US"/>
        </w:rPr>
        <w:t>ROM</w:t>
      </w:r>
      <w:r w:rsidRPr="001B635C">
        <w:rPr>
          <w:rFonts w:ascii="Times New Roman" w:hAnsi="Times New Roman"/>
          <w:sz w:val="28"/>
          <w:szCs w:val="28"/>
          <w:lang w:val="uk-UA"/>
        </w:rPr>
        <w:t xml:space="preserve">). – Систем. вимоги : </w:t>
      </w:r>
      <w:r w:rsidRPr="001B635C">
        <w:rPr>
          <w:rFonts w:ascii="Times New Roman" w:hAnsi="Times New Roman"/>
          <w:sz w:val="28"/>
          <w:szCs w:val="28"/>
          <w:lang w:val="en-US"/>
        </w:rPr>
        <w:t>Pentium</w:t>
      </w:r>
      <w:r w:rsidRPr="001B635C">
        <w:rPr>
          <w:rFonts w:ascii="Times New Roman" w:hAnsi="Times New Roman"/>
          <w:sz w:val="28"/>
          <w:szCs w:val="28"/>
          <w:lang w:val="uk-UA"/>
        </w:rPr>
        <w:t xml:space="preserve"> 166 ; 64 </w:t>
      </w:r>
      <w:r w:rsidRPr="001B635C">
        <w:rPr>
          <w:rFonts w:ascii="Times New Roman" w:hAnsi="Times New Roman"/>
          <w:sz w:val="28"/>
          <w:szCs w:val="28"/>
          <w:lang w:val="en-US"/>
        </w:rPr>
        <w:t>Mb</w:t>
      </w:r>
      <w:r w:rsidRPr="001B635C">
        <w:rPr>
          <w:rFonts w:ascii="Times New Roman" w:hAnsi="Times New Roman"/>
          <w:sz w:val="28"/>
          <w:szCs w:val="28"/>
          <w:lang w:val="uk-UA"/>
        </w:rPr>
        <w:t xml:space="preserve"> </w:t>
      </w:r>
      <w:r w:rsidRPr="001B635C">
        <w:rPr>
          <w:rFonts w:ascii="Times New Roman" w:hAnsi="Times New Roman"/>
          <w:sz w:val="28"/>
          <w:szCs w:val="28"/>
          <w:lang w:val="en-US"/>
        </w:rPr>
        <w:t>RAM</w:t>
      </w:r>
      <w:r w:rsidRPr="001B635C">
        <w:rPr>
          <w:rFonts w:ascii="Times New Roman" w:hAnsi="Times New Roman"/>
          <w:sz w:val="28"/>
          <w:szCs w:val="28"/>
          <w:lang w:val="uk-UA"/>
        </w:rPr>
        <w:t xml:space="preserve"> ; </w:t>
      </w:r>
      <w:r w:rsidRPr="001B635C">
        <w:rPr>
          <w:rFonts w:ascii="Times New Roman" w:hAnsi="Times New Roman"/>
          <w:sz w:val="28"/>
          <w:szCs w:val="28"/>
          <w:lang w:val="en-US"/>
        </w:rPr>
        <w:t>CD</w:t>
      </w:r>
      <w:r w:rsidRPr="001B635C">
        <w:rPr>
          <w:rFonts w:ascii="Times New Roman" w:hAnsi="Times New Roman"/>
          <w:sz w:val="28"/>
          <w:szCs w:val="28"/>
          <w:lang w:val="uk-UA"/>
        </w:rPr>
        <w:t>-</w:t>
      </w:r>
      <w:r w:rsidRPr="001B635C">
        <w:rPr>
          <w:rFonts w:ascii="Times New Roman" w:hAnsi="Times New Roman"/>
          <w:sz w:val="28"/>
          <w:szCs w:val="28"/>
          <w:lang w:val="en-US"/>
        </w:rPr>
        <w:t>ROM</w:t>
      </w:r>
      <w:r w:rsidRPr="001B635C">
        <w:rPr>
          <w:rFonts w:ascii="Times New Roman" w:hAnsi="Times New Roman"/>
          <w:sz w:val="28"/>
          <w:szCs w:val="28"/>
          <w:lang w:val="uk-UA"/>
        </w:rPr>
        <w:t xml:space="preserve"> </w:t>
      </w:r>
      <w:r w:rsidRPr="001B635C">
        <w:rPr>
          <w:rFonts w:ascii="Times New Roman" w:hAnsi="Times New Roman"/>
          <w:sz w:val="28"/>
          <w:szCs w:val="28"/>
          <w:lang w:val="en-US"/>
        </w:rPr>
        <w:t>Windows</w:t>
      </w:r>
      <w:r w:rsidRPr="001B635C">
        <w:rPr>
          <w:rFonts w:ascii="Times New Roman" w:hAnsi="Times New Roman"/>
          <w:sz w:val="28"/>
          <w:szCs w:val="28"/>
          <w:lang w:val="uk-UA"/>
        </w:rPr>
        <w:t xml:space="preserve"> 95/2000/</w:t>
      </w:r>
      <w:r w:rsidRPr="001B635C">
        <w:rPr>
          <w:rFonts w:ascii="Times New Roman" w:hAnsi="Times New Roman"/>
          <w:sz w:val="28"/>
          <w:szCs w:val="28"/>
          <w:lang w:val="en-US"/>
        </w:rPr>
        <w:t>XP</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rPr>
      </w:pPr>
      <w:r w:rsidRPr="001B635C">
        <w:rPr>
          <w:rFonts w:ascii="Times New Roman" w:hAnsi="Times New Roman"/>
          <w:sz w:val="28"/>
          <w:szCs w:val="28"/>
          <w:lang w:val="uk-UA"/>
        </w:rPr>
        <w:t xml:space="preserve"> </w:t>
      </w:r>
      <w:r w:rsidRPr="001B635C">
        <w:rPr>
          <w:rFonts w:ascii="Times New Roman" w:hAnsi="Times New Roman"/>
          <w:sz w:val="28"/>
          <w:szCs w:val="28"/>
        </w:rPr>
        <w:t>Чучалин А.Г.  Формулярная система: ключевые понятия</w:t>
      </w:r>
      <w:r w:rsidRPr="001B635C">
        <w:rPr>
          <w:rFonts w:ascii="Times New Roman" w:hAnsi="Times New Roman"/>
          <w:sz w:val="28"/>
          <w:szCs w:val="28"/>
          <w:lang w:val="uk-UA"/>
        </w:rPr>
        <w:t xml:space="preserve"> / А.Г.</w:t>
      </w:r>
      <w:r w:rsidRPr="001B635C">
        <w:rPr>
          <w:rFonts w:ascii="Times New Roman" w:hAnsi="Times New Roman"/>
          <w:sz w:val="28"/>
          <w:szCs w:val="28"/>
        </w:rPr>
        <w:t xml:space="preserve"> Чучалин, </w:t>
      </w:r>
      <w:r w:rsidRPr="001B635C">
        <w:rPr>
          <w:rFonts w:ascii="Times New Roman" w:hAnsi="Times New Roman"/>
          <w:sz w:val="28"/>
          <w:szCs w:val="28"/>
          <w:lang w:val="uk-UA"/>
        </w:rPr>
        <w:t xml:space="preserve"> Ю.Б. </w:t>
      </w:r>
      <w:r w:rsidRPr="001B635C">
        <w:rPr>
          <w:rFonts w:ascii="Times New Roman" w:hAnsi="Times New Roman"/>
          <w:sz w:val="28"/>
          <w:szCs w:val="28"/>
        </w:rPr>
        <w:t xml:space="preserve">Белоусов, </w:t>
      </w:r>
      <w:r w:rsidRPr="001B635C">
        <w:rPr>
          <w:rFonts w:ascii="Times New Roman" w:hAnsi="Times New Roman"/>
          <w:sz w:val="28"/>
          <w:szCs w:val="28"/>
          <w:lang w:val="uk-UA"/>
        </w:rPr>
        <w:t xml:space="preserve"> В.С. </w:t>
      </w:r>
      <w:r w:rsidRPr="001B635C">
        <w:rPr>
          <w:rFonts w:ascii="Times New Roman" w:hAnsi="Times New Roman"/>
          <w:sz w:val="28"/>
          <w:szCs w:val="28"/>
        </w:rPr>
        <w:t>Шухов // Русский медицинский журнал. – 1999. – Т. 7, № 15. –</w:t>
      </w:r>
      <w:r w:rsidRPr="001B635C">
        <w:rPr>
          <w:rFonts w:ascii="Times New Roman" w:hAnsi="Times New Roman"/>
          <w:sz w:val="28"/>
          <w:szCs w:val="28"/>
          <w:lang w:val="uk-UA"/>
        </w:rPr>
        <w:t xml:space="preserve"> [Електронний ресурс]. </w:t>
      </w:r>
      <w:r w:rsidRPr="001B635C">
        <w:rPr>
          <w:rFonts w:ascii="Times New Roman" w:hAnsi="Times New Roman"/>
          <w:sz w:val="28"/>
          <w:szCs w:val="28"/>
        </w:rPr>
        <w:t>–</w:t>
      </w:r>
      <w:r w:rsidRPr="001B635C">
        <w:rPr>
          <w:rFonts w:ascii="Times New Roman" w:hAnsi="Times New Roman"/>
          <w:sz w:val="28"/>
          <w:szCs w:val="28"/>
          <w:lang w:val="uk-UA"/>
        </w:rPr>
        <w:t xml:space="preserve"> Режим доступу до інформації</w:t>
      </w:r>
      <w:proofErr w:type="gramStart"/>
      <w:r w:rsidRPr="001B635C">
        <w:rPr>
          <w:rFonts w:ascii="Times New Roman" w:hAnsi="Times New Roman"/>
          <w:sz w:val="28"/>
          <w:szCs w:val="28"/>
          <w:lang w:val="uk-UA"/>
        </w:rPr>
        <w:t xml:space="preserve"> :</w:t>
      </w:r>
      <w:proofErr w:type="gramEnd"/>
      <w:r w:rsidRPr="001B635C">
        <w:rPr>
          <w:rFonts w:ascii="Times New Roman" w:hAnsi="Times New Roman"/>
          <w:sz w:val="28"/>
          <w:szCs w:val="28"/>
          <w:lang w:val="uk-UA"/>
        </w:rPr>
        <w:t xml:space="preserve"> </w:t>
      </w:r>
      <w:r w:rsidRPr="001B635C">
        <w:rPr>
          <w:rFonts w:ascii="Times New Roman" w:hAnsi="Times New Roman"/>
          <w:sz w:val="28"/>
          <w:szCs w:val="28"/>
          <w:lang w:val="en-US"/>
        </w:rPr>
        <w:t>http</w:t>
      </w:r>
      <w:r w:rsidRPr="001B635C">
        <w:rPr>
          <w:rFonts w:ascii="Times New Roman" w:hAnsi="Times New Roman"/>
          <w:sz w:val="28"/>
          <w:szCs w:val="28"/>
          <w:lang w:val="uk-UA"/>
        </w:rPr>
        <w:t>://</w:t>
      </w:r>
      <w:hyperlink r:id="rId29" w:history="1">
        <w:r w:rsidRPr="001B635C">
          <w:rPr>
            <w:rStyle w:val="af1"/>
            <w:rFonts w:ascii="Times New Roman" w:hAnsi="Times New Roman"/>
            <w:color w:val="000000"/>
          </w:rPr>
          <w:t>www.rmj</w:t>
        </w:r>
      </w:hyperlink>
      <w:r w:rsidRPr="001B635C">
        <w:rPr>
          <w:rFonts w:ascii="Times New Roman" w:hAnsi="Times New Roman"/>
          <w:sz w:val="28"/>
          <w:szCs w:val="28"/>
        </w:rPr>
        <w:t>.</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rPr>
      </w:pPr>
      <w:r w:rsidRPr="001B635C">
        <w:rPr>
          <w:rFonts w:ascii="Times New Roman" w:hAnsi="Times New Roman"/>
          <w:sz w:val="28"/>
          <w:szCs w:val="28"/>
          <w:lang w:val="uk-UA"/>
        </w:rPr>
        <w:t xml:space="preserve"> Клинико-</w:t>
      </w:r>
      <w:r w:rsidRPr="001B635C">
        <w:rPr>
          <w:rFonts w:ascii="Times New Roman" w:hAnsi="Times New Roman"/>
          <w:sz w:val="28"/>
          <w:szCs w:val="28"/>
        </w:rPr>
        <w:t>э</w:t>
      </w:r>
      <w:r w:rsidRPr="001B635C">
        <w:rPr>
          <w:rFonts w:ascii="Times New Roman" w:hAnsi="Times New Roman"/>
          <w:sz w:val="28"/>
          <w:szCs w:val="28"/>
          <w:lang w:val="uk-UA"/>
        </w:rPr>
        <w:t>кономический анализ. 3-е изд.</w:t>
      </w:r>
      <w:r w:rsidRPr="001B635C">
        <w:rPr>
          <w:rFonts w:ascii="Times New Roman" w:hAnsi="Times New Roman"/>
          <w:sz w:val="28"/>
          <w:szCs w:val="28"/>
        </w:rPr>
        <w:t xml:space="preserve"> / П.А. Воробьев, М.В Авксентьева</w:t>
      </w:r>
      <w:r w:rsidRPr="001B635C">
        <w:rPr>
          <w:rFonts w:ascii="Times New Roman" w:hAnsi="Times New Roman"/>
          <w:sz w:val="28"/>
          <w:szCs w:val="28"/>
          <w:lang w:val="uk-UA"/>
        </w:rPr>
        <w:t xml:space="preserve">, О.В.  Борисенко </w:t>
      </w:r>
      <w:r w:rsidRPr="001B635C">
        <w:rPr>
          <w:rFonts w:ascii="Times New Roman" w:hAnsi="Times New Roman"/>
          <w:sz w:val="28"/>
          <w:szCs w:val="28"/>
        </w:rPr>
        <w:t>[</w:t>
      </w:r>
      <w:r w:rsidRPr="001B635C">
        <w:rPr>
          <w:rFonts w:ascii="Times New Roman" w:hAnsi="Times New Roman"/>
          <w:sz w:val="28"/>
          <w:szCs w:val="28"/>
          <w:lang w:val="uk-UA"/>
        </w:rPr>
        <w:t>и др.</w:t>
      </w:r>
      <w:r w:rsidRPr="001B635C">
        <w:rPr>
          <w:rFonts w:ascii="Times New Roman" w:hAnsi="Times New Roman"/>
          <w:sz w:val="28"/>
          <w:szCs w:val="28"/>
        </w:rPr>
        <w:t>] – М.</w:t>
      </w:r>
      <w:proofErr w:type="gramStart"/>
      <w:r w:rsidRPr="001B635C">
        <w:rPr>
          <w:rFonts w:ascii="Times New Roman" w:hAnsi="Times New Roman"/>
          <w:sz w:val="28"/>
          <w:szCs w:val="28"/>
          <w:lang w:val="uk-UA"/>
        </w:rPr>
        <w:t xml:space="preserve"> </w:t>
      </w:r>
      <w:r w:rsidRPr="001B635C">
        <w:rPr>
          <w:rFonts w:ascii="Times New Roman" w:hAnsi="Times New Roman"/>
          <w:sz w:val="28"/>
          <w:szCs w:val="28"/>
        </w:rPr>
        <w:t>:</w:t>
      </w:r>
      <w:proofErr w:type="gramEnd"/>
      <w:r w:rsidRPr="001B635C">
        <w:rPr>
          <w:rFonts w:ascii="Times New Roman" w:hAnsi="Times New Roman"/>
          <w:sz w:val="28"/>
          <w:szCs w:val="28"/>
          <w:lang w:val="uk-UA"/>
        </w:rPr>
        <w:t xml:space="preserve"> </w:t>
      </w:r>
      <w:r w:rsidRPr="001B635C">
        <w:rPr>
          <w:rFonts w:ascii="Times New Roman" w:hAnsi="Times New Roman"/>
          <w:sz w:val="28"/>
          <w:szCs w:val="28"/>
        </w:rPr>
        <w:t xml:space="preserve">Ньюдиамед, – 2008. – </w:t>
      </w:r>
      <w:r w:rsidRPr="001B635C">
        <w:rPr>
          <w:rFonts w:ascii="Times New Roman" w:hAnsi="Times New Roman"/>
          <w:sz w:val="28"/>
          <w:szCs w:val="28"/>
          <w:lang w:val="uk-UA"/>
        </w:rPr>
        <w:t>778</w:t>
      </w:r>
      <w:r w:rsidRPr="001B635C">
        <w:rPr>
          <w:rFonts w:ascii="Times New Roman" w:hAnsi="Times New Roman"/>
          <w:sz w:val="28"/>
          <w:szCs w:val="28"/>
        </w:rPr>
        <w:t xml:space="preserve"> с.</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en-US"/>
        </w:rPr>
      </w:pPr>
      <w:r w:rsidRPr="001B635C">
        <w:rPr>
          <w:rFonts w:ascii="Times New Roman" w:hAnsi="Times New Roman"/>
          <w:sz w:val="28"/>
          <w:szCs w:val="28"/>
          <w:lang w:val="en-US"/>
        </w:rPr>
        <w:t xml:space="preserve">Wan Po A.L. Evidence-Based Pharmacotherapy / Alain Li Wan Po // </w:t>
      </w:r>
      <w:proofErr w:type="gramStart"/>
      <w:r w:rsidRPr="001B635C">
        <w:rPr>
          <w:rFonts w:ascii="Times New Roman" w:hAnsi="Times New Roman"/>
          <w:sz w:val="28"/>
          <w:szCs w:val="28"/>
          <w:lang w:val="en-US"/>
        </w:rPr>
        <w:t>The</w:t>
      </w:r>
      <w:proofErr w:type="gramEnd"/>
      <w:r w:rsidRPr="001B635C">
        <w:rPr>
          <w:rFonts w:ascii="Times New Roman" w:hAnsi="Times New Roman"/>
          <w:sz w:val="28"/>
          <w:szCs w:val="28"/>
          <w:lang w:val="en-US"/>
        </w:rPr>
        <w:t xml:space="preserve"> Pharmaceutical Journal. – 1996. – Vol. 256, March 2. – </w:t>
      </w:r>
      <w:proofErr w:type="gramStart"/>
      <w:r w:rsidRPr="001B635C">
        <w:rPr>
          <w:rFonts w:ascii="Times New Roman" w:hAnsi="Times New Roman"/>
          <w:sz w:val="28"/>
          <w:szCs w:val="28"/>
        </w:rPr>
        <w:t>Р</w:t>
      </w:r>
      <w:r w:rsidRPr="001B635C">
        <w:rPr>
          <w:rFonts w:ascii="Times New Roman" w:hAnsi="Times New Roman"/>
          <w:sz w:val="28"/>
          <w:szCs w:val="28"/>
          <w:lang w:val="en-US"/>
        </w:rPr>
        <w:t>. 308</w:t>
      </w:r>
      <w:proofErr w:type="gramEnd"/>
      <w:r w:rsidRPr="001B635C">
        <w:rPr>
          <w:rFonts w:ascii="Times New Roman" w:hAnsi="Times New Roman"/>
          <w:sz w:val="28"/>
          <w:szCs w:val="28"/>
          <w:lang w:val="en-US"/>
        </w:rPr>
        <w:t xml:space="preserve">-312. </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en-US"/>
        </w:rPr>
        <w:t>Pharmacoeconomic guidelines in the world. – [</w:t>
      </w:r>
      <w:r w:rsidRPr="001B635C">
        <w:rPr>
          <w:rFonts w:ascii="Times New Roman" w:hAnsi="Times New Roman"/>
          <w:sz w:val="28"/>
          <w:szCs w:val="28"/>
          <w:lang w:val="uk-UA"/>
        </w:rPr>
        <w:t>Електронний ресурс</w:t>
      </w:r>
      <w:r w:rsidRPr="001B635C">
        <w:rPr>
          <w:rFonts w:ascii="Times New Roman" w:hAnsi="Times New Roman"/>
          <w:sz w:val="28"/>
          <w:szCs w:val="28"/>
          <w:lang w:val="en-US"/>
        </w:rPr>
        <w:t>]</w:t>
      </w:r>
      <w:r w:rsidRPr="001B635C">
        <w:rPr>
          <w:rFonts w:ascii="Times New Roman" w:hAnsi="Times New Roman"/>
          <w:sz w:val="28"/>
          <w:szCs w:val="28"/>
          <w:lang w:val="uk-UA"/>
        </w:rPr>
        <w:t>.</w:t>
      </w:r>
      <w:r w:rsidRPr="001B635C">
        <w:rPr>
          <w:rFonts w:ascii="Times New Roman" w:hAnsi="Times New Roman"/>
          <w:sz w:val="28"/>
          <w:szCs w:val="28"/>
          <w:lang w:val="en-US"/>
        </w:rPr>
        <w:t xml:space="preserve"> –</w:t>
      </w:r>
      <w:r w:rsidRPr="001B635C">
        <w:rPr>
          <w:rFonts w:ascii="Times New Roman" w:hAnsi="Times New Roman"/>
          <w:sz w:val="28"/>
          <w:szCs w:val="28"/>
          <w:lang w:val="uk-UA"/>
        </w:rPr>
        <w:t xml:space="preserve"> Режим доступу до інформації : </w:t>
      </w:r>
      <w:hyperlink r:id="rId30" w:history="1">
        <w:r w:rsidRPr="001B635C">
          <w:rPr>
            <w:rStyle w:val="af1"/>
            <w:rFonts w:ascii="Times New Roman" w:hAnsi="Times New Roman"/>
            <w:color w:val="000000"/>
            <w:lang w:val="en-US"/>
          </w:rPr>
          <w:t>http://www.ispor.org/guidelines/</w:t>
        </w:r>
      </w:hyperlink>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en-US"/>
        </w:rPr>
        <w:lastRenderedPageBreak/>
        <w:t>Bonk R.J. Pharmacoeconomics in Perspective. A Primer on Research, Techniques, аnd Information / R.J.  Bonk</w:t>
      </w:r>
      <w:r w:rsidRPr="001B635C">
        <w:rPr>
          <w:rFonts w:ascii="Times New Roman" w:hAnsi="Times New Roman"/>
          <w:sz w:val="28"/>
          <w:szCs w:val="28"/>
          <w:lang w:val="uk-UA"/>
        </w:rPr>
        <w:t xml:space="preserve">. </w:t>
      </w:r>
      <w:r w:rsidRPr="001B635C">
        <w:rPr>
          <w:rFonts w:ascii="Times New Roman" w:hAnsi="Times New Roman"/>
          <w:sz w:val="28"/>
          <w:szCs w:val="28"/>
          <w:lang w:val="en-US"/>
        </w:rPr>
        <w:t>– 1999. – Pharmaceutical Products Press. – 116</w:t>
      </w:r>
      <w:r>
        <w:rPr>
          <w:rFonts w:ascii="Times New Roman" w:hAnsi="Times New Roman"/>
          <w:sz w:val="28"/>
          <w:szCs w:val="28"/>
          <w:lang w:val="en-US"/>
        </w:rPr>
        <w:t xml:space="preserve"> </w:t>
      </w:r>
      <w:r w:rsidRPr="001B635C">
        <w:rPr>
          <w:rFonts w:ascii="Times New Roman" w:hAnsi="Times New Roman"/>
          <w:sz w:val="28"/>
          <w:szCs w:val="28"/>
          <w:lang w:val="en-US"/>
        </w:rPr>
        <w:t>p.</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 xml:space="preserve"> Заліська О.М. Розробка Програми фармакоекономічної оцінки лікарського забезпечення – складова частина процесу стандартизації в охороні здоров’я Україні / О.М.Заліська // Фармац. журн. – 2001. – № 3. – С.3-10. </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Заліська О.М. Фармакоекономіка : [навч. посібник для провізорів-інтернів, слухачів післядипломної освіти] / За ред. Б.Л. Парновського. – Львів: Афіша,  2007.– 374 с.</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Заліська О.М. Фармакоекономіка: термінологія, методи і законодавчі вимоги до фармакоекономічного аналізу у провідних країнах світу / О.М. Заліська, Б.Л. Парновський, І.Г. Мудрак // Раціональна фармакотерапія. – 2008. – № 1. – С.40–43.</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Заліська О.М. Фармакоекономічні підходи до аналізу лікарських засобів рослинного походження / О.М. Заліська, Б.Л. Парновський,  І.Г. Мудрак // Фітотерапія. Часопис. – 2005.  – № 2. –  С. 59–60.</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А. с. 11674 Україна, Методика складання Державного формуляру (формулярів лікувально-профілактичних закладів) на основі фармакоекономічного аналізу / О.М. Заліська, Б.Л. Парновський, Т.Я. Осташук, І.Г. Мудр</w:t>
      </w:r>
      <w:r>
        <w:rPr>
          <w:rFonts w:ascii="Times New Roman" w:hAnsi="Times New Roman"/>
          <w:sz w:val="28"/>
          <w:szCs w:val="28"/>
          <w:lang w:val="uk-UA"/>
        </w:rPr>
        <w:t>ак (Україна); заявка 05.10.2004</w:t>
      </w:r>
      <w:r w:rsidRPr="001B635C">
        <w:rPr>
          <w:rFonts w:ascii="Times New Roman" w:hAnsi="Times New Roman"/>
          <w:sz w:val="28"/>
          <w:szCs w:val="28"/>
          <w:lang w:val="uk-UA"/>
        </w:rPr>
        <w:t xml:space="preserve">; опубл. 01.12.2004 : Офіційний бюлетень “Авторське право і суміжні права”. – 2004. – № 6. – </w:t>
      </w:r>
      <w:r w:rsidRPr="001B635C">
        <w:rPr>
          <w:rFonts w:ascii="Times New Roman" w:hAnsi="Times New Roman"/>
          <w:sz w:val="28"/>
          <w:szCs w:val="28"/>
          <w:lang w:val="en-US"/>
        </w:rPr>
        <w:t>C</w:t>
      </w:r>
      <w:r w:rsidRPr="001B635C">
        <w:rPr>
          <w:rFonts w:ascii="Times New Roman" w:hAnsi="Times New Roman"/>
          <w:sz w:val="28"/>
          <w:szCs w:val="28"/>
          <w:lang w:val="uk-UA"/>
        </w:rPr>
        <w:t>.490.</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 xml:space="preserve"> Показники здоров’я населення та використання ресурсів охорони здоров’я в Україні за 2000-2006 роки. –  Київ, МНІАЦ мед. статистики : Медінформ, 2007. – 442 с. (Нормативні документи).</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rPr>
      </w:pPr>
      <w:r w:rsidRPr="001B635C">
        <w:rPr>
          <w:rFonts w:ascii="Times New Roman" w:hAnsi="Times New Roman"/>
          <w:sz w:val="28"/>
          <w:szCs w:val="28"/>
        </w:rPr>
        <w:t>Гарник Т. Гепатопротекторное действие фитосредств в комплексной терапии и реабилитации больных хроническим гепатитом</w:t>
      </w:r>
      <w:r w:rsidRPr="001B635C">
        <w:rPr>
          <w:rFonts w:ascii="Times New Roman" w:hAnsi="Times New Roman"/>
          <w:sz w:val="28"/>
          <w:szCs w:val="28"/>
          <w:lang w:val="uk-UA"/>
        </w:rPr>
        <w:t xml:space="preserve"> </w:t>
      </w:r>
      <w:r w:rsidRPr="001B635C">
        <w:rPr>
          <w:rFonts w:ascii="Times New Roman" w:hAnsi="Times New Roman"/>
          <w:sz w:val="28"/>
          <w:szCs w:val="28"/>
        </w:rPr>
        <w:t>/</w:t>
      </w:r>
      <w:r w:rsidRPr="001B635C">
        <w:rPr>
          <w:rFonts w:ascii="Times New Roman" w:hAnsi="Times New Roman"/>
          <w:sz w:val="28"/>
          <w:szCs w:val="28"/>
          <w:lang w:val="uk-UA"/>
        </w:rPr>
        <w:t xml:space="preserve"> </w:t>
      </w:r>
      <w:r w:rsidRPr="001B635C">
        <w:rPr>
          <w:rFonts w:ascii="Times New Roman" w:hAnsi="Times New Roman"/>
          <w:sz w:val="28"/>
          <w:szCs w:val="28"/>
        </w:rPr>
        <w:t>Т.</w:t>
      </w:r>
      <w:r w:rsidRPr="001B635C">
        <w:rPr>
          <w:rFonts w:ascii="Times New Roman" w:hAnsi="Times New Roman"/>
          <w:sz w:val="28"/>
          <w:szCs w:val="28"/>
          <w:lang w:val="uk-UA"/>
        </w:rPr>
        <w:t xml:space="preserve"> Гарник</w:t>
      </w:r>
      <w:r w:rsidRPr="001B635C">
        <w:rPr>
          <w:rFonts w:ascii="Times New Roman" w:hAnsi="Times New Roman"/>
          <w:sz w:val="28"/>
          <w:szCs w:val="28"/>
        </w:rPr>
        <w:t xml:space="preserve"> //</w:t>
      </w:r>
      <w:r w:rsidRPr="001B635C">
        <w:rPr>
          <w:rFonts w:ascii="Times New Roman" w:hAnsi="Times New Roman"/>
          <w:sz w:val="28"/>
          <w:szCs w:val="28"/>
          <w:lang w:val="uk-UA"/>
        </w:rPr>
        <w:t xml:space="preserve"> </w:t>
      </w:r>
      <w:r w:rsidRPr="001B635C">
        <w:rPr>
          <w:rFonts w:ascii="Times New Roman" w:hAnsi="Times New Roman"/>
          <w:sz w:val="28"/>
          <w:szCs w:val="28"/>
        </w:rPr>
        <w:t xml:space="preserve">Ліки України. – 2002. – № 11 – </w:t>
      </w:r>
      <w:r w:rsidRPr="001B635C">
        <w:rPr>
          <w:rFonts w:ascii="Times New Roman" w:hAnsi="Times New Roman"/>
          <w:sz w:val="28"/>
          <w:szCs w:val="28"/>
          <w:lang w:val="uk-UA"/>
        </w:rPr>
        <w:t>С</w:t>
      </w:r>
      <w:r w:rsidRPr="001B635C">
        <w:rPr>
          <w:rFonts w:ascii="Times New Roman" w:hAnsi="Times New Roman"/>
          <w:sz w:val="28"/>
          <w:szCs w:val="28"/>
        </w:rPr>
        <w:t>.</w:t>
      </w:r>
      <w:r w:rsidRPr="001B635C">
        <w:rPr>
          <w:rFonts w:ascii="Times New Roman" w:hAnsi="Times New Roman"/>
          <w:sz w:val="28"/>
          <w:szCs w:val="28"/>
          <w:lang w:val="uk-UA"/>
        </w:rPr>
        <w:t xml:space="preserve"> </w:t>
      </w:r>
      <w:r w:rsidRPr="001B635C">
        <w:rPr>
          <w:rFonts w:ascii="Times New Roman" w:hAnsi="Times New Roman"/>
          <w:sz w:val="28"/>
          <w:szCs w:val="28"/>
        </w:rPr>
        <w:t>2–5.</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lastRenderedPageBreak/>
        <w:t>Застосування кори дуба звичайного  науковій, народній і гомеопатичній медицині / Т.Г. Ярних, Н.В. Хохленкова, В.М. Чушенко, М.В. Буряк // Фармацевт-Практик. – 2009. – № 2. – С.48–50.</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Кархут В. В. Фітотерапія при хворобах органів травлення та порушень обміну речовин. – К.: Здоров’я, 1992. – 46 с.</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Кобзар А. Я. Можливості фітотерапії в гастроентерології. Повідомлення ІІ / А.Я. Кобзар, О.М. Гриценко // Фармац. журн. – 2002. – № 3. – С.39–44.</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Туманов В. Препарати рослинного походження в комплексній терапії хворих на невиразкову диспепсію (функціональну) / В.Туманов, Т. Гарник // К</w:t>
      </w:r>
      <w:r w:rsidRPr="001B635C">
        <w:rPr>
          <w:rFonts w:ascii="Times New Roman" w:hAnsi="Times New Roman"/>
          <w:sz w:val="28"/>
          <w:szCs w:val="28"/>
        </w:rPr>
        <w:t>лін</w:t>
      </w:r>
      <w:r w:rsidRPr="001B635C">
        <w:rPr>
          <w:rFonts w:ascii="Times New Roman" w:hAnsi="Times New Roman"/>
          <w:sz w:val="28"/>
          <w:szCs w:val="28"/>
          <w:lang w:val="uk-UA"/>
        </w:rPr>
        <w:t>ічна</w:t>
      </w:r>
      <w:r w:rsidRPr="001B635C">
        <w:rPr>
          <w:rFonts w:ascii="Times New Roman" w:hAnsi="Times New Roman"/>
          <w:sz w:val="28"/>
          <w:szCs w:val="28"/>
        </w:rPr>
        <w:t xml:space="preserve"> фармакологія. </w:t>
      </w:r>
      <w:r w:rsidRPr="001B635C">
        <w:rPr>
          <w:rFonts w:ascii="Times New Roman" w:hAnsi="Times New Roman"/>
          <w:sz w:val="28"/>
          <w:szCs w:val="28"/>
          <w:lang w:val="uk-UA"/>
        </w:rPr>
        <w:t>–</w:t>
      </w:r>
      <w:r w:rsidRPr="001B635C">
        <w:rPr>
          <w:rFonts w:ascii="Times New Roman" w:hAnsi="Times New Roman"/>
          <w:sz w:val="28"/>
          <w:szCs w:val="28"/>
        </w:rPr>
        <w:t xml:space="preserve"> 2002. </w:t>
      </w:r>
      <w:r w:rsidRPr="001B635C">
        <w:rPr>
          <w:rFonts w:ascii="Times New Roman" w:hAnsi="Times New Roman"/>
          <w:sz w:val="28"/>
          <w:szCs w:val="28"/>
          <w:lang w:val="uk-UA"/>
        </w:rPr>
        <w:t>–</w:t>
      </w:r>
      <w:r w:rsidRPr="001B635C">
        <w:rPr>
          <w:rFonts w:ascii="Times New Roman" w:hAnsi="Times New Roman"/>
          <w:sz w:val="28"/>
          <w:szCs w:val="28"/>
        </w:rPr>
        <w:t xml:space="preserve"> № 4.</w:t>
      </w:r>
      <w:r w:rsidRPr="001B635C">
        <w:rPr>
          <w:rFonts w:ascii="Times New Roman" w:hAnsi="Times New Roman"/>
          <w:sz w:val="28"/>
          <w:szCs w:val="28"/>
          <w:lang w:val="uk-UA"/>
        </w:rPr>
        <w:t xml:space="preserve"> – С</w:t>
      </w:r>
      <w:r w:rsidRPr="001B635C">
        <w:rPr>
          <w:rFonts w:ascii="Times New Roman" w:hAnsi="Times New Roman"/>
          <w:sz w:val="28"/>
          <w:szCs w:val="28"/>
        </w:rPr>
        <w:t>.90</w:t>
      </w:r>
      <w:r w:rsidRPr="001B635C">
        <w:rPr>
          <w:rFonts w:ascii="Times New Roman" w:hAnsi="Times New Roman"/>
          <w:sz w:val="28"/>
          <w:szCs w:val="28"/>
          <w:lang w:val="uk-UA"/>
        </w:rPr>
        <w:t>–</w:t>
      </w:r>
      <w:r w:rsidRPr="001B635C">
        <w:rPr>
          <w:rFonts w:ascii="Times New Roman" w:hAnsi="Times New Roman"/>
          <w:sz w:val="28"/>
          <w:szCs w:val="28"/>
        </w:rPr>
        <w:t>91.</w:t>
      </w:r>
      <w:r w:rsidRPr="001B635C">
        <w:rPr>
          <w:rFonts w:ascii="Times New Roman" w:hAnsi="Times New Roman"/>
          <w:sz w:val="28"/>
          <w:szCs w:val="28"/>
          <w:lang w:val="uk-UA"/>
        </w:rPr>
        <w:t xml:space="preserve"> </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Туманов В. А. Природні поліфеноли як лікарські засоби / В.А.Туманов, В.А. Барабой, О.В. Стефанов // Фітотерапія. Часопис. – 2002. № 1–2. – С.7–11.</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Харченко Н. Сучасні гепатопротектори в лікуванні хворих із хронічними ураженнями печінки / Н. Харченко // Ліки України. – 2004. – № 3. – С.14-18.</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 xml:space="preserve"> Чекман І. С. Флавоноїди – клініко-фармакологічний аспект  / І. С. Чекман // Фітотерапія в Україні. – 2000. – № 2. – С. 3–5.</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Яковлєва Л. В. Дослідження механізмів антиоксидантної дії рослинного гепатопротектора піфламіну (з трави гороху посівного) / Л.В. Яковлєва, О.О. Герасимова // Клінічна фармація. – 2002. – Т6, № 4 – С.28-32.</w:t>
      </w:r>
    </w:p>
    <w:p w:rsidR="00995574" w:rsidRPr="001B635C" w:rsidRDefault="00995574" w:rsidP="00E90216">
      <w:pPr>
        <w:pStyle w:val="little"/>
        <w:numPr>
          <w:ilvl w:val="0"/>
          <w:numId w:val="53"/>
        </w:numPr>
        <w:tabs>
          <w:tab w:val="clear" w:pos="360"/>
        </w:tabs>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en-US"/>
        </w:rPr>
        <w:t xml:space="preserve">National Centre Complementary and Alternative Medicine </w:t>
      </w:r>
      <w:r w:rsidRPr="001B635C">
        <w:rPr>
          <w:rFonts w:ascii="Times New Roman" w:hAnsi="Times New Roman"/>
          <w:sz w:val="28"/>
          <w:szCs w:val="28"/>
          <w:lang w:val="en-GB"/>
        </w:rPr>
        <w:t>[</w:t>
      </w:r>
      <w:r w:rsidRPr="001B635C">
        <w:rPr>
          <w:rFonts w:ascii="Times New Roman" w:hAnsi="Times New Roman"/>
          <w:sz w:val="28"/>
          <w:szCs w:val="28"/>
          <w:lang w:val="uk-UA"/>
        </w:rPr>
        <w:t>Електронний ресурс</w:t>
      </w:r>
      <w:r w:rsidRPr="001B635C">
        <w:rPr>
          <w:rFonts w:ascii="Times New Roman" w:hAnsi="Times New Roman"/>
          <w:sz w:val="28"/>
          <w:szCs w:val="28"/>
          <w:lang w:val="en-GB"/>
        </w:rPr>
        <w:t>]</w:t>
      </w:r>
      <w:r w:rsidRPr="001B635C">
        <w:rPr>
          <w:rFonts w:ascii="Times New Roman" w:hAnsi="Times New Roman"/>
          <w:sz w:val="28"/>
          <w:szCs w:val="28"/>
          <w:lang w:val="uk-UA"/>
        </w:rPr>
        <w:t>. –</w:t>
      </w:r>
      <w:r w:rsidRPr="001B635C">
        <w:rPr>
          <w:rFonts w:ascii="Times New Roman" w:hAnsi="Times New Roman"/>
          <w:sz w:val="28"/>
          <w:szCs w:val="28"/>
          <w:lang w:val="en-GB"/>
        </w:rPr>
        <w:t xml:space="preserve"> </w:t>
      </w:r>
      <w:r w:rsidRPr="001B635C">
        <w:rPr>
          <w:rFonts w:ascii="Times New Roman" w:hAnsi="Times New Roman"/>
          <w:sz w:val="28"/>
          <w:szCs w:val="28"/>
          <w:lang w:val="uk-UA"/>
        </w:rPr>
        <w:t xml:space="preserve">Режим доступу до інформації : </w:t>
      </w:r>
      <w:hyperlink r:id="rId31" w:history="1">
        <w:r w:rsidRPr="001B635C">
          <w:rPr>
            <w:rStyle w:val="af1"/>
            <w:rFonts w:ascii="Times New Roman" w:hAnsi="Times New Roman"/>
            <w:color w:val="000000"/>
            <w:lang w:val="en-US"/>
          </w:rPr>
          <w:t>http</w:t>
        </w:r>
        <w:r w:rsidRPr="001B635C">
          <w:rPr>
            <w:rStyle w:val="af1"/>
            <w:rFonts w:ascii="Times New Roman" w:hAnsi="Times New Roman"/>
            <w:color w:val="000000"/>
            <w:lang w:val="en-GB"/>
          </w:rPr>
          <w:t>://</w:t>
        </w:r>
        <w:r w:rsidRPr="001B635C">
          <w:rPr>
            <w:rStyle w:val="af1"/>
            <w:rFonts w:ascii="Times New Roman" w:hAnsi="Times New Roman"/>
            <w:color w:val="000000"/>
            <w:lang w:val="en-US"/>
          </w:rPr>
          <w:t>www</w:t>
        </w:r>
        <w:r w:rsidRPr="001B635C">
          <w:rPr>
            <w:rStyle w:val="af1"/>
            <w:rFonts w:ascii="Times New Roman" w:hAnsi="Times New Roman"/>
            <w:color w:val="000000"/>
            <w:lang w:val="en-GB"/>
          </w:rPr>
          <w:t>.</w:t>
        </w:r>
        <w:r w:rsidRPr="001B635C">
          <w:rPr>
            <w:rStyle w:val="af1"/>
            <w:rFonts w:ascii="Times New Roman" w:hAnsi="Times New Roman"/>
            <w:color w:val="000000"/>
            <w:lang w:val="en-US"/>
          </w:rPr>
          <w:t>nncam</w:t>
        </w:r>
        <w:r w:rsidRPr="001B635C">
          <w:rPr>
            <w:rStyle w:val="af1"/>
            <w:rFonts w:ascii="Times New Roman" w:hAnsi="Times New Roman"/>
            <w:color w:val="000000"/>
            <w:lang w:val="en-GB"/>
          </w:rPr>
          <w:t>.</w:t>
        </w:r>
        <w:r w:rsidRPr="001B635C">
          <w:rPr>
            <w:rStyle w:val="af1"/>
            <w:rFonts w:ascii="Times New Roman" w:hAnsi="Times New Roman"/>
            <w:color w:val="000000"/>
            <w:lang w:val="en-US"/>
          </w:rPr>
          <w:t>nih</w:t>
        </w:r>
        <w:r w:rsidRPr="001B635C">
          <w:rPr>
            <w:rStyle w:val="af1"/>
            <w:rFonts w:ascii="Times New Roman" w:hAnsi="Times New Roman"/>
            <w:color w:val="000000"/>
            <w:lang w:val="en-GB"/>
          </w:rPr>
          <w:t>.</w:t>
        </w:r>
        <w:r w:rsidRPr="001B635C">
          <w:rPr>
            <w:rStyle w:val="af1"/>
            <w:rFonts w:ascii="Times New Roman" w:hAnsi="Times New Roman"/>
            <w:color w:val="000000"/>
            <w:lang w:val="en-US"/>
          </w:rPr>
          <w:t>gov</w:t>
        </w:r>
        <w:r w:rsidRPr="001B635C">
          <w:rPr>
            <w:rStyle w:val="af1"/>
            <w:rFonts w:ascii="Times New Roman" w:hAnsi="Times New Roman"/>
            <w:color w:val="000000"/>
            <w:lang w:val="en-GB"/>
          </w:rPr>
          <w:t>/</w:t>
        </w:r>
      </w:hyperlink>
    </w:p>
    <w:p w:rsidR="00995574" w:rsidRPr="001B635C" w:rsidRDefault="00995574" w:rsidP="00E90216">
      <w:pPr>
        <w:pStyle w:val="little"/>
        <w:numPr>
          <w:ilvl w:val="0"/>
          <w:numId w:val="53"/>
        </w:numPr>
        <w:tabs>
          <w:tab w:val="clear" w:pos="360"/>
        </w:tabs>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en-US"/>
        </w:rPr>
        <w:t>Belladonna</w:t>
      </w:r>
      <w:r w:rsidRPr="001B635C">
        <w:rPr>
          <w:rFonts w:ascii="Times New Roman" w:hAnsi="Times New Roman"/>
          <w:sz w:val="28"/>
          <w:szCs w:val="28"/>
          <w:lang w:val="uk-UA"/>
        </w:rPr>
        <w:t xml:space="preserve"> (</w:t>
      </w:r>
      <w:r w:rsidRPr="001B635C">
        <w:rPr>
          <w:rFonts w:ascii="Times New Roman" w:hAnsi="Times New Roman"/>
          <w:sz w:val="28"/>
          <w:szCs w:val="28"/>
          <w:lang w:val="en-US"/>
        </w:rPr>
        <w:t>Belladonna</w:t>
      </w:r>
      <w:r w:rsidRPr="001B635C">
        <w:rPr>
          <w:rFonts w:ascii="Times New Roman" w:hAnsi="Times New Roman"/>
          <w:sz w:val="28"/>
          <w:szCs w:val="28"/>
          <w:lang w:val="uk-UA"/>
        </w:rPr>
        <w:t xml:space="preserve"> а</w:t>
      </w:r>
      <w:r w:rsidRPr="001B635C">
        <w:rPr>
          <w:rFonts w:ascii="Times New Roman" w:hAnsi="Times New Roman"/>
          <w:sz w:val="28"/>
          <w:szCs w:val="28"/>
          <w:lang w:val="en-US"/>
        </w:rPr>
        <w:t>tropa</w:t>
      </w:r>
      <w:r w:rsidRPr="001B635C">
        <w:rPr>
          <w:rFonts w:ascii="Times New Roman" w:hAnsi="Times New Roman"/>
          <w:sz w:val="28"/>
          <w:szCs w:val="28"/>
          <w:lang w:val="uk-UA"/>
        </w:rPr>
        <w:t xml:space="preserve">) [Електронний ресурс]. – Режим доступу до інформації : </w:t>
      </w:r>
      <w:hyperlink r:id="rId32" w:history="1">
        <w:r w:rsidRPr="001B635C">
          <w:rPr>
            <w:rStyle w:val="af1"/>
            <w:rFonts w:ascii="Times New Roman" w:hAnsi="Times New Roman"/>
            <w:color w:val="000000"/>
          </w:rPr>
          <w:t>http</w:t>
        </w:r>
        <w:r w:rsidRPr="001B635C">
          <w:rPr>
            <w:rStyle w:val="af1"/>
            <w:rFonts w:ascii="Times New Roman" w:hAnsi="Times New Roman"/>
            <w:color w:val="000000"/>
            <w:lang w:val="uk-UA"/>
          </w:rPr>
          <w:t>://</w:t>
        </w:r>
        <w:r w:rsidRPr="001B635C">
          <w:rPr>
            <w:rStyle w:val="af1"/>
            <w:rFonts w:ascii="Times New Roman" w:hAnsi="Times New Roman"/>
            <w:color w:val="000000"/>
          </w:rPr>
          <w:t>www</w:t>
        </w:r>
        <w:r w:rsidRPr="001B635C">
          <w:rPr>
            <w:rStyle w:val="af1"/>
            <w:rFonts w:ascii="Times New Roman" w:hAnsi="Times New Roman"/>
            <w:color w:val="000000"/>
            <w:lang w:val="uk-UA"/>
          </w:rPr>
          <w:t>.</w:t>
        </w:r>
        <w:r w:rsidRPr="001B635C">
          <w:rPr>
            <w:rStyle w:val="af1"/>
            <w:rFonts w:ascii="Times New Roman" w:hAnsi="Times New Roman"/>
            <w:color w:val="000000"/>
          </w:rPr>
          <w:t>nlm</w:t>
        </w:r>
        <w:r w:rsidRPr="001B635C">
          <w:rPr>
            <w:rStyle w:val="af1"/>
            <w:rFonts w:ascii="Times New Roman" w:hAnsi="Times New Roman"/>
            <w:color w:val="000000"/>
            <w:lang w:val="uk-UA"/>
          </w:rPr>
          <w:t>.</w:t>
        </w:r>
        <w:r w:rsidRPr="001B635C">
          <w:rPr>
            <w:rStyle w:val="af1"/>
            <w:rFonts w:ascii="Times New Roman" w:hAnsi="Times New Roman"/>
            <w:color w:val="000000"/>
          </w:rPr>
          <w:t>nih</w:t>
        </w:r>
        <w:r w:rsidRPr="001B635C">
          <w:rPr>
            <w:rStyle w:val="af1"/>
            <w:rFonts w:ascii="Times New Roman" w:hAnsi="Times New Roman"/>
            <w:color w:val="000000"/>
            <w:lang w:val="uk-UA"/>
          </w:rPr>
          <w:t>.</w:t>
        </w:r>
        <w:r w:rsidRPr="001B635C">
          <w:rPr>
            <w:rStyle w:val="af1"/>
            <w:rFonts w:ascii="Times New Roman" w:hAnsi="Times New Roman"/>
            <w:color w:val="000000"/>
          </w:rPr>
          <w:t>gov</w:t>
        </w:r>
        <w:r w:rsidRPr="001B635C">
          <w:rPr>
            <w:rStyle w:val="af1"/>
            <w:rFonts w:ascii="Times New Roman" w:hAnsi="Times New Roman"/>
            <w:color w:val="000000"/>
            <w:lang w:val="uk-UA"/>
          </w:rPr>
          <w:t>/</w:t>
        </w:r>
        <w:r w:rsidRPr="001B635C">
          <w:rPr>
            <w:rStyle w:val="af1"/>
            <w:rFonts w:ascii="Times New Roman" w:hAnsi="Times New Roman"/>
            <w:color w:val="000000"/>
          </w:rPr>
          <w:t>medlineplus</w:t>
        </w:r>
        <w:r w:rsidRPr="001B635C">
          <w:rPr>
            <w:rStyle w:val="af1"/>
            <w:rFonts w:ascii="Times New Roman" w:hAnsi="Times New Roman"/>
            <w:color w:val="000000"/>
            <w:lang w:val="uk-UA"/>
          </w:rPr>
          <w:t>/</w:t>
        </w:r>
        <w:r w:rsidRPr="001B635C">
          <w:rPr>
            <w:rStyle w:val="af1"/>
            <w:rFonts w:ascii="Times New Roman" w:hAnsi="Times New Roman"/>
            <w:color w:val="000000"/>
          </w:rPr>
          <w:t>druginfo</w:t>
        </w:r>
        <w:r w:rsidRPr="001B635C">
          <w:rPr>
            <w:rStyle w:val="af1"/>
            <w:rFonts w:ascii="Times New Roman" w:hAnsi="Times New Roman"/>
            <w:color w:val="000000"/>
            <w:lang w:val="uk-UA"/>
          </w:rPr>
          <w:t>/</w:t>
        </w:r>
        <w:r w:rsidRPr="001B635C">
          <w:rPr>
            <w:rStyle w:val="af1"/>
            <w:rFonts w:ascii="Times New Roman" w:hAnsi="Times New Roman"/>
            <w:color w:val="000000"/>
          </w:rPr>
          <w:t>natural</w:t>
        </w:r>
        <w:r w:rsidRPr="001B635C">
          <w:rPr>
            <w:rStyle w:val="af1"/>
            <w:rFonts w:ascii="Times New Roman" w:hAnsi="Times New Roman"/>
            <w:color w:val="000000"/>
            <w:lang w:val="uk-UA"/>
          </w:rPr>
          <w:t>/</w:t>
        </w:r>
        <w:r w:rsidRPr="001B635C">
          <w:rPr>
            <w:rStyle w:val="af1"/>
            <w:rFonts w:ascii="Times New Roman" w:hAnsi="Times New Roman"/>
            <w:color w:val="000000"/>
          </w:rPr>
          <w:t>patient</w:t>
        </w:r>
        <w:r w:rsidRPr="001B635C">
          <w:rPr>
            <w:rStyle w:val="af1"/>
            <w:rFonts w:ascii="Times New Roman" w:hAnsi="Times New Roman"/>
            <w:color w:val="000000"/>
            <w:lang w:val="uk-UA"/>
          </w:rPr>
          <w:t>-</w:t>
        </w:r>
        <w:r w:rsidRPr="001B635C">
          <w:rPr>
            <w:rStyle w:val="af1"/>
            <w:rFonts w:ascii="Times New Roman" w:hAnsi="Times New Roman"/>
            <w:color w:val="000000"/>
          </w:rPr>
          <w:t>belladonna</w:t>
        </w:r>
        <w:r w:rsidRPr="001B635C">
          <w:rPr>
            <w:rStyle w:val="af1"/>
            <w:rFonts w:ascii="Times New Roman" w:hAnsi="Times New Roman"/>
            <w:color w:val="000000"/>
            <w:lang w:val="uk-UA"/>
          </w:rPr>
          <w:t>.</w:t>
        </w:r>
        <w:r w:rsidRPr="001B635C">
          <w:rPr>
            <w:rStyle w:val="af1"/>
            <w:rFonts w:ascii="Times New Roman" w:hAnsi="Times New Roman"/>
            <w:color w:val="000000"/>
          </w:rPr>
          <w:t>html</w:t>
        </w:r>
      </w:hyperlink>
      <w:r w:rsidRPr="001B635C">
        <w:rPr>
          <w:rFonts w:ascii="Times New Roman" w:hAnsi="Times New Roman"/>
          <w:sz w:val="28"/>
          <w:szCs w:val="28"/>
          <w:lang w:val="uk-UA"/>
        </w:rPr>
        <w:t xml:space="preserve">&gt; </w:t>
      </w:r>
    </w:p>
    <w:p w:rsidR="00995574" w:rsidRPr="001B635C" w:rsidRDefault="00995574" w:rsidP="00E90216">
      <w:pPr>
        <w:pStyle w:val="little"/>
        <w:numPr>
          <w:ilvl w:val="0"/>
          <w:numId w:val="53"/>
        </w:numPr>
        <w:tabs>
          <w:tab w:val="clear" w:pos="360"/>
        </w:tabs>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en-US"/>
        </w:rPr>
        <w:t>Peppermint</w:t>
      </w:r>
      <w:r w:rsidRPr="001B635C">
        <w:rPr>
          <w:rFonts w:ascii="Times New Roman" w:hAnsi="Times New Roman"/>
          <w:sz w:val="28"/>
          <w:szCs w:val="28"/>
          <w:lang w:val="uk-UA"/>
        </w:rPr>
        <w:t xml:space="preserve"> (</w:t>
      </w:r>
      <w:proofErr w:type="gramStart"/>
      <w:r w:rsidRPr="001B635C">
        <w:rPr>
          <w:rFonts w:ascii="Times New Roman" w:hAnsi="Times New Roman"/>
          <w:sz w:val="28"/>
          <w:szCs w:val="28"/>
          <w:lang w:val="en"/>
        </w:rPr>
        <w:t>Mentha</w:t>
      </w:r>
      <w:r w:rsidRPr="001B635C">
        <w:rPr>
          <w:rFonts w:ascii="Times New Roman" w:hAnsi="Times New Roman"/>
          <w:sz w:val="28"/>
          <w:szCs w:val="28"/>
          <w:lang w:val="uk-UA"/>
        </w:rPr>
        <w:t xml:space="preserve">  </w:t>
      </w:r>
      <w:r w:rsidRPr="001B635C">
        <w:rPr>
          <w:rFonts w:ascii="Times New Roman" w:hAnsi="Times New Roman"/>
          <w:sz w:val="28"/>
          <w:szCs w:val="28"/>
          <w:lang w:val="en"/>
        </w:rPr>
        <w:t>piperita</w:t>
      </w:r>
      <w:proofErr w:type="gramEnd"/>
      <w:r w:rsidRPr="001B635C">
        <w:rPr>
          <w:rFonts w:ascii="Times New Roman" w:hAnsi="Times New Roman"/>
          <w:sz w:val="28"/>
          <w:szCs w:val="28"/>
          <w:lang w:val="uk-UA"/>
        </w:rPr>
        <w:t xml:space="preserve">) [Електронний ресурс]. – Режим доступу до інформації : </w:t>
      </w:r>
      <w:r w:rsidRPr="001B635C">
        <w:rPr>
          <w:rFonts w:ascii="Times New Roman" w:hAnsi="Times New Roman"/>
          <w:sz w:val="28"/>
          <w:szCs w:val="28"/>
          <w:lang w:val="en-GB"/>
        </w:rPr>
        <w:t>http</w:t>
      </w:r>
      <w:r w:rsidRPr="001B635C">
        <w:rPr>
          <w:rFonts w:ascii="Times New Roman" w:hAnsi="Times New Roman"/>
          <w:sz w:val="28"/>
          <w:szCs w:val="28"/>
          <w:lang w:val="uk-UA"/>
        </w:rPr>
        <w:t>://</w:t>
      </w:r>
      <w:r w:rsidRPr="001B635C">
        <w:rPr>
          <w:rFonts w:ascii="Times New Roman" w:hAnsi="Times New Roman"/>
          <w:sz w:val="28"/>
          <w:szCs w:val="28"/>
          <w:lang w:val="en-GB"/>
        </w:rPr>
        <w:t>www</w:t>
      </w:r>
      <w:r w:rsidRPr="001B635C">
        <w:rPr>
          <w:rFonts w:ascii="Times New Roman" w:hAnsi="Times New Roman"/>
          <w:sz w:val="28"/>
          <w:szCs w:val="28"/>
          <w:lang w:val="uk-UA"/>
        </w:rPr>
        <w:t>.</w:t>
      </w:r>
      <w:r w:rsidRPr="001B635C">
        <w:rPr>
          <w:rFonts w:ascii="Times New Roman" w:hAnsi="Times New Roman"/>
          <w:sz w:val="28"/>
          <w:szCs w:val="28"/>
          <w:lang w:val="en-GB"/>
        </w:rPr>
        <w:t>nlm</w:t>
      </w:r>
      <w:r w:rsidRPr="001B635C">
        <w:rPr>
          <w:rFonts w:ascii="Times New Roman" w:hAnsi="Times New Roman"/>
          <w:sz w:val="28"/>
          <w:szCs w:val="28"/>
          <w:lang w:val="uk-UA"/>
        </w:rPr>
        <w:t>.</w:t>
      </w:r>
      <w:r w:rsidRPr="001B635C">
        <w:rPr>
          <w:rFonts w:ascii="Times New Roman" w:hAnsi="Times New Roman"/>
          <w:sz w:val="28"/>
          <w:szCs w:val="28"/>
          <w:lang w:val="en-GB"/>
        </w:rPr>
        <w:t>nih</w:t>
      </w:r>
      <w:r w:rsidRPr="001B635C">
        <w:rPr>
          <w:rFonts w:ascii="Times New Roman" w:hAnsi="Times New Roman"/>
          <w:sz w:val="28"/>
          <w:szCs w:val="28"/>
          <w:lang w:val="uk-UA"/>
        </w:rPr>
        <w:t>.</w:t>
      </w:r>
      <w:r w:rsidRPr="001B635C">
        <w:rPr>
          <w:rFonts w:ascii="Times New Roman" w:hAnsi="Times New Roman"/>
          <w:sz w:val="28"/>
          <w:szCs w:val="28"/>
          <w:lang w:val="en-GB"/>
        </w:rPr>
        <w:t>gov</w:t>
      </w:r>
      <w:r w:rsidRPr="001B635C">
        <w:rPr>
          <w:rFonts w:ascii="Times New Roman" w:hAnsi="Times New Roman"/>
          <w:sz w:val="28"/>
          <w:szCs w:val="28"/>
          <w:lang w:val="uk-UA"/>
        </w:rPr>
        <w:t>/</w:t>
      </w:r>
      <w:r w:rsidRPr="001B635C">
        <w:rPr>
          <w:rFonts w:ascii="Times New Roman" w:hAnsi="Times New Roman"/>
          <w:sz w:val="28"/>
          <w:szCs w:val="28"/>
          <w:lang w:val="en-GB"/>
        </w:rPr>
        <w:t>medlineplus</w:t>
      </w:r>
      <w:r w:rsidRPr="001B635C">
        <w:rPr>
          <w:rFonts w:ascii="Times New Roman" w:hAnsi="Times New Roman"/>
          <w:sz w:val="28"/>
          <w:szCs w:val="28"/>
          <w:lang w:val="uk-UA"/>
        </w:rPr>
        <w:t>/</w:t>
      </w:r>
      <w:r w:rsidRPr="001B635C">
        <w:rPr>
          <w:rFonts w:ascii="Times New Roman" w:hAnsi="Times New Roman"/>
          <w:sz w:val="28"/>
          <w:szCs w:val="28"/>
          <w:lang w:val="en-GB"/>
        </w:rPr>
        <w:t>druginfo</w:t>
      </w:r>
      <w:r w:rsidRPr="001B635C">
        <w:rPr>
          <w:rFonts w:ascii="Times New Roman" w:hAnsi="Times New Roman"/>
          <w:sz w:val="28"/>
          <w:szCs w:val="28"/>
          <w:lang w:val="uk-UA"/>
        </w:rPr>
        <w:t>/</w:t>
      </w:r>
      <w:r w:rsidRPr="001B635C">
        <w:rPr>
          <w:rFonts w:ascii="Times New Roman" w:hAnsi="Times New Roman"/>
          <w:sz w:val="28"/>
          <w:szCs w:val="28"/>
          <w:lang w:val="en-GB"/>
        </w:rPr>
        <w:t>natural</w:t>
      </w:r>
      <w:r w:rsidRPr="001B635C">
        <w:rPr>
          <w:rFonts w:ascii="Times New Roman" w:hAnsi="Times New Roman"/>
          <w:sz w:val="28"/>
          <w:szCs w:val="28"/>
          <w:lang w:val="uk-UA"/>
        </w:rPr>
        <w:t>/</w:t>
      </w:r>
      <w:r w:rsidRPr="001B635C">
        <w:rPr>
          <w:rFonts w:ascii="Times New Roman" w:hAnsi="Times New Roman"/>
          <w:sz w:val="28"/>
          <w:szCs w:val="28"/>
          <w:lang w:val="en-GB"/>
        </w:rPr>
        <w:t>patient</w:t>
      </w:r>
      <w:r w:rsidRPr="001B635C">
        <w:rPr>
          <w:rFonts w:ascii="Times New Roman" w:hAnsi="Times New Roman"/>
          <w:sz w:val="28"/>
          <w:szCs w:val="28"/>
          <w:lang w:val="uk-UA"/>
        </w:rPr>
        <w:t>-</w:t>
      </w:r>
      <w:r w:rsidRPr="001B635C">
        <w:rPr>
          <w:rFonts w:ascii="Times New Roman" w:hAnsi="Times New Roman"/>
          <w:sz w:val="28"/>
          <w:szCs w:val="28"/>
          <w:lang w:val="en-US"/>
        </w:rPr>
        <w:t>peppermint</w:t>
      </w:r>
      <w:r w:rsidRPr="001B635C">
        <w:rPr>
          <w:rFonts w:ascii="Times New Roman" w:hAnsi="Times New Roman"/>
          <w:sz w:val="28"/>
          <w:szCs w:val="28"/>
          <w:lang w:val="uk-UA"/>
        </w:rPr>
        <w:t>.</w:t>
      </w:r>
      <w:r w:rsidRPr="001B635C">
        <w:rPr>
          <w:rFonts w:ascii="Times New Roman" w:hAnsi="Times New Roman"/>
          <w:sz w:val="28"/>
          <w:szCs w:val="28"/>
          <w:lang w:val="en-GB"/>
        </w:rPr>
        <w:t>html</w:t>
      </w:r>
      <w:r w:rsidRPr="001B635C">
        <w:rPr>
          <w:rFonts w:ascii="Times New Roman" w:hAnsi="Times New Roman"/>
          <w:sz w:val="28"/>
          <w:szCs w:val="28"/>
          <w:lang w:val="uk-UA"/>
        </w:rPr>
        <w:t xml:space="preserve">&gt; </w:t>
      </w:r>
    </w:p>
    <w:p w:rsidR="00995574" w:rsidRPr="001B635C" w:rsidRDefault="00995574" w:rsidP="00E90216">
      <w:pPr>
        <w:pStyle w:val="little"/>
        <w:numPr>
          <w:ilvl w:val="0"/>
          <w:numId w:val="53"/>
        </w:numPr>
        <w:tabs>
          <w:tab w:val="clear" w:pos="360"/>
        </w:tabs>
        <w:spacing w:before="0" w:beforeAutospacing="0" w:after="0" w:afterAutospacing="0" w:line="360" w:lineRule="auto"/>
        <w:ind w:left="0" w:right="57" w:firstLine="0"/>
        <w:jc w:val="both"/>
        <w:rPr>
          <w:rFonts w:ascii="Times New Roman" w:hAnsi="Times New Roman"/>
          <w:sz w:val="28"/>
          <w:szCs w:val="28"/>
          <w:lang w:val="uk-UA"/>
        </w:rPr>
      </w:pPr>
      <w:proofErr w:type="gramStart"/>
      <w:r w:rsidRPr="001B635C">
        <w:rPr>
          <w:rFonts w:ascii="Times New Roman" w:hAnsi="Times New Roman"/>
          <w:sz w:val="28"/>
          <w:szCs w:val="28"/>
          <w:lang w:val="en-US"/>
        </w:rPr>
        <w:lastRenderedPageBreak/>
        <w:t>Ginger</w:t>
      </w:r>
      <w:r w:rsidRPr="001B635C">
        <w:rPr>
          <w:rFonts w:ascii="Times New Roman" w:hAnsi="Times New Roman"/>
          <w:sz w:val="28"/>
          <w:szCs w:val="28"/>
        </w:rPr>
        <w:t xml:space="preserve"> </w:t>
      </w:r>
      <w:r w:rsidRPr="001B635C">
        <w:rPr>
          <w:rFonts w:ascii="Times New Roman" w:hAnsi="Times New Roman"/>
          <w:sz w:val="28"/>
          <w:szCs w:val="28"/>
          <w:lang w:val="uk-UA"/>
        </w:rPr>
        <w:t xml:space="preserve"> (</w:t>
      </w:r>
      <w:proofErr w:type="gramEnd"/>
      <w:r w:rsidRPr="001B635C">
        <w:rPr>
          <w:rFonts w:ascii="Times New Roman" w:hAnsi="Times New Roman"/>
          <w:sz w:val="28"/>
          <w:szCs w:val="28"/>
          <w:lang w:val="en-US"/>
        </w:rPr>
        <w:t>Amomum</w:t>
      </w:r>
      <w:r w:rsidRPr="001B635C">
        <w:rPr>
          <w:rFonts w:ascii="Times New Roman" w:hAnsi="Times New Roman"/>
          <w:sz w:val="28"/>
          <w:szCs w:val="28"/>
          <w:lang w:val="uk-UA"/>
        </w:rPr>
        <w:t xml:space="preserve"> </w:t>
      </w:r>
      <w:r w:rsidRPr="001B635C">
        <w:rPr>
          <w:rFonts w:ascii="Times New Roman" w:hAnsi="Times New Roman"/>
          <w:sz w:val="28"/>
          <w:szCs w:val="28"/>
          <w:lang w:val="en-US"/>
        </w:rPr>
        <w:t>zingiber</w:t>
      </w:r>
      <w:r w:rsidRPr="001B635C">
        <w:rPr>
          <w:rFonts w:ascii="Times New Roman" w:hAnsi="Times New Roman"/>
          <w:sz w:val="28"/>
          <w:szCs w:val="28"/>
          <w:lang w:val="uk-UA"/>
        </w:rPr>
        <w:t>)</w:t>
      </w:r>
      <w:r w:rsidRPr="001B635C">
        <w:rPr>
          <w:rFonts w:ascii="Times New Roman" w:hAnsi="Times New Roman"/>
          <w:sz w:val="28"/>
          <w:szCs w:val="28"/>
        </w:rPr>
        <w:t xml:space="preserve"> [</w:t>
      </w:r>
      <w:r w:rsidRPr="001B635C">
        <w:rPr>
          <w:rFonts w:ascii="Times New Roman" w:hAnsi="Times New Roman"/>
          <w:sz w:val="28"/>
          <w:szCs w:val="28"/>
          <w:lang w:val="uk-UA"/>
        </w:rPr>
        <w:t>Електронний ресурс</w:t>
      </w:r>
      <w:r w:rsidRPr="001B635C">
        <w:rPr>
          <w:rFonts w:ascii="Times New Roman" w:hAnsi="Times New Roman"/>
          <w:sz w:val="28"/>
          <w:szCs w:val="28"/>
        </w:rPr>
        <w:t>]</w:t>
      </w:r>
      <w:r w:rsidRPr="001B635C">
        <w:rPr>
          <w:rFonts w:ascii="Times New Roman" w:hAnsi="Times New Roman"/>
          <w:sz w:val="28"/>
          <w:szCs w:val="28"/>
          <w:lang w:val="uk-UA"/>
        </w:rPr>
        <w:t>.</w:t>
      </w:r>
      <w:r w:rsidRPr="001B635C">
        <w:rPr>
          <w:rFonts w:ascii="Times New Roman" w:hAnsi="Times New Roman"/>
          <w:sz w:val="28"/>
          <w:szCs w:val="28"/>
        </w:rPr>
        <w:t xml:space="preserve"> </w:t>
      </w:r>
      <w:r w:rsidRPr="001B635C">
        <w:rPr>
          <w:rFonts w:ascii="Times New Roman" w:hAnsi="Times New Roman"/>
          <w:sz w:val="28"/>
          <w:szCs w:val="28"/>
          <w:lang w:val="uk-UA"/>
        </w:rPr>
        <w:t xml:space="preserve">– Режим доступу до інформації : </w:t>
      </w:r>
      <w:r w:rsidRPr="001B635C">
        <w:rPr>
          <w:rFonts w:ascii="Times New Roman" w:hAnsi="Times New Roman"/>
          <w:sz w:val="28"/>
          <w:szCs w:val="28"/>
        </w:rPr>
        <w:t>http</w:t>
      </w:r>
      <w:r w:rsidRPr="001B635C">
        <w:rPr>
          <w:rFonts w:ascii="Times New Roman" w:hAnsi="Times New Roman"/>
          <w:sz w:val="28"/>
          <w:szCs w:val="28"/>
          <w:lang w:val="uk-UA"/>
        </w:rPr>
        <w:t>://</w:t>
      </w:r>
      <w:r w:rsidRPr="001B635C">
        <w:rPr>
          <w:rFonts w:ascii="Times New Roman" w:hAnsi="Times New Roman"/>
          <w:sz w:val="28"/>
          <w:szCs w:val="28"/>
        </w:rPr>
        <w:t>www</w:t>
      </w:r>
      <w:r w:rsidRPr="001B635C">
        <w:rPr>
          <w:rFonts w:ascii="Times New Roman" w:hAnsi="Times New Roman"/>
          <w:sz w:val="28"/>
          <w:szCs w:val="28"/>
          <w:lang w:val="uk-UA"/>
        </w:rPr>
        <w:t>.</w:t>
      </w:r>
      <w:r w:rsidRPr="001B635C">
        <w:rPr>
          <w:rFonts w:ascii="Times New Roman" w:hAnsi="Times New Roman"/>
          <w:sz w:val="28"/>
          <w:szCs w:val="28"/>
        </w:rPr>
        <w:t>nlm</w:t>
      </w:r>
      <w:r w:rsidRPr="001B635C">
        <w:rPr>
          <w:rFonts w:ascii="Times New Roman" w:hAnsi="Times New Roman"/>
          <w:sz w:val="28"/>
          <w:szCs w:val="28"/>
          <w:lang w:val="uk-UA"/>
        </w:rPr>
        <w:t>.</w:t>
      </w:r>
      <w:r w:rsidRPr="001B635C">
        <w:rPr>
          <w:rFonts w:ascii="Times New Roman" w:hAnsi="Times New Roman"/>
          <w:sz w:val="28"/>
          <w:szCs w:val="28"/>
        </w:rPr>
        <w:t>nih</w:t>
      </w:r>
      <w:r w:rsidRPr="001B635C">
        <w:rPr>
          <w:rFonts w:ascii="Times New Roman" w:hAnsi="Times New Roman"/>
          <w:sz w:val="28"/>
          <w:szCs w:val="28"/>
          <w:lang w:val="uk-UA"/>
        </w:rPr>
        <w:t>.</w:t>
      </w:r>
      <w:r w:rsidRPr="001B635C">
        <w:rPr>
          <w:rFonts w:ascii="Times New Roman" w:hAnsi="Times New Roman"/>
          <w:sz w:val="28"/>
          <w:szCs w:val="28"/>
        </w:rPr>
        <w:t>gov</w:t>
      </w:r>
      <w:r w:rsidRPr="001B635C">
        <w:rPr>
          <w:rFonts w:ascii="Times New Roman" w:hAnsi="Times New Roman"/>
          <w:sz w:val="28"/>
          <w:szCs w:val="28"/>
          <w:lang w:val="uk-UA"/>
        </w:rPr>
        <w:t>/</w:t>
      </w:r>
      <w:r w:rsidRPr="001B635C">
        <w:rPr>
          <w:rFonts w:ascii="Times New Roman" w:hAnsi="Times New Roman"/>
          <w:sz w:val="28"/>
          <w:szCs w:val="28"/>
        </w:rPr>
        <w:t>medlineplus</w:t>
      </w:r>
      <w:r w:rsidRPr="001B635C">
        <w:rPr>
          <w:rFonts w:ascii="Times New Roman" w:hAnsi="Times New Roman"/>
          <w:sz w:val="28"/>
          <w:szCs w:val="28"/>
          <w:lang w:val="uk-UA"/>
        </w:rPr>
        <w:t>/</w:t>
      </w:r>
      <w:r w:rsidRPr="001B635C">
        <w:rPr>
          <w:rFonts w:ascii="Times New Roman" w:hAnsi="Times New Roman"/>
          <w:sz w:val="28"/>
          <w:szCs w:val="28"/>
        </w:rPr>
        <w:t>druginfo</w:t>
      </w:r>
      <w:r w:rsidRPr="001B635C">
        <w:rPr>
          <w:rFonts w:ascii="Times New Roman" w:hAnsi="Times New Roman"/>
          <w:sz w:val="28"/>
          <w:szCs w:val="28"/>
          <w:lang w:val="uk-UA"/>
        </w:rPr>
        <w:t>/</w:t>
      </w:r>
      <w:r w:rsidRPr="001B635C">
        <w:rPr>
          <w:rFonts w:ascii="Times New Roman" w:hAnsi="Times New Roman"/>
          <w:sz w:val="28"/>
          <w:szCs w:val="28"/>
        </w:rPr>
        <w:t>natural</w:t>
      </w:r>
      <w:r w:rsidRPr="001B635C">
        <w:rPr>
          <w:rFonts w:ascii="Times New Roman" w:hAnsi="Times New Roman"/>
          <w:sz w:val="28"/>
          <w:szCs w:val="28"/>
          <w:lang w:val="uk-UA"/>
        </w:rPr>
        <w:t>/</w:t>
      </w:r>
      <w:r w:rsidRPr="001B635C">
        <w:rPr>
          <w:rFonts w:ascii="Times New Roman" w:hAnsi="Times New Roman"/>
          <w:sz w:val="28"/>
          <w:szCs w:val="28"/>
        </w:rPr>
        <w:t>patient</w:t>
      </w:r>
      <w:r w:rsidRPr="001B635C">
        <w:rPr>
          <w:rFonts w:ascii="Times New Roman" w:hAnsi="Times New Roman"/>
          <w:sz w:val="28"/>
          <w:szCs w:val="28"/>
          <w:lang w:val="uk-UA"/>
        </w:rPr>
        <w:t>-</w:t>
      </w:r>
      <w:r w:rsidRPr="001B635C">
        <w:rPr>
          <w:rFonts w:ascii="Times New Roman" w:hAnsi="Times New Roman"/>
          <w:sz w:val="28"/>
          <w:szCs w:val="28"/>
        </w:rPr>
        <w:t>ginger</w:t>
      </w:r>
      <w:r w:rsidRPr="001B635C">
        <w:rPr>
          <w:rFonts w:ascii="Times New Roman" w:hAnsi="Times New Roman"/>
          <w:sz w:val="28"/>
          <w:szCs w:val="28"/>
          <w:lang w:val="uk-UA"/>
        </w:rPr>
        <w:t>.</w:t>
      </w:r>
      <w:r w:rsidRPr="001B635C">
        <w:rPr>
          <w:rFonts w:ascii="Times New Roman" w:hAnsi="Times New Roman"/>
          <w:sz w:val="28"/>
          <w:szCs w:val="28"/>
        </w:rPr>
        <w:t>html</w:t>
      </w:r>
      <w:r w:rsidRPr="001B635C">
        <w:rPr>
          <w:rFonts w:ascii="Times New Roman" w:hAnsi="Times New Roman"/>
          <w:sz w:val="28"/>
          <w:szCs w:val="28"/>
          <w:lang w:val="uk-UA"/>
        </w:rPr>
        <w:t xml:space="preserve">&gt; </w:t>
      </w:r>
    </w:p>
    <w:p w:rsidR="00995574" w:rsidRPr="001B635C" w:rsidRDefault="00995574" w:rsidP="00E90216">
      <w:pPr>
        <w:pStyle w:val="little"/>
        <w:numPr>
          <w:ilvl w:val="0"/>
          <w:numId w:val="53"/>
        </w:numPr>
        <w:tabs>
          <w:tab w:val="clear" w:pos="360"/>
        </w:tabs>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 xml:space="preserve"> </w:t>
      </w:r>
      <w:r w:rsidRPr="001B635C">
        <w:rPr>
          <w:rFonts w:ascii="Times New Roman" w:hAnsi="Times New Roman"/>
          <w:sz w:val="28"/>
          <w:szCs w:val="28"/>
          <w:lang w:val="en-US"/>
        </w:rPr>
        <w:t>Ginseng</w:t>
      </w:r>
      <w:r w:rsidRPr="001B635C">
        <w:rPr>
          <w:rFonts w:ascii="Times New Roman" w:hAnsi="Times New Roman"/>
          <w:sz w:val="28"/>
          <w:szCs w:val="28"/>
          <w:lang w:val="uk-UA"/>
        </w:rPr>
        <w:t xml:space="preserve"> </w:t>
      </w:r>
      <w:r w:rsidRPr="001B635C">
        <w:rPr>
          <w:rFonts w:ascii="Times New Roman" w:hAnsi="Times New Roman"/>
          <w:iCs/>
          <w:sz w:val="28"/>
          <w:szCs w:val="28"/>
          <w:lang w:val="uk-UA"/>
        </w:rPr>
        <w:t>(</w:t>
      </w:r>
      <w:r w:rsidRPr="001B635C">
        <w:rPr>
          <w:rFonts w:ascii="Times New Roman" w:hAnsi="Times New Roman"/>
          <w:iCs/>
          <w:sz w:val="28"/>
          <w:szCs w:val="28"/>
          <w:lang w:val="en-US"/>
        </w:rPr>
        <w:t>Panax</w:t>
      </w:r>
      <w:r w:rsidRPr="001B635C">
        <w:rPr>
          <w:rFonts w:ascii="Times New Roman" w:hAnsi="Times New Roman"/>
          <w:sz w:val="28"/>
          <w:szCs w:val="28"/>
          <w:lang w:val="uk-UA"/>
        </w:rPr>
        <w:t xml:space="preserve"> </w:t>
      </w:r>
      <w:r w:rsidRPr="001B635C">
        <w:rPr>
          <w:rFonts w:ascii="Times New Roman" w:hAnsi="Times New Roman"/>
          <w:iCs/>
          <w:sz w:val="28"/>
          <w:szCs w:val="28"/>
          <w:lang w:val="en-US"/>
        </w:rPr>
        <w:t>quinquefolius</w:t>
      </w:r>
      <w:r w:rsidRPr="001B635C">
        <w:rPr>
          <w:rFonts w:ascii="Times New Roman" w:hAnsi="Times New Roman"/>
          <w:sz w:val="28"/>
          <w:szCs w:val="28"/>
          <w:lang w:val="uk-UA"/>
        </w:rPr>
        <w:t xml:space="preserve">) [Електронний ресурс]. – Режим доступу до інформації : </w:t>
      </w:r>
      <w:r w:rsidRPr="001B635C">
        <w:rPr>
          <w:rFonts w:ascii="Times New Roman" w:hAnsi="Times New Roman"/>
          <w:sz w:val="28"/>
          <w:szCs w:val="28"/>
        </w:rPr>
        <w:t>http</w:t>
      </w:r>
      <w:r w:rsidRPr="001B635C">
        <w:rPr>
          <w:rFonts w:ascii="Times New Roman" w:hAnsi="Times New Roman"/>
          <w:sz w:val="28"/>
          <w:szCs w:val="28"/>
          <w:lang w:val="uk-UA"/>
        </w:rPr>
        <w:t>://</w:t>
      </w:r>
      <w:r w:rsidRPr="001B635C">
        <w:rPr>
          <w:rFonts w:ascii="Times New Roman" w:hAnsi="Times New Roman"/>
          <w:sz w:val="28"/>
          <w:szCs w:val="28"/>
        </w:rPr>
        <w:t>www</w:t>
      </w:r>
      <w:r w:rsidRPr="001B635C">
        <w:rPr>
          <w:rFonts w:ascii="Times New Roman" w:hAnsi="Times New Roman"/>
          <w:sz w:val="28"/>
          <w:szCs w:val="28"/>
          <w:lang w:val="uk-UA"/>
        </w:rPr>
        <w:t>.</w:t>
      </w:r>
      <w:r w:rsidRPr="001B635C">
        <w:rPr>
          <w:rFonts w:ascii="Times New Roman" w:hAnsi="Times New Roman"/>
          <w:sz w:val="28"/>
          <w:szCs w:val="28"/>
        </w:rPr>
        <w:t>nlm</w:t>
      </w:r>
      <w:r w:rsidRPr="001B635C">
        <w:rPr>
          <w:rFonts w:ascii="Times New Roman" w:hAnsi="Times New Roman"/>
          <w:sz w:val="28"/>
          <w:szCs w:val="28"/>
          <w:lang w:val="uk-UA"/>
        </w:rPr>
        <w:t>.</w:t>
      </w:r>
      <w:r w:rsidRPr="001B635C">
        <w:rPr>
          <w:rFonts w:ascii="Times New Roman" w:hAnsi="Times New Roman"/>
          <w:sz w:val="28"/>
          <w:szCs w:val="28"/>
        </w:rPr>
        <w:t>nih</w:t>
      </w:r>
      <w:r w:rsidRPr="001B635C">
        <w:rPr>
          <w:rFonts w:ascii="Times New Roman" w:hAnsi="Times New Roman"/>
          <w:sz w:val="28"/>
          <w:szCs w:val="28"/>
          <w:lang w:val="uk-UA"/>
        </w:rPr>
        <w:t>.</w:t>
      </w:r>
      <w:r w:rsidRPr="001B635C">
        <w:rPr>
          <w:rFonts w:ascii="Times New Roman" w:hAnsi="Times New Roman"/>
          <w:sz w:val="28"/>
          <w:szCs w:val="28"/>
        </w:rPr>
        <w:t>gov</w:t>
      </w:r>
      <w:r w:rsidRPr="001B635C">
        <w:rPr>
          <w:rFonts w:ascii="Times New Roman" w:hAnsi="Times New Roman"/>
          <w:sz w:val="28"/>
          <w:szCs w:val="28"/>
          <w:lang w:val="uk-UA"/>
        </w:rPr>
        <w:t>/</w:t>
      </w:r>
      <w:r w:rsidRPr="001B635C">
        <w:rPr>
          <w:rFonts w:ascii="Times New Roman" w:hAnsi="Times New Roman"/>
          <w:sz w:val="28"/>
          <w:szCs w:val="28"/>
        </w:rPr>
        <w:t>medlineplus</w:t>
      </w:r>
      <w:r w:rsidRPr="001B635C">
        <w:rPr>
          <w:rFonts w:ascii="Times New Roman" w:hAnsi="Times New Roman"/>
          <w:sz w:val="28"/>
          <w:szCs w:val="28"/>
          <w:lang w:val="uk-UA"/>
        </w:rPr>
        <w:t>/</w:t>
      </w:r>
      <w:r w:rsidRPr="001B635C">
        <w:rPr>
          <w:rFonts w:ascii="Times New Roman" w:hAnsi="Times New Roman"/>
          <w:sz w:val="28"/>
          <w:szCs w:val="28"/>
        </w:rPr>
        <w:t>druginfo</w:t>
      </w:r>
      <w:r w:rsidRPr="001B635C">
        <w:rPr>
          <w:rFonts w:ascii="Times New Roman" w:hAnsi="Times New Roman"/>
          <w:sz w:val="28"/>
          <w:szCs w:val="28"/>
          <w:lang w:val="uk-UA"/>
        </w:rPr>
        <w:t>/</w:t>
      </w:r>
      <w:r w:rsidRPr="001B635C">
        <w:rPr>
          <w:rFonts w:ascii="Times New Roman" w:hAnsi="Times New Roman"/>
          <w:sz w:val="28"/>
          <w:szCs w:val="28"/>
        </w:rPr>
        <w:t>natural</w:t>
      </w:r>
      <w:r w:rsidRPr="001B635C">
        <w:rPr>
          <w:rFonts w:ascii="Times New Roman" w:hAnsi="Times New Roman"/>
          <w:sz w:val="28"/>
          <w:szCs w:val="28"/>
          <w:lang w:val="uk-UA"/>
        </w:rPr>
        <w:t>/</w:t>
      </w:r>
      <w:r w:rsidRPr="001B635C">
        <w:rPr>
          <w:rFonts w:ascii="Times New Roman" w:hAnsi="Times New Roman"/>
          <w:sz w:val="28"/>
          <w:szCs w:val="28"/>
        </w:rPr>
        <w:t>patient</w:t>
      </w:r>
      <w:r w:rsidRPr="001B635C">
        <w:rPr>
          <w:rFonts w:ascii="Times New Roman" w:hAnsi="Times New Roman"/>
          <w:sz w:val="28"/>
          <w:szCs w:val="28"/>
          <w:lang w:val="uk-UA"/>
        </w:rPr>
        <w:t>-</w:t>
      </w:r>
      <w:r w:rsidRPr="001B635C">
        <w:rPr>
          <w:rFonts w:ascii="Times New Roman" w:hAnsi="Times New Roman"/>
          <w:sz w:val="28"/>
          <w:szCs w:val="28"/>
        </w:rPr>
        <w:t>ginseng</w:t>
      </w:r>
      <w:r w:rsidRPr="001B635C">
        <w:rPr>
          <w:rFonts w:ascii="Times New Roman" w:hAnsi="Times New Roman"/>
          <w:sz w:val="28"/>
          <w:szCs w:val="28"/>
          <w:lang w:val="uk-UA"/>
        </w:rPr>
        <w:t>.</w:t>
      </w:r>
      <w:r w:rsidRPr="001B635C">
        <w:rPr>
          <w:rFonts w:ascii="Times New Roman" w:hAnsi="Times New Roman"/>
          <w:sz w:val="28"/>
          <w:szCs w:val="28"/>
        </w:rPr>
        <w:t>html</w:t>
      </w:r>
      <w:r w:rsidRPr="001B635C">
        <w:rPr>
          <w:rFonts w:ascii="Times New Roman" w:hAnsi="Times New Roman"/>
          <w:sz w:val="28"/>
          <w:szCs w:val="28"/>
          <w:lang w:val="uk-UA"/>
        </w:rPr>
        <w:t xml:space="preserve">&gt; </w:t>
      </w:r>
    </w:p>
    <w:p w:rsidR="00995574" w:rsidRPr="001B635C" w:rsidRDefault="00995574" w:rsidP="00E90216">
      <w:pPr>
        <w:pStyle w:val="little"/>
        <w:numPr>
          <w:ilvl w:val="0"/>
          <w:numId w:val="53"/>
        </w:numPr>
        <w:tabs>
          <w:tab w:val="clear" w:pos="360"/>
        </w:tabs>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 xml:space="preserve"> </w:t>
      </w:r>
      <w:r w:rsidRPr="001B635C">
        <w:rPr>
          <w:rFonts w:ascii="Times New Roman" w:hAnsi="Times New Roman"/>
          <w:sz w:val="28"/>
          <w:szCs w:val="28"/>
          <w:lang w:val="en-US"/>
        </w:rPr>
        <w:t>Linum</w:t>
      </w:r>
      <w:r w:rsidRPr="001B635C">
        <w:rPr>
          <w:rFonts w:ascii="Times New Roman" w:hAnsi="Times New Roman"/>
          <w:sz w:val="28"/>
          <w:szCs w:val="28"/>
          <w:lang w:val="uk-UA"/>
        </w:rPr>
        <w:t xml:space="preserve"> (</w:t>
      </w:r>
      <w:r w:rsidRPr="001B635C">
        <w:rPr>
          <w:rFonts w:ascii="Times New Roman" w:hAnsi="Times New Roman"/>
          <w:sz w:val="28"/>
          <w:szCs w:val="28"/>
          <w:lang w:val="en"/>
        </w:rPr>
        <w:t>Linum</w:t>
      </w:r>
      <w:r w:rsidRPr="001B635C">
        <w:rPr>
          <w:rFonts w:ascii="Times New Roman" w:hAnsi="Times New Roman"/>
          <w:sz w:val="28"/>
          <w:szCs w:val="28"/>
          <w:lang w:val="uk-UA"/>
        </w:rPr>
        <w:t xml:space="preserve"> </w:t>
      </w:r>
      <w:r w:rsidRPr="001B635C">
        <w:rPr>
          <w:rFonts w:ascii="Times New Roman" w:hAnsi="Times New Roman"/>
          <w:sz w:val="28"/>
          <w:szCs w:val="28"/>
          <w:lang w:val="en"/>
        </w:rPr>
        <w:t>usitatissimum</w:t>
      </w:r>
      <w:r w:rsidRPr="001B635C">
        <w:rPr>
          <w:rFonts w:ascii="Times New Roman" w:hAnsi="Times New Roman"/>
          <w:sz w:val="28"/>
          <w:szCs w:val="28"/>
          <w:lang w:val="uk-UA"/>
        </w:rPr>
        <w:t xml:space="preserve">) [Електронний ресурс]. – Режим доступу до інформації : </w:t>
      </w:r>
      <w:hyperlink r:id="rId33" w:history="1">
        <w:r w:rsidRPr="001B635C">
          <w:rPr>
            <w:rStyle w:val="af1"/>
            <w:rFonts w:ascii="Times New Roman" w:hAnsi="Times New Roman"/>
            <w:color w:val="000000"/>
          </w:rPr>
          <w:t>http</w:t>
        </w:r>
        <w:r w:rsidRPr="001B635C">
          <w:rPr>
            <w:rStyle w:val="af1"/>
            <w:rFonts w:ascii="Times New Roman" w:hAnsi="Times New Roman"/>
            <w:color w:val="000000"/>
            <w:lang w:val="uk-UA"/>
          </w:rPr>
          <w:t>://</w:t>
        </w:r>
        <w:r w:rsidRPr="001B635C">
          <w:rPr>
            <w:rStyle w:val="af1"/>
            <w:rFonts w:ascii="Times New Roman" w:hAnsi="Times New Roman"/>
            <w:color w:val="000000"/>
          </w:rPr>
          <w:t>www</w:t>
        </w:r>
        <w:r w:rsidRPr="001B635C">
          <w:rPr>
            <w:rStyle w:val="af1"/>
            <w:rFonts w:ascii="Times New Roman" w:hAnsi="Times New Roman"/>
            <w:color w:val="000000"/>
            <w:lang w:val="uk-UA"/>
          </w:rPr>
          <w:t>.</w:t>
        </w:r>
        <w:r w:rsidRPr="001B635C">
          <w:rPr>
            <w:rStyle w:val="af1"/>
            <w:rFonts w:ascii="Times New Roman" w:hAnsi="Times New Roman"/>
            <w:color w:val="000000"/>
          </w:rPr>
          <w:t>nlm</w:t>
        </w:r>
        <w:r w:rsidRPr="001B635C">
          <w:rPr>
            <w:rStyle w:val="af1"/>
            <w:rFonts w:ascii="Times New Roman" w:hAnsi="Times New Roman"/>
            <w:color w:val="000000"/>
            <w:lang w:val="uk-UA"/>
          </w:rPr>
          <w:t>.</w:t>
        </w:r>
        <w:r w:rsidRPr="001B635C">
          <w:rPr>
            <w:rStyle w:val="af1"/>
            <w:rFonts w:ascii="Times New Roman" w:hAnsi="Times New Roman"/>
            <w:color w:val="000000"/>
          </w:rPr>
          <w:t>nih</w:t>
        </w:r>
        <w:r w:rsidRPr="001B635C">
          <w:rPr>
            <w:rStyle w:val="af1"/>
            <w:rFonts w:ascii="Times New Roman" w:hAnsi="Times New Roman"/>
            <w:color w:val="000000"/>
            <w:lang w:val="uk-UA"/>
          </w:rPr>
          <w:t>.</w:t>
        </w:r>
        <w:r w:rsidRPr="001B635C">
          <w:rPr>
            <w:rStyle w:val="af1"/>
            <w:rFonts w:ascii="Times New Roman" w:hAnsi="Times New Roman"/>
            <w:color w:val="000000"/>
          </w:rPr>
          <w:t>gov</w:t>
        </w:r>
        <w:r w:rsidRPr="001B635C">
          <w:rPr>
            <w:rStyle w:val="af1"/>
            <w:rFonts w:ascii="Times New Roman" w:hAnsi="Times New Roman"/>
            <w:color w:val="000000"/>
            <w:lang w:val="uk-UA"/>
          </w:rPr>
          <w:t>/</w:t>
        </w:r>
        <w:r w:rsidRPr="001B635C">
          <w:rPr>
            <w:rStyle w:val="af1"/>
            <w:rFonts w:ascii="Times New Roman" w:hAnsi="Times New Roman"/>
            <w:color w:val="000000"/>
          </w:rPr>
          <w:t>medlineplus</w:t>
        </w:r>
        <w:r w:rsidRPr="001B635C">
          <w:rPr>
            <w:rStyle w:val="af1"/>
            <w:rFonts w:ascii="Times New Roman" w:hAnsi="Times New Roman"/>
            <w:color w:val="000000"/>
            <w:lang w:val="uk-UA"/>
          </w:rPr>
          <w:t>/</w:t>
        </w:r>
        <w:r w:rsidRPr="001B635C">
          <w:rPr>
            <w:rStyle w:val="af1"/>
            <w:rFonts w:ascii="Times New Roman" w:hAnsi="Times New Roman"/>
            <w:color w:val="000000"/>
          </w:rPr>
          <w:t>druginfo</w:t>
        </w:r>
        <w:r w:rsidRPr="001B635C">
          <w:rPr>
            <w:rStyle w:val="af1"/>
            <w:rFonts w:ascii="Times New Roman" w:hAnsi="Times New Roman"/>
            <w:color w:val="000000"/>
            <w:lang w:val="uk-UA"/>
          </w:rPr>
          <w:t>/</w:t>
        </w:r>
        <w:r w:rsidRPr="001B635C">
          <w:rPr>
            <w:rStyle w:val="af1"/>
            <w:rFonts w:ascii="Times New Roman" w:hAnsi="Times New Roman"/>
            <w:color w:val="000000"/>
          </w:rPr>
          <w:t>natural</w:t>
        </w:r>
        <w:r w:rsidRPr="001B635C">
          <w:rPr>
            <w:rStyle w:val="af1"/>
            <w:rFonts w:ascii="Times New Roman" w:hAnsi="Times New Roman"/>
            <w:color w:val="000000"/>
            <w:lang w:val="uk-UA"/>
          </w:rPr>
          <w:t>/</w:t>
        </w:r>
        <w:r w:rsidRPr="001B635C">
          <w:rPr>
            <w:rStyle w:val="af1"/>
            <w:rFonts w:ascii="Times New Roman" w:hAnsi="Times New Roman"/>
            <w:color w:val="000000"/>
          </w:rPr>
          <w:t>patient</w:t>
        </w:r>
        <w:r w:rsidRPr="001B635C">
          <w:rPr>
            <w:rStyle w:val="af1"/>
            <w:rFonts w:ascii="Times New Roman" w:hAnsi="Times New Roman"/>
            <w:color w:val="000000"/>
            <w:lang w:val="uk-UA"/>
          </w:rPr>
          <w:t>-</w:t>
        </w:r>
        <w:r w:rsidRPr="001B635C">
          <w:rPr>
            <w:rStyle w:val="af1"/>
            <w:rFonts w:ascii="Times New Roman" w:hAnsi="Times New Roman"/>
            <w:color w:val="000000"/>
            <w:lang w:val="en-US"/>
          </w:rPr>
          <w:t>linum</w:t>
        </w:r>
        <w:r w:rsidRPr="001B635C">
          <w:rPr>
            <w:rStyle w:val="af1"/>
            <w:rFonts w:ascii="Times New Roman" w:hAnsi="Times New Roman"/>
            <w:color w:val="000000"/>
            <w:lang w:val="uk-UA"/>
          </w:rPr>
          <w:t>.</w:t>
        </w:r>
        <w:r w:rsidRPr="001B635C">
          <w:rPr>
            <w:rStyle w:val="af1"/>
            <w:rFonts w:ascii="Times New Roman" w:hAnsi="Times New Roman"/>
            <w:color w:val="000000"/>
          </w:rPr>
          <w:t>html</w:t>
        </w:r>
      </w:hyperlink>
      <w:r w:rsidRPr="001B635C">
        <w:rPr>
          <w:rFonts w:ascii="Times New Roman" w:hAnsi="Times New Roman"/>
          <w:sz w:val="28"/>
          <w:szCs w:val="28"/>
          <w:lang w:val="uk-UA"/>
        </w:rPr>
        <w:t xml:space="preserve">&gt; </w:t>
      </w:r>
    </w:p>
    <w:p w:rsidR="00995574" w:rsidRPr="001B635C" w:rsidRDefault="00995574" w:rsidP="00E90216">
      <w:pPr>
        <w:pStyle w:val="little"/>
        <w:numPr>
          <w:ilvl w:val="0"/>
          <w:numId w:val="53"/>
        </w:numPr>
        <w:tabs>
          <w:tab w:val="clear" w:pos="360"/>
        </w:tabs>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en"/>
        </w:rPr>
        <w:t>Matricaria</w:t>
      </w:r>
      <w:r w:rsidRPr="001B635C">
        <w:rPr>
          <w:rFonts w:ascii="Times New Roman" w:hAnsi="Times New Roman"/>
          <w:sz w:val="28"/>
          <w:szCs w:val="28"/>
          <w:lang w:val="uk-UA"/>
        </w:rPr>
        <w:t xml:space="preserve"> (</w:t>
      </w:r>
      <w:r w:rsidRPr="001B635C">
        <w:rPr>
          <w:rFonts w:ascii="Times New Roman" w:hAnsi="Times New Roman"/>
          <w:sz w:val="28"/>
          <w:szCs w:val="28"/>
          <w:lang w:val="en"/>
        </w:rPr>
        <w:t>Matricaria</w:t>
      </w:r>
      <w:r w:rsidRPr="001B635C">
        <w:rPr>
          <w:rFonts w:ascii="Times New Roman" w:hAnsi="Times New Roman"/>
          <w:sz w:val="28"/>
          <w:szCs w:val="28"/>
          <w:lang w:val="uk-UA"/>
        </w:rPr>
        <w:t xml:space="preserve"> </w:t>
      </w:r>
      <w:r w:rsidRPr="001B635C">
        <w:rPr>
          <w:rFonts w:ascii="Times New Roman" w:hAnsi="Times New Roman"/>
          <w:sz w:val="28"/>
          <w:szCs w:val="28"/>
          <w:lang w:val="en"/>
        </w:rPr>
        <w:t>recutita</w:t>
      </w:r>
      <w:r w:rsidRPr="001B635C">
        <w:rPr>
          <w:rFonts w:ascii="Times New Roman" w:hAnsi="Times New Roman"/>
          <w:sz w:val="28"/>
          <w:szCs w:val="28"/>
          <w:lang w:val="uk-UA"/>
        </w:rPr>
        <w:t xml:space="preserve">) [Електронний ресурс]. – Режим доступу до інформації : </w:t>
      </w:r>
      <w:r w:rsidRPr="001B635C">
        <w:rPr>
          <w:rFonts w:ascii="Times New Roman" w:hAnsi="Times New Roman"/>
          <w:sz w:val="28"/>
          <w:szCs w:val="28"/>
          <w:lang w:val="en-GB"/>
        </w:rPr>
        <w:t>http</w:t>
      </w:r>
      <w:r w:rsidRPr="001B635C">
        <w:rPr>
          <w:rFonts w:ascii="Times New Roman" w:hAnsi="Times New Roman"/>
          <w:sz w:val="28"/>
          <w:szCs w:val="28"/>
          <w:lang w:val="uk-UA"/>
        </w:rPr>
        <w:t>://</w:t>
      </w:r>
      <w:r w:rsidRPr="001B635C">
        <w:rPr>
          <w:rFonts w:ascii="Times New Roman" w:hAnsi="Times New Roman"/>
          <w:sz w:val="28"/>
          <w:szCs w:val="28"/>
          <w:lang w:val="en-GB"/>
        </w:rPr>
        <w:t>www</w:t>
      </w:r>
      <w:r w:rsidRPr="001B635C">
        <w:rPr>
          <w:rFonts w:ascii="Times New Roman" w:hAnsi="Times New Roman"/>
          <w:sz w:val="28"/>
          <w:szCs w:val="28"/>
          <w:lang w:val="uk-UA"/>
        </w:rPr>
        <w:t>.</w:t>
      </w:r>
      <w:r w:rsidRPr="001B635C">
        <w:rPr>
          <w:rFonts w:ascii="Times New Roman" w:hAnsi="Times New Roman"/>
          <w:sz w:val="28"/>
          <w:szCs w:val="28"/>
          <w:lang w:val="en-GB"/>
        </w:rPr>
        <w:t>nlm</w:t>
      </w:r>
      <w:r w:rsidRPr="001B635C">
        <w:rPr>
          <w:rFonts w:ascii="Times New Roman" w:hAnsi="Times New Roman"/>
          <w:sz w:val="28"/>
          <w:szCs w:val="28"/>
          <w:lang w:val="uk-UA"/>
        </w:rPr>
        <w:t>.</w:t>
      </w:r>
      <w:r w:rsidRPr="001B635C">
        <w:rPr>
          <w:rFonts w:ascii="Times New Roman" w:hAnsi="Times New Roman"/>
          <w:sz w:val="28"/>
          <w:szCs w:val="28"/>
          <w:lang w:val="en-GB"/>
        </w:rPr>
        <w:t>nih</w:t>
      </w:r>
      <w:r w:rsidRPr="001B635C">
        <w:rPr>
          <w:rFonts w:ascii="Times New Roman" w:hAnsi="Times New Roman"/>
          <w:sz w:val="28"/>
          <w:szCs w:val="28"/>
          <w:lang w:val="uk-UA"/>
        </w:rPr>
        <w:t>.</w:t>
      </w:r>
      <w:r w:rsidRPr="001B635C">
        <w:rPr>
          <w:rFonts w:ascii="Times New Roman" w:hAnsi="Times New Roman"/>
          <w:sz w:val="28"/>
          <w:szCs w:val="28"/>
          <w:lang w:val="en-GB"/>
        </w:rPr>
        <w:t>gov</w:t>
      </w:r>
      <w:r w:rsidRPr="001B635C">
        <w:rPr>
          <w:rFonts w:ascii="Times New Roman" w:hAnsi="Times New Roman"/>
          <w:sz w:val="28"/>
          <w:szCs w:val="28"/>
          <w:lang w:val="uk-UA"/>
        </w:rPr>
        <w:t>/</w:t>
      </w:r>
      <w:r w:rsidRPr="001B635C">
        <w:rPr>
          <w:rFonts w:ascii="Times New Roman" w:hAnsi="Times New Roman"/>
          <w:sz w:val="28"/>
          <w:szCs w:val="28"/>
          <w:lang w:val="en-GB"/>
        </w:rPr>
        <w:t>medlineplus</w:t>
      </w:r>
      <w:r w:rsidRPr="001B635C">
        <w:rPr>
          <w:rFonts w:ascii="Times New Roman" w:hAnsi="Times New Roman"/>
          <w:sz w:val="28"/>
          <w:szCs w:val="28"/>
          <w:lang w:val="uk-UA"/>
        </w:rPr>
        <w:t>/</w:t>
      </w:r>
      <w:r w:rsidRPr="001B635C">
        <w:rPr>
          <w:rFonts w:ascii="Times New Roman" w:hAnsi="Times New Roman"/>
          <w:sz w:val="28"/>
          <w:szCs w:val="28"/>
          <w:lang w:val="en-GB"/>
        </w:rPr>
        <w:t>druginfo</w:t>
      </w:r>
      <w:r w:rsidRPr="001B635C">
        <w:rPr>
          <w:rFonts w:ascii="Times New Roman" w:hAnsi="Times New Roman"/>
          <w:sz w:val="28"/>
          <w:szCs w:val="28"/>
          <w:lang w:val="uk-UA"/>
        </w:rPr>
        <w:t>/</w:t>
      </w:r>
      <w:r w:rsidRPr="001B635C">
        <w:rPr>
          <w:rFonts w:ascii="Times New Roman" w:hAnsi="Times New Roman"/>
          <w:sz w:val="28"/>
          <w:szCs w:val="28"/>
          <w:lang w:val="en-GB"/>
        </w:rPr>
        <w:t>natural</w:t>
      </w:r>
      <w:r w:rsidRPr="001B635C">
        <w:rPr>
          <w:rFonts w:ascii="Times New Roman" w:hAnsi="Times New Roman"/>
          <w:sz w:val="28"/>
          <w:szCs w:val="28"/>
          <w:lang w:val="uk-UA"/>
        </w:rPr>
        <w:t>/</w:t>
      </w:r>
      <w:r w:rsidRPr="001B635C">
        <w:rPr>
          <w:rFonts w:ascii="Times New Roman" w:hAnsi="Times New Roman"/>
          <w:sz w:val="28"/>
          <w:szCs w:val="28"/>
          <w:lang w:val="en-GB"/>
        </w:rPr>
        <w:t>patient</w:t>
      </w:r>
      <w:r w:rsidRPr="001B635C">
        <w:rPr>
          <w:rFonts w:ascii="Times New Roman" w:hAnsi="Times New Roman"/>
          <w:sz w:val="28"/>
          <w:szCs w:val="28"/>
          <w:lang w:val="uk-UA"/>
        </w:rPr>
        <w:t>-</w:t>
      </w:r>
      <w:r w:rsidRPr="001B635C">
        <w:rPr>
          <w:rFonts w:ascii="Times New Roman" w:hAnsi="Times New Roman"/>
          <w:sz w:val="28"/>
          <w:szCs w:val="28"/>
          <w:lang w:val="en-US"/>
        </w:rPr>
        <w:t>recutita</w:t>
      </w:r>
      <w:r w:rsidRPr="001B635C">
        <w:rPr>
          <w:rFonts w:ascii="Times New Roman" w:hAnsi="Times New Roman"/>
          <w:sz w:val="28"/>
          <w:szCs w:val="28"/>
          <w:lang w:val="uk-UA"/>
        </w:rPr>
        <w:t>.</w:t>
      </w:r>
      <w:r w:rsidRPr="001B635C">
        <w:rPr>
          <w:rFonts w:ascii="Times New Roman" w:hAnsi="Times New Roman"/>
          <w:sz w:val="28"/>
          <w:szCs w:val="28"/>
          <w:lang w:val="en-GB"/>
        </w:rPr>
        <w:t>html</w:t>
      </w:r>
      <w:r w:rsidRPr="001B635C">
        <w:rPr>
          <w:rFonts w:ascii="Times New Roman" w:hAnsi="Times New Roman"/>
          <w:sz w:val="28"/>
          <w:szCs w:val="28"/>
          <w:lang w:val="uk-UA"/>
        </w:rPr>
        <w:t xml:space="preserve">&gt; </w:t>
      </w:r>
    </w:p>
    <w:p w:rsidR="00995574" w:rsidRPr="001B635C" w:rsidRDefault="00995574" w:rsidP="00E90216">
      <w:pPr>
        <w:pStyle w:val="little"/>
        <w:numPr>
          <w:ilvl w:val="0"/>
          <w:numId w:val="53"/>
        </w:numPr>
        <w:tabs>
          <w:tab w:val="clear" w:pos="360"/>
        </w:tabs>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 xml:space="preserve"> </w:t>
      </w:r>
      <w:r w:rsidRPr="001B635C">
        <w:rPr>
          <w:rFonts w:ascii="Times New Roman" w:hAnsi="Times New Roman"/>
          <w:sz w:val="28"/>
          <w:szCs w:val="28"/>
          <w:lang w:val="en-US"/>
        </w:rPr>
        <w:t>Lavender</w:t>
      </w:r>
      <w:r w:rsidRPr="001B635C">
        <w:rPr>
          <w:rFonts w:ascii="Times New Roman" w:hAnsi="Times New Roman"/>
          <w:sz w:val="28"/>
          <w:szCs w:val="28"/>
          <w:lang w:val="uk-UA"/>
        </w:rPr>
        <w:t xml:space="preserve"> (</w:t>
      </w:r>
      <w:r w:rsidRPr="001B635C">
        <w:rPr>
          <w:rFonts w:ascii="Times New Roman" w:hAnsi="Times New Roman"/>
          <w:sz w:val="28"/>
          <w:szCs w:val="28"/>
          <w:lang w:val="en-US"/>
        </w:rPr>
        <w:t>Lavandula</w:t>
      </w:r>
      <w:r w:rsidRPr="001B635C">
        <w:rPr>
          <w:rFonts w:ascii="Times New Roman" w:hAnsi="Times New Roman"/>
          <w:sz w:val="28"/>
          <w:szCs w:val="28"/>
          <w:lang w:val="uk-UA"/>
        </w:rPr>
        <w:t xml:space="preserve"> </w:t>
      </w:r>
      <w:r w:rsidRPr="001B635C">
        <w:rPr>
          <w:rFonts w:ascii="Times New Roman" w:hAnsi="Times New Roman"/>
          <w:sz w:val="28"/>
          <w:szCs w:val="28"/>
          <w:lang w:val="en-US"/>
        </w:rPr>
        <w:t>angustifolia</w:t>
      </w:r>
      <w:r w:rsidRPr="001B635C">
        <w:rPr>
          <w:rFonts w:ascii="Times New Roman" w:hAnsi="Times New Roman"/>
          <w:sz w:val="28"/>
          <w:szCs w:val="28"/>
          <w:lang w:val="uk-UA"/>
        </w:rPr>
        <w:t xml:space="preserve">) [Електронний ресурс]. – Режим доступу до інформації : </w:t>
      </w:r>
      <w:r w:rsidRPr="001B635C">
        <w:rPr>
          <w:rFonts w:ascii="Times New Roman" w:hAnsi="Times New Roman"/>
          <w:sz w:val="28"/>
          <w:szCs w:val="28"/>
          <w:lang w:val="en-GB"/>
        </w:rPr>
        <w:t>http</w:t>
      </w:r>
      <w:r w:rsidRPr="001B635C">
        <w:rPr>
          <w:rFonts w:ascii="Times New Roman" w:hAnsi="Times New Roman"/>
          <w:sz w:val="28"/>
          <w:szCs w:val="28"/>
          <w:lang w:val="uk-UA"/>
        </w:rPr>
        <w:t>://</w:t>
      </w:r>
      <w:r w:rsidRPr="001B635C">
        <w:rPr>
          <w:rFonts w:ascii="Times New Roman" w:hAnsi="Times New Roman"/>
          <w:sz w:val="28"/>
          <w:szCs w:val="28"/>
          <w:lang w:val="en-GB"/>
        </w:rPr>
        <w:t>www</w:t>
      </w:r>
      <w:r w:rsidRPr="001B635C">
        <w:rPr>
          <w:rFonts w:ascii="Times New Roman" w:hAnsi="Times New Roman"/>
          <w:sz w:val="28"/>
          <w:szCs w:val="28"/>
          <w:lang w:val="uk-UA"/>
        </w:rPr>
        <w:t>.</w:t>
      </w:r>
      <w:r w:rsidRPr="001B635C">
        <w:rPr>
          <w:rFonts w:ascii="Times New Roman" w:hAnsi="Times New Roman"/>
          <w:sz w:val="28"/>
          <w:szCs w:val="28"/>
          <w:lang w:val="en-GB"/>
        </w:rPr>
        <w:t>nlm</w:t>
      </w:r>
      <w:r w:rsidRPr="001B635C">
        <w:rPr>
          <w:rFonts w:ascii="Times New Roman" w:hAnsi="Times New Roman"/>
          <w:sz w:val="28"/>
          <w:szCs w:val="28"/>
          <w:lang w:val="uk-UA"/>
        </w:rPr>
        <w:t>.</w:t>
      </w:r>
      <w:r w:rsidRPr="001B635C">
        <w:rPr>
          <w:rFonts w:ascii="Times New Roman" w:hAnsi="Times New Roman"/>
          <w:sz w:val="28"/>
          <w:szCs w:val="28"/>
          <w:lang w:val="en-GB"/>
        </w:rPr>
        <w:t>nih</w:t>
      </w:r>
      <w:r w:rsidRPr="001B635C">
        <w:rPr>
          <w:rFonts w:ascii="Times New Roman" w:hAnsi="Times New Roman"/>
          <w:sz w:val="28"/>
          <w:szCs w:val="28"/>
          <w:lang w:val="uk-UA"/>
        </w:rPr>
        <w:t>.</w:t>
      </w:r>
      <w:r w:rsidRPr="001B635C">
        <w:rPr>
          <w:rFonts w:ascii="Times New Roman" w:hAnsi="Times New Roman"/>
          <w:sz w:val="28"/>
          <w:szCs w:val="28"/>
          <w:lang w:val="en-GB"/>
        </w:rPr>
        <w:t>gov</w:t>
      </w:r>
      <w:r w:rsidRPr="001B635C">
        <w:rPr>
          <w:rFonts w:ascii="Times New Roman" w:hAnsi="Times New Roman"/>
          <w:sz w:val="28"/>
          <w:szCs w:val="28"/>
          <w:lang w:val="uk-UA"/>
        </w:rPr>
        <w:t>/</w:t>
      </w:r>
      <w:r w:rsidRPr="001B635C">
        <w:rPr>
          <w:rFonts w:ascii="Times New Roman" w:hAnsi="Times New Roman"/>
          <w:sz w:val="28"/>
          <w:szCs w:val="28"/>
          <w:lang w:val="en-GB"/>
        </w:rPr>
        <w:t>medlineplus</w:t>
      </w:r>
      <w:r w:rsidRPr="001B635C">
        <w:rPr>
          <w:rFonts w:ascii="Times New Roman" w:hAnsi="Times New Roman"/>
          <w:sz w:val="28"/>
          <w:szCs w:val="28"/>
          <w:lang w:val="uk-UA"/>
        </w:rPr>
        <w:t>/</w:t>
      </w:r>
      <w:r w:rsidRPr="001B635C">
        <w:rPr>
          <w:rFonts w:ascii="Times New Roman" w:hAnsi="Times New Roman"/>
          <w:sz w:val="28"/>
          <w:szCs w:val="28"/>
          <w:lang w:val="en-GB"/>
        </w:rPr>
        <w:t>druginfo</w:t>
      </w:r>
      <w:r w:rsidRPr="001B635C">
        <w:rPr>
          <w:rFonts w:ascii="Times New Roman" w:hAnsi="Times New Roman"/>
          <w:sz w:val="28"/>
          <w:szCs w:val="28"/>
          <w:lang w:val="uk-UA"/>
        </w:rPr>
        <w:t>/</w:t>
      </w:r>
      <w:r w:rsidRPr="001B635C">
        <w:rPr>
          <w:rFonts w:ascii="Times New Roman" w:hAnsi="Times New Roman"/>
          <w:sz w:val="28"/>
          <w:szCs w:val="28"/>
          <w:lang w:val="en-GB"/>
        </w:rPr>
        <w:t>natural</w:t>
      </w:r>
      <w:r w:rsidRPr="001B635C">
        <w:rPr>
          <w:rFonts w:ascii="Times New Roman" w:hAnsi="Times New Roman"/>
          <w:sz w:val="28"/>
          <w:szCs w:val="28"/>
          <w:lang w:val="uk-UA"/>
        </w:rPr>
        <w:t>/</w:t>
      </w:r>
      <w:r w:rsidRPr="001B635C">
        <w:rPr>
          <w:rFonts w:ascii="Times New Roman" w:hAnsi="Times New Roman"/>
          <w:sz w:val="28"/>
          <w:szCs w:val="28"/>
          <w:lang w:val="en-GB"/>
        </w:rPr>
        <w:t>patient</w:t>
      </w:r>
      <w:r w:rsidRPr="001B635C">
        <w:rPr>
          <w:rFonts w:ascii="Times New Roman" w:hAnsi="Times New Roman"/>
          <w:sz w:val="28"/>
          <w:szCs w:val="28"/>
          <w:lang w:val="uk-UA"/>
        </w:rPr>
        <w:t>-</w:t>
      </w:r>
      <w:r w:rsidRPr="001B635C">
        <w:rPr>
          <w:rFonts w:ascii="Times New Roman" w:hAnsi="Times New Roman"/>
          <w:sz w:val="28"/>
          <w:szCs w:val="28"/>
          <w:lang w:val="en-GB"/>
        </w:rPr>
        <w:t>lavender</w:t>
      </w:r>
      <w:r w:rsidRPr="001B635C">
        <w:rPr>
          <w:rFonts w:ascii="Times New Roman" w:hAnsi="Times New Roman"/>
          <w:sz w:val="28"/>
          <w:szCs w:val="28"/>
          <w:lang w:val="uk-UA"/>
        </w:rPr>
        <w:t>.</w:t>
      </w:r>
      <w:r w:rsidRPr="001B635C">
        <w:rPr>
          <w:rFonts w:ascii="Times New Roman" w:hAnsi="Times New Roman"/>
          <w:sz w:val="28"/>
          <w:szCs w:val="28"/>
          <w:lang w:val="en-GB"/>
        </w:rPr>
        <w:t>html</w:t>
      </w:r>
      <w:r w:rsidRPr="001B635C">
        <w:rPr>
          <w:rFonts w:ascii="Times New Roman" w:hAnsi="Times New Roman"/>
          <w:sz w:val="28"/>
          <w:szCs w:val="28"/>
          <w:lang w:val="uk-UA"/>
        </w:rPr>
        <w:t xml:space="preserve">&gt; </w:t>
      </w:r>
    </w:p>
    <w:p w:rsidR="00995574" w:rsidRPr="001B635C" w:rsidRDefault="00995574" w:rsidP="00E90216">
      <w:pPr>
        <w:pStyle w:val="little"/>
        <w:numPr>
          <w:ilvl w:val="0"/>
          <w:numId w:val="53"/>
        </w:numPr>
        <w:tabs>
          <w:tab w:val="clear" w:pos="360"/>
        </w:tabs>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en-US"/>
        </w:rPr>
        <w:t>Turmeric</w:t>
      </w:r>
      <w:r w:rsidRPr="001B635C">
        <w:rPr>
          <w:rFonts w:ascii="Times New Roman" w:hAnsi="Times New Roman"/>
          <w:sz w:val="28"/>
          <w:szCs w:val="28"/>
        </w:rPr>
        <w:t xml:space="preserve"> (</w:t>
      </w:r>
      <w:r w:rsidRPr="001B635C">
        <w:rPr>
          <w:rFonts w:ascii="Times New Roman" w:hAnsi="Times New Roman"/>
          <w:sz w:val="28"/>
          <w:szCs w:val="28"/>
          <w:lang w:val="en-US"/>
        </w:rPr>
        <w:t>Curcuma</w:t>
      </w:r>
      <w:r w:rsidRPr="001B635C">
        <w:rPr>
          <w:rFonts w:ascii="Times New Roman" w:hAnsi="Times New Roman"/>
          <w:sz w:val="28"/>
          <w:szCs w:val="28"/>
        </w:rPr>
        <w:t xml:space="preserve"> </w:t>
      </w:r>
      <w:r w:rsidRPr="001B635C">
        <w:rPr>
          <w:rFonts w:ascii="Times New Roman" w:hAnsi="Times New Roman"/>
          <w:sz w:val="28"/>
          <w:szCs w:val="28"/>
          <w:lang w:val="en-US"/>
        </w:rPr>
        <w:t>longa</w:t>
      </w:r>
      <w:r w:rsidRPr="001B635C">
        <w:rPr>
          <w:rFonts w:ascii="Times New Roman" w:hAnsi="Times New Roman"/>
          <w:sz w:val="28"/>
          <w:szCs w:val="28"/>
        </w:rPr>
        <w:t>) [</w:t>
      </w:r>
      <w:r w:rsidRPr="001B635C">
        <w:rPr>
          <w:rFonts w:ascii="Times New Roman" w:hAnsi="Times New Roman"/>
          <w:sz w:val="28"/>
          <w:szCs w:val="28"/>
          <w:lang w:val="uk-UA"/>
        </w:rPr>
        <w:t>Електронний ресурс</w:t>
      </w:r>
      <w:r w:rsidRPr="001B635C">
        <w:rPr>
          <w:rFonts w:ascii="Times New Roman" w:hAnsi="Times New Roman"/>
          <w:sz w:val="28"/>
          <w:szCs w:val="28"/>
        </w:rPr>
        <w:t>]</w:t>
      </w:r>
      <w:r w:rsidRPr="001B635C">
        <w:rPr>
          <w:rFonts w:ascii="Times New Roman" w:hAnsi="Times New Roman"/>
          <w:sz w:val="28"/>
          <w:szCs w:val="28"/>
          <w:lang w:val="uk-UA"/>
        </w:rPr>
        <w:t>.</w:t>
      </w:r>
      <w:r w:rsidRPr="001B635C">
        <w:rPr>
          <w:rFonts w:ascii="Times New Roman" w:hAnsi="Times New Roman"/>
          <w:sz w:val="28"/>
          <w:szCs w:val="28"/>
        </w:rPr>
        <w:t xml:space="preserve"> </w:t>
      </w:r>
      <w:r w:rsidRPr="001B635C">
        <w:rPr>
          <w:rFonts w:ascii="Times New Roman" w:hAnsi="Times New Roman"/>
          <w:sz w:val="28"/>
          <w:szCs w:val="28"/>
          <w:lang w:val="uk-UA"/>
        </w:rPr>
        <w:t xml:space="preserve">– Режим доступу до інформації :  </w:t>
      </w:r>
      <w:r w:rsidRPr="001B635C">
        <w:rPr>
          <w:rFonts w:ascii="Times New Roman" w:hAnsi="Times New Roman"/>
          <w:sz w:val="28"/>
          <w:szCs w:val="28"/>
          <w:lang w:val="en-GB"/>
        </w:rPr>
        <w:t>http</w:t>
      </w:r>
      <w:r w:rsidRPr="001B635C">
        <w:rPr>
          <w:rFonts w:ascii="Times New Roman" w:hAnsi="Times New Roman"/>
          <w:sz w:val="28"/>
          <w:szCs w:val="28"/>
          <w:lang w:val="uk-UA"/>
        </w:rPr>
        <w:t>://</w:t>
      </w:r>
      <w:r w:rsidRPr="001B635C">
        <w:rPr>
          <w:rFonts w:ascii="Times New Roman" w:hAnsi="Times New Roman"/>
          <w:sz w:val="28"/>
          <w:szCs w:val="28"/>
          <w:lang w:val="en-GB"/>
        </w:rPr>
        <w:t>www</w:t>
      </w:r>
      <w:r w:rsidRPr="001B635C">
        <w:rPr>
          <w:rFonts w:ascii="Times New Roman" w:hAnsi="Times New Roman"/>
          <w:sz w:val="28"/>
          <w:szCs w:val="28"/>
          <w:lang w:val="uk-UA"/>
        </w:rPr>
        <w:t>.</w:t>
      </w:r>
      <w:r w:rsidRPr="001B635C">
        <w:rPr>
          <w:rFonts w:ascii="Times New Roman" w:hAnsi="Times New Roman"/>
          <w:sz w:val="28"/>
          <w:szCs w:val="28"/>
          <w:lang w:val="en-GB"/>
        </w:rPr>
        <w:t>nlm</w:t>
      </w:r>
      <w:r w:rsidRPr="001B635C">
        <w:rPr>
          <w:rFonts w:ascii="Times New Roman" w:hAnsi="Times New Roman"/>
          <w:sz w:val="28"/>
          <w:szCs w:val="28"/>
          <w:lang w:val="uk-UA"/>
        </w:rPr>
        <w:t>.</w:t>
      </w:r>
      <w:r w:rsidRPr="001B635C">
        <w:rPr>
          <w:rFonts w:ascii="Times New Roman" w:hAnsi="Times New Roman"/>
          <w:sz w:val="28"/>
          <w:szCs w:val="28"/>
          <w:lang w:val="en-GB"/>
        </w:rPr>
        <w:t>nih</w:t>
      </w:r>
      <w:r w:rsidRPr="001B635C">
        <w:rPr>
          <w:rFonts w:ascii="Times New Roman" w:hAnsi="Times New Roman"/>
          <w:sz w:val="28"/>
          <w:szCs w:val="28"/>
          <w:lang w:val="uk-UA"/>
        </w:rPr>
        <w:t>.</w:t>
      </w:r>
      <w:r w:rsidRPr="001B635C">
        <w:rPr>
          <w:rFonts w:ascii="Times New Roman" w:hAnsi="Times New Roman"/>
          <w:sz w:val="28"/>
          <w:szCs w:val="28"/>
          <w:lang w:val="en-GB"/>
        </w:rPr>
        <w:t>gov</w:t>
      </w:r>
      <w:r w:rsidRPr="001B635C">
        <w:rPr>
          <w:rFonts w:ascii="Times New Roman" w:hAnsi="Times New Roman"/>
          <w:sz w:val="28"/>
          <w:szCs w:val="28"/>
          <w:lang w:val="uk-UA"/>
        </w:rPr>
        <w:t>/</w:t>
      </w:r>
      <w:r w:rsidRPr="001B635C">
        <w:rPr>
          <w:rFonts w:ascii="Times New Roman" w:hAnsi="Times New Roman"/>
          <w:sz w:val="28"/>
          <w:szCs w:val="28"/>
          <w:lang w:val="en-GB"/>
        </w:rPr>
        <w:t>medlineplus</w:t>
      </w:r>
      <w:r w:rsidRPr="001B635C">
        <w:rPr>
          <w:rFonts w:ascii="Times New Roman" w:hAnsi="Times New Roman"/>
          <w:sz w:val="28"/>
          <w:szCs w:val="28"/>
          <w:lang w:val="uk-UA"/>
        </w:rPr>
        <w:t>/</w:t>
      </w:r>
      <w:r w:rsidRPr="001B635C">
        <w:rPr>
          <w:rFonts w:ascii="Times New Roman" w:hAnsi="Times New Roman"/>
          <w:sz w:val="28"/>
          <w:szCs w:val="28"/>
          <w:lang w:val="en-GB"/>
        </w:rPr>
        <w:t>druginfo</w:t>
      </w:r>
      <w:r w:rsidRPr="001B635C">
        <w:rPr>
          <w:rFonts w:ascii="Times New Roman" w:hAnsi="Times New Roman"/>
          <w:sz w:val="28"/>
          <w:szCs w:val="28"/>
          <w:lang w:val="uk-UA"/>
        </w:rPr>
        <w:t>/</w:t>
      </w:r>
      <w:r w:rsidRPr="001B635C">
        <w:rPr>
          <w:rFonts w:ascii="Times New Roman" w:hAnsi="Times New Roman"/>
          <w:sz w:val="28"/>
          <w:szCs w:val="28"/>
          <w:lang w:val="en-GB"/>
        </w:rPr>
        <w:t>natural</w:t>
      </w:r>
      <w:r w:rsidRPr="001B635C">
        <w:rPr>
          <w:rFonts w:ascii="Times New Roman" w:hAnsi="Times New Roman"/>
          <w:sz w:val="28"/>
          <w:szCs w:val="28"/>
          <w:lang w:val="uk-UA"/>
        </w:rPr>
        <w:t>/</w:t>
      </w:r>
      <w:r w:rsidRPr="001B635C">
        <w:rPr>
          <w:rFonts w:ascii="Times New Roman" w:hAnsi="Times New Roman"/>
          <w:sz w:val="28"/>
          <w:szCs w:val="28"/>
          <w:lang w:val="en-GB"/>
        </w:rPr>
        <w:t>patient</w:t>
      </w:r>
      <w:r w:rsidRPr="001B635C">
        <w:rPr>
          <w:rFonts w:ascii="Times New Roman" w:hAnsi="Times New Roman"/>
          <w:sz w:val="28"/>
          <w:szCs w:val="28"/>
          <w:lang w:val="uk-UA"/>
        </w:rPr>
        <w:t>-</w:t>
      </w:r>
      <w:r w:rsidRPr="001B635C">
        <w:rPr>
          <w:rFonts w:ascii="Times New Roman" w:hAnsi="Times New Roman"/>
          <w:sz w:val="28"/>
          <w:szCs w:val="28"/>
          <w:lang w:val="en-US"/>
        </w:rPr>
        <w:t>curcuma</w:t>
      </w:r>
      <w:r w:rsidRPr="001B635C">
        <w:rPr>
          <w:rFonts w:ascii="Times New Roman" w:hAnsi="Times New Roman"/>
          <w:sz w:val="28"/>
          <w:szCs w:val="28"/>
          <w:lang w:val="uk-UA"/>
        </w:rPr>
        <w:t>.</w:t>
      </w:r>
      <w:r w:rsidRPr="001B635C">
        <w:rPr>
          <w:rFonts w:ascii="Times New Roman" w:hAnsi="Times New Roman"/>
          <w:sz w:val="28"/>
          <w:szCs w:val="28"/>
          <w:lang w:val="en-GB"/>
        </w:rPr>
        <w:t>html</w:t>
      </w:r>
      <w:r w:rsidRPr="001B635C">
        <w:rPr>
          <w:rFonts w:ascii="Times New Roman" w:hAnsi="Times New Roman"/>
          <w:sz w:val="28"/>
          <w:szCs w:val="28"/>
          <w:lang w:val="uk-UA"/>
        </w:rPr>
        <w:t xml:space="preserve">&gt; </w:t>
      </w:r>
    </w:p>
    <w:p w:rsidR="00995574" w:rsidRPr="001B635C" w:rsidRDefault="00995574" w:rsidP="00E90216">
      <w:pPr>
        <w:pStyle w:val="little"/>
        <w:numPr>
          <w:ilvl w:val="0"/>
          <w:numId w:val="53"/>
        </w:numPr>
        <w:tabs>
          <w:tab w:val="clear" w:pos="360"/>
        </w:tabs>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en-US"/>
        </w:rPr>
        <w:t>Psyllium</w:t>
      </w:r>
      <w:r w:rsidRPr="001B635C">
        <w:rPr>
          <w:rFonts w:ascii="Times New Roman" w:hAnsi="Times New Roman"/>
          <w:sz w:val="28"/>
          <w:szCs w:val="28"/>
          <w:lang w:val="uk-UA"/>
        </w:rPr>
        <w:t xml:space="preserve"> (</w:t>
      </w:r>
      <w:r w:rsidRPr="001B635C">
        <w:rPr>
          <w:rFonts w:ascii="Times New Roman" w:hAnsi="Times New Roman"/>
          <w:sz w:val="28"/>
          <w:szCs w:val="28"/>
          <w:lang w:val="en-US"/>
        </w:rPr>
        <w:t>Plantago</w:t>
      </w:r>
      <w:r w:rsidRPr="001B635C">
        <w:rPr>
          <w:rFonts w:ascii="Times New Roman" w:hAnsi="Times New Roman"/>
          <w:sz w:val="28"/>
          <w:szCs w:val="28"/>
          <w:lang w:val="uk-UA"/>
        </w:rPr>
        <w:t xml:space="preserve"> </w:t>
      </w:r>
      <w:r w:rsidRPr="001B635C">
        <w:rPr>
          <w:rFonts w:ascii="Times New Roman" w:hAnsi="Times New Roman"/>
          <w:sz w:val="28"/>
          <w:szCs w:val="28"/>
          <w:lang w:val="en-US"/>
        </w:rPr>
        <w:t>psyllium</w:t>
      </w:r>
      <w:r w:rsidRPr="001B635C">
        <w:rPr>
          <w:rFonts w:ascii="Times New Roman" w:hAnsi="Times New Roman"/>
          <w:sz w:val="28"/>
          <w:szCs w:val="28"/>
          <w:lang w:val="uk-UA"/>
        </w:rPr>
        <w:t xml:space="preserve">, </w:t>
      </w:r>
      <w:r w:rsidRPr="001B635C">
        <w:rPr>
          <w:rFonts w:ascii="Times New Roman" w:hAnsi="Times New Roman"/>
          <w:sz w:val="28"/>
          <w:szCs w:val="28"/>
          <w:lang w:val="en-US"/>
        </w:rPr>
        <w:t>ovata</w:t>
      </w:r>
      <w:r w:rsidRPr="001B635C">
        <w:rPr>
          <w:rFonts w:ascii="Times New Roman" w:hAnsi="Times New Roman"/>
          <w:sz w:val="28"/>
          <w:szCs w:val="28"/>
          <w:lang w:val="uk-UA"/>
        </w:rPr>
        <w:t xml:space="preserve">) [Електронний ресурс]. – Режим доступу до інформації : </w:t>
      </w:r>
      <w:r w:rsidRPr="001B635C">
        <w:rPr>
          <w:rFonts w:ascii="Times New Roman" w:hAnsi="Times New Roman"/>
          <w:sz w:val="28"/>
          <w:szCs w:val="28"/>
        </w:rPr>
        <w:t>http</w:t>
      </w:r>
      <w:r w:rsidRPr="001B635C">
        <w:rPr>
          <w:rFonts w:ascii="Times New Roman" w:hAnsi="Times New Roman"/>
          <w:sz w:val="28"/>
          <w:szCs w:val="28"/>
          <w:lang w:val="uk-UA"/>
        </w:rPr>
        <w:t>://</w:t>
      </w:r>
      <w:r w:rsidRPr="001B635C">
        <w:rPr>
          <w:rFonts w:ascii="Times New Roman" w:hAnsi="Times New Roman"/>
          <w:sz w:val="28"/>
          <w:szCs w:val="28"/>
        </w:rPr>
        <w:t>www</w:t>
      </w:r>
      <w:r w:rsidRPr="001B635C">
        <w:rPr>
          <w:rFonts w:ascii="Times New Roman" w:hAnsi="Times New Roman"/>
          <w:sz w:val="28"/>
          <w:szCs w:val="28"/>
          <w:lang w:val="uk-UA"/>
        </w:rPr>
        <w:t>.</w:t>
      </w:r>
      <w:r w:rsidRPr="001B635C">
        <w:rPr>
          <w:rFonts w:ascii="Times New Roman" w:hAnsi="Times New Roman"/>
          <w:sz w:val="28"/>
          <w:szCs w:val="28"/>
        </w:rPr>
        <w:t>nlm</w:t>
      </w:r>
      <w:r w:rsidRPr="001B635C">
        <w:rPr>
          <w:rFonts w:ascii="Times New Roman" w:hAnsi="Times New Roman"/>
          <w:sz w:val="28"/>
          <w:szCs w:val="28"/>
          <w:lang w:val="uk-UA"/>
        </w:rPr>
        <w:t>.</w:t>
      </w:r>
      <w:r w:rsidRPr="001B635C">
        <w:rPr>
          <w:rFonts w:ascii="Times New Roman" w:hAnsi="Times New Roman"/>
          <w:sz w:val="28"/>
          <w:szCs w:val="28"/>
        </w:rPr>
        <w:t>nih</w:t>
      </w:r>
      <w:r w:rsidRPr="001B635C">
        <w:rPr>
          <w:rFonts w:ascii="Times New Roman" w:hAnsi="Times New Roman"/>
          <w:sz w:val="28"/>
          <w:szCs w:val="28"/>
          <w:lang w:val="uk-UA"/>
        </w:rPr>
        <w:t>.</w:t>
      </w:r>
      <w:r w:rsidRPr="001B635C">
        <w:rPr>
          <w:rFonts w:ascii="Times New Roman" w:hAnsi="Times New Roman"/>
          <w:sz w:val="28"/>
          <w:szCs w:val="28"/>
        </w:rPr>
        <w:t>gov</w:t>
      </w:r>
      <w:r w:rsidRPr="001B635C">
        <w:rPr>
          <w:rFonts w:ascii="Times New Roman" w:hAnsi="Times New Roman"/>
          <w:sz w:val="28"/>
          <w:szCs w:val="28"/>
          <w:lang w:val="uk-UA"/>
        </w:rPr>
        <w:t>/</w:t>
      </w:r>
      <w:r w:rsidRPr="001B635C">
        <w:rPr>
          <w:rFonts w:ascii="Times New Roman" w:hAnsi="Times New Roman"/>
          <w:sz w:val="28"/>
          <w:szCs w:val="28"/>
        </w:rPr>
        <w:t>medlineplus</w:t>
      </w:r>
      <w:r w:rsidRPr="001B635C">
        <w:rPr>
          <w:rFonts w:ascii="Times New Roman" w:hAnsi="Times New Roman"/>
          <w:sz w:val="28"/>
          <w:szCs w:val="28"/>
          <w:lang w:val="uk-UA"/>
        </w:rPr>
        <w:t>/</w:t>
      </w:r>
      <w:r w:rsidRPr="001B635C">
        <w:rPr>
          <w:rFonts w:ascii="Times New Roman" w:hAnsi="Times New Roman"/>
          <w:sz w:val="28"/>
          <w:szCs w:val="28"/>
        </w:rPr>
        <w:t>druginfo</w:t>
      </w:r>
      <w:r w:rsidRPr="001B635C">
        <w:rPr>
          <w:rFonts w:ascii="Times New Roman" w:hAnsi="Times New Roman"/>
          <w:sz w:val="28"/>
          <w:szCs w:val="28"/>
          <w:lang w:val="uk-UA"/>
        </w:rPr>
        <w:t>/</w:t>
      </w:r>
      <w:r w:rsidRPr="001B635C">
        <w:rPr>
          <w:rFonts w:ascii="Times New Roman" w:hAnsi="Times New Roman"/>
          <w:sz w:val="28"/>
          <w:szCs w:val="28"/>
        </w:rPr>
        <w:t>natural</w:t>
      </w:r>
      <w:r w:rsidRPr="001B635C">
        <w:rPr>
          <w:rFonts w:ascii="Times New Roman" w:hAnsi="Times New Roman"/>
          <w:sz w:val="28"/>
          <w:szCs w:val="28"/>
          <w:lang w:val="uk-UA"/>
        </w:rPr>
        <w:t>/</w:t>
      </w:r>
      <w:r w:rsidRPr="001B635C">
        <w:rPr>
          <w:rFonts w:ascii="Times New Roman" w:hAnsi="Times New Roman"/>
          <w:sz w:val="28"/>
          <w:szCs w:val="28"/>
        </w:rPr>
        <w:t>patient</w:t>
      </w:r>
      <w:r w:rsidRPr="001B635C">
        <w:rPr>
          <w:rFonts w:ascii="Times New Roman" w:hAnsi="Times New Roman"/>
          <w:sz w:val="28"/>
          <w:szCs w:val="28"/>
          <w:lang w:val="uk-UA"/>
        </w:rPr>
        <w:t>-</w:t>
      </w:r>
      <w:r w:rsidRPr="001B635C">
        <w:rPr>
          <w:rFonts w:ascii="Times New Roman" w:hAnsi="Times New Roman"/>
          <w:sz w:val="28"/>
          <w:szCs w:val="28"/>
        </w:rPr>
        <w:t>psyllium</w:t>
      </w:r>
      <w:r w:rsidRPr="001B635C">
        <w:rPr>
          <w:rFonts w:ascii="Times New Roman" w:hAnsi="Times New Roman"/>
          <w:sz w:val="28"/>
          <w:szCs w:val="28"/>
          <w:lang w:val="uk-UA"/>
        </w:rPr>
        <w:t>.</w:t>
      </w:r>
      <w:r w:rsidRPr="001B635C">
        <w:rPr>
          <w:rFonts w:ascii="Times New Roman" w:hAnsi="Times New Roman"/>
          <w:sz w:val="28"/>
          <w:szCs w:val="28"/>
        </w:rPr>
        <w:t>html</w:t>
      </w:r>
      <w:r w:rsidRPr="001B635C">
        <w:rPr>
          <w:rFonts w:ascii="Times New Roman" w:hAnsi="Times New Roman"/>
          <w:sz w:val="28"/>
          <w:szCs w:val="28"/>
          <w:lang w:val="uk-UA"/>
        </w:rPr>
        <w:t xml:space="preserve">&gt; </w:t>
      </w:r>
    </w:p>
    <w:p w:rsidR="00995574" w:rsidRPr="001B635C" w:rsidRDefault="00995574" w:rsidP="00E90216">
      <w:pPr>
        <w:pStyle w:val="little"/>
        <w:numPr>
          <w:ilvl w:val="0"/>
          <w:numId w:val="53"/>
        </w:numPr>
        <w:tabs>
          <w:tab w:val="clear" w:pos="360"/>
        </w:tabs>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en-US"/>
        </w:rPr>
        <w:t>Lycorice</w:t>
      </w:r>
      <w:r w:rsidRPr="001B635C">
        <w:rPr>
          <w:rFonts w:ascii="Times New Roman" w:hAnsi="Times New Roman"/>
          <w:sz w:val="28"/>
          <w:szCs w:val="28"/>
          <w:lang w:val="uk-UA"/>
        </w:rPr>
        <w:t xml:space="preserve"> (</w:t>
      </w:r>
      <w:r w:rsidRPr="001B635C">
        <w:rPr>
          <w:rFonts w:ascii="Times New Roman" w:hAnsi="Times New Roman"/>
          <w:sz w:val="28"/>
          <w:szCs w:val="28"/>
          <w:lang w:val="en-US"/>
        </w:rPr>
        <w:t>Glycyrrhiza</w:t>
      </w:r>
      <w:r w:rsidRPr="001B635C">
        <w:rPr>
          <w:rFonts w:ascii="Times New Roman" w:hAnsi="Times New Roman"/>
          <w:sz w:val="28"/>
          <w:szCs w:val="28"/>
          <w:lang w:val="uk-UA"/>
        </w:rPr>
        <w:t xml:space="preserve"> </w:t>
      </w:r>
      <w:r w:rsidRPr="001B635C">
        <w:rPr>
          <w:rFonts w:ascii="Times New Roman" w:hAnsi="Times New Roman"/>
          <w:sz w:val="28"/>
          <w:szCs w:val="28"/>
          <w:lang w:val="en-US"/>
        </w:rPr>
        <w:t>glabra</w:t>
      </w:r>
      <w:r w:rsidRPr="001B635C">
        <w:rPr>
          <w:rFonts w:ascii="Times New Roman" w:hAnsi="Times New Roman"/>
          <w:sz w:val="28"/>
          <w:szCs w:val="28"/>
          <w:lang w:val="uk-UA"/>
        </w:rPr>
        <w:t xml:space="preserve">) [Електронний ресурс]. – Режим доступу до інформації : </w:t>
      </w:r>
      <w:r w:rsidRPr="001B635C">
        <w:rPr>
          <w:rFonts w:ascii="Times New Roman" w:hAnsi="Times New Roman"/>
          <w:sz w:val="28"/>
          <w:szCs w:val="28"/>
        </w:rPr>
        <w:t>http</w:t>
      </w:r>
      <w:r w:rsidRPr="001B635C">
        <w:rPr>
          <w:rFonts w:ascii="Times New Roman" w:hAnsi="Times New Roman"/>
          <w:sz w:val="28"/>
          <w:szCs w:val="28"/>
          <w:lang w:val="uk-UA"/>
        </w:rPr>
        <w:t>://</w:t>
      </w:r>
      <w:r w:rsidRPr="001B635C">
        <w:rPr>
          <w:rFonts w:ascii="Times New Roman" w:hAnsi="Times New Roman"/>
          <w:sz w:val="28"/>
          <w:szCs w:val="28"/>
        </w:rPr>
        <w:t>www</w:t>
      </w:r>
      <w:r w:rsidRPr="001B635C">
        <w:rPr>
          <w:rFonts w:ascii="Times New Roman" w:hAnsi="Times New Roman"/>
          <w:sz w:val="28"/>
          <w:szCs w:val="28"/>
          <w:lang w:val="uk-UA"/>
        </w:rPr>
        <w:t>.</w:t>
      </w:r>
      <w:r w:rsidRPr="001B635C">
        <w:rPr>
          <w:rFonts w:ascii="Times New Roman" w:hAnsi="Times New Roman"/>
          <w:sz w:val="28"/>
          <w:szCs w:val="28"/>
        </w:rPr>
        <w:t>nlm</w:t>
      </w:r>
      <w:r w:rsidRPr="001B635C">
        <w:rPr>
          <w:rFonts w:ascii="Times New Roman" w:hAnsi="Times New Roman"/>
          <w:sz w:val="28"/>
          <w:szCs w:val="28"/>
          <w:lang w:val="uk-UA"/>
        </w:rPr>
        <w:t>.</w:t>
      </w:r>
      <w:r w:rsidRPr="001B635C">
        <w:rPr>
          <w:rFonts w:ascii="Times New Roman" w:hAnsi="Times New Roman"/>
          <w:sz w:val="28"/>
          <w:szCs w:val="28"/>
        </w:rPr>
        <w:t>nih</w:t>
      </w:r>
      <w:r w:rsidRPr="001B635C">
        <w:rPr>
          <w:rFonts w:ascii="Times New Roman" w:hAnsi="Times New Roman"/>
          <w:sz w:val="28"/>
          <w:szCs w:val="28"/>
          <w:lang w:val="uk-UA"/>
        </w:rPr>
        <w:t>.</w:t>
      </w:r>
      <w:r w:rsidRPr="001B635C">
        <w:rPr>
          <w:rFonts w:ascii="Times New Roman" w:hAnsi="Times New Roman"/>
          <w:sz w:val="28"/>
          <w:szCs w:val="28"/>
        </w:rPr>
        <w:t>gov</w:t>
      </w:r>
      <w:r w:rsidRPr="001B635C">
        <w:rPr>
          <w:rFonts w:ascii="Times New Roman" w:hAnsi="Times New Roman"/>
          <w:sz w:val="28"/>
          <w:szCs w:val="28"/>
          <w:lang w:val="uk-UA"/>
        </w:rPr>
        <w:t>/</w:t>
      </w:r>
      <w:r w:rsidRPr="001B635C">
        <w:rPr>
          <w:rFonts w:ascii="Times New Roman" w:hAnsi="Times New Roman"/>
          <w:sz w:val="28"/>
          <w:szCs w:val="28"/>
        </w:rPr>
        <w:t>medlineplus</w:t>
      </w:r>
      <w:r w:rsidRPr="001B635C">
        <w:rPr>
          <w:rFonts w:ascii="Times New Roman" w:hAnsi="Times New Roman"/>
          <w:sz w:val="28"/>
          <w:szCs w:val="28"/>
          <w:lang w:val="uk-UA"/>
        </w:rPr>
        <w:t>/</w:t>
      </w:r>
      <w:r w:rsidRPr="001B635C">
        <w:rPr>
          <w:rFonts w:ascii="Times New Roman" w:hAnsi="Times New Roman"/>
          <w:sz w:val="28"/>
          <w:szCs w:val="28"/>
        </w:rPr>
        <w:t>druginfo</w:t>
      </w:r>
      <w:r w:rsidRPr="001B635C">
        <w:rPr>
          <w:rFonts w:ascii="Times New Roman" w:hAnsi="Times New Roman"/>
          <w:sz w:val="28"/>
          <w:szCs w:val="28"/>
          <w:lang w:val="uk-UA"/>
        </w:rPr>
        <w:t>/</w:t>
      </w:r>
      <w:r w:rsidRPr="001B635C">
        <w:rPr>
          <w:rFonts w:ascii="Times New Roman" w:hAnsi="Times New Roman"/>
          <w:sz w:val="28"/>
          <w:szCs w:val="28"/>
        </w:rPr>
        <w:t>natural</w:t>
      </w:r>
      <w:r w:rsidRPr="001B635C">
        <w:rPr>
          <w:rFonts w:ascii="Times New Roman" w:hAnsi="Times New Roman"/>
          <w:sz w:val="28"/>
          <w:szCs w:val="28"/>
          <w:lang w:val="uk-UA"/>
        </w:rPr>
        <w:t>/</w:t>
      </w:r>
      <w:r w:rsidRPr="001B635C">
        <w:rPr>
          <w:rFonts w:ascii="Times New Roman" w:hAnsi="Times New Roman"/>
          <w:sz w:val="28"/>
          <w:szCs w:val="28"/>
        </w:rPr>
        <w:t>patient</w:t>
      </w:r>
      <w:r w:rsidRPr="001B635C">
        <w:rPr>
          <w:rFonts w:ascii="Times New Roman" w:hAnsi="Times New Roman"/>
          <w:sz w:val="28"/>
          <w:szCs w:val="28"/>
          <w:lang w:val="uk-UA"/>
        </w:rPr>
        <w:t>-</w:t>
      </w:r>
      <w:r w:rsidRPr="001B635C">
        <w:rPr>
          <w:rFonts w:ascii="Times New Roman" w:hAnsi="Times New Roman"/>
          <w:sz w:val="28"/>
          <w:szCs w:val="28"/>
          <w:lang w:val="en-US"/>
        </w:rPr>
        <w:t>licorice</w:t>
      </w:r>
      <w:r w:rsidRPr="001B635C">
        <w:rPr>
          <w:rFonts w:ascii="Times New Roman" w:hAnsi="Times New Roman"/>
          <w:sz w:val="28"/>
          <w:szCs w:val="28"/>
          <w:lang w:val="uk-UA"/>
        </w:rPr>
        <w:t>.</w:t>
      </w:r>
      <w:r w:rsidRPr="001B635C">
        <w:rPr>
          <w:rFonts w:ascii="Times New Roman" w:hAnsi="Times New Roman"/>
          <w:sz w:val="28"/>
          <w:szCs w:val="28"/>
        </w:rPr>
        <w:t>html</w:t>
      </w:r>
      <w:r w:rsidRPr="001B635C">
        <w:rPr>
          <w:rFonts w:ascii="Times New Roman" w:hAnsi="Times New Roman"/>
          <w:sz w:val="28"/>
          <w:szCs w:val="28"/>
          <w:lang w:val="uk-UA"/>
        </w:rPr>
        <w:t xml:space="preserve">&gt; </w:t>
      </w:r>
    </w:p>
    <w:p w:rsidR="00995574" w:rsidRPr="001B635C" w:rsidRDefault="00995574" w:rsidP="00E90216">
      <w:pPr>
        <w:pStyle w:val="little"/>
        <w:numPr>
          <w:ilvl w:val="0"/>
          <w:numId w:val="53"/>
        </w:numPr>
        <w:tabs>
          <w:tab w:val="clear" w:pos="360"/>
        </w:tabs>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en-US"/>
        </w:rPr>
        <w:t>Marrubium</w:t>
      </w:r>
      <w:r w:rsidRPr="001B635C">
        <w:rPr>
          <w:rFonts w:ascii="Times New Roman" w:hAnsi="Times New Roman"/>
          <w:sz w:val="28"/>
          <w:szCs w:val="28"/>
          <w:lang w:val="uk-UA"/>
        </w:rPr>
        <w:t xml:space="preserve"> (</w:t>
      </w:r>
      <w:r w:rsidRPr="001B635C">
        <w:rPr>
          <w:rFonts w:ascii="Times New Roman" w:hAnsi="Times New Roman"/>
          <w:iCs/>
          <w:sz w:val="28"/>
          <w:szCs w:val="28"/>
          <w:lang w:val="en-US"/>
        </w:rPr>
        <w:t>Marrubium</w:t>
      </w:r>
      <w:r w:rsidRPr="001B635C">
        <w:rPr>
          <w:rFonts w:ascii="Times New Roman" w:hAnsi="Times New Roman"/>
          <w:iCs/>
          <w:sz w:val="28"/>
          <w:szCs w:val="28"/>
          <w:lang w:val="uk-UA"/>
        </w:rPr>
        <w:t xml:space="preserve"> </w:t>
      </w:r>
      <w:r w:rsidRPr="001B635C">
        <w:rPr>
          <w:rFonts w:ascii="Times New Roman" w:hAnsi="Times New Roman"/>
          <w:iCs/>
          <w:sz w:val="28"/>
          <w:szCs w:val="28"/>
          <w:lang w:val="en-US"/>
        </w:rPr>
        <w:t>vulgare</w:t>
      </w:r>
      <w:r w:rsidRPr="001B635C">
        <w:rPr>
          <w:rFonts w:ascii="Times New Roman" w:hAnsi="Times New Roman"/>
          <w:iCs/>
          <w:sz w:val="28"/>
          <w:szCs w:val="28"/>
          <w:lang w:val="uk-UA"/>
        </w:rPr>
        <w:t>)</w:t>
      </w:r>
      <w:r w:rsidRPr="001B635C">
        <w:rPr>
          <w:rFonts w:ascii="Times New Roman" w:hAnsi="Times New Roman"/>
          <w:sz w:val="28"/>
          <w:szCs w:val="28"/>
          <w:lang w:val="uk-UA"/>
        </w:rPr>
        <w:t xml:space="preserve"> [Електронний ресурс]. – Режим доступу до інформації : </w:t>
      </w:r>
      <w:r w:rsidRPr="001B635C">
        <w:rPr>
          <w:rFonts w:ascii="Times New Roman" w:hAnsi="Times New Roman"/>
          <w:sz w:val="28"/>
          <w:szCs w:val="28"/>
        </w:rPr>
        <w:t>http</w:t>
      </w:r>
      <w:r w:rsidRPr="001B635C">
        <w:rPr>
          <w:rFonts w:ascii="Times New Roman" w:hAnsi="Times New Roman"/>
          <w:sz w:val="28"/>
          <w:szCs w:val="28"/>
          <w:lang w:val="uk-UA"/>
        </w:rPr>
        <w:t>://</w:t>
      </w:r>
      <w:r w:rsidRPr="001B635C">
        <w:rPr>
          <w:rFonts w:ascii="Times New Roman" w:hAnsi="Times New Roman"/>
          <w:sz w:val="28"/>
          <w:szCs w:val="28"/>
        </w:rPr>
        <w:t>www</w:t>
      </w:r>
      <w:r w:rsidRPr="001B635C">
        <w:rPr>
          <w:rFonts w:ascii="Times New Roman" w:hAnsi="Times New Roman"/>
          <w:sz w:val="28"/>
          <w:szCs w:val="28"/>
          <w:lang w:val="uk-UA"/>
        </w:rPr>
        <w:t>.</w:t>
      </w:r>
      <w:r w:rsidRPr="001B635C">
        <w:rPr>
          <w:rFonts w:ascii="Times New Roman" w:hAnsi="Times New Roman"/>
          <w:sz w:val="28"/>
          <w:szCs w:val="28"/>
        </w:rPr>
        <w:t>nlm</w:t>
      </w:r>
      <w:r w:rsidRPr="001B635C">
        <w:rPr>
          <w:rFonts w:ascii="Times New Roman" w:hAnsi="Times New Roman"/>
          <w:sz w:val="28"/>
          <w:szCs w:val="28"/>
          <w:lang w:val="uk-UA"/>
        </w:rPr>
        <w:t>.</w:t>
      </w:r>
      <w:r w:rsidRPr="001B635C">
        <w:rPr>
          <w:rFonts w:ascii="Times New Roman" w:hAnsi="Times New Roman"/>
          <w:sz w:val="28"/>
          <w:szCs w:val="28"/>
        </w:rPr>
        <w:t>nih</w:t>
      </w:r>
      <w:r w:rsidRPr="001B635C">
        <w:rPr>
          <w:rFonts w:ascii="Times New Roman" w:hAnsi="Times New Roman"/>
          <w:sz w:val="28"/>
          <w:szCs w:val="28"/>
          <w:lang w:val="uk-UA"/>
        </w:rPr>
        <w:t>.</w:t>
      </w:r>
      <w:r w:rsidRPr="001B635C">
        <w:rPr>
          <w:rFonts w:ascii="Times New Roman" w:hAnsi="Times New Roman"/>
          <w:sz w:val="28"/>
          <w:szCs w:val="28"/>
        </w:rPr>
        <w:t>gov</w:t>
      </w:r>
      <w:r w:rsidRPr="001B635C">
        <w:rPr>
          <w:rFonts w:ascii="Times New Roman" w:hAnsi="Times New Roman"/>
          <w:sz w:val="28"/>
          <w:szCs w:val="28"/>
          <w:lang w:val="uk-UA"/>
        </w:rPr>
        <w:t>/</w:t>
      </w:r>
      <w:r w:rsidRPr="001B635C">
        <w:rPr>
          <w:rFonts w:ascii="Times New Roman" w:hAnsi="Times New Roman"/>
          <w:sz w:val="28"/>
          <w:szCs w:val="28"/>
        </w:rPr>
        <w:t>medlineplus</w:t>
      </w:r>
      <w:r w:rsidRPr="001B635C">
        <w:rPr>
          <w:rFonts w:ascii="Times New Roman" w:hAnsi="Times New Roman"/>
          <w:sz w:val="28"/>
          <w:szCs w:val="28"/>
          <w:lang w:val="uk-UA"/>
        </w:rPr>
        <w:t>/</w:t>
      </w:r>
      <w:r w:rsidRPr="001B635C">
        <w:rPr>
          <w:rFonts w:ascii="Times New Roman" w:hAnsi="Times New Roman"/>
          <w:sz w:val="28"/>
          <w:szCs w:val="28"/>
        </w:rPr>
        <w:t>druginfo</w:t>
      </w:r>
      <w:r w:rsidRPr="001B635C">
        <w:rPr>
          <w:rFonts w:ascii="Times New Roman" w:hAnsi="Times New Roman"/>
          <w:sz w:val="28"/>
          <w:szCs w:val="28"/>
          <w:lang w:val="uk-UA"/>
        </w:rPr>
        <w:t>/</w:t>
      </w:r>
      <w:r w:rsidRPr="001B635C">
        <w:rPr>
          <w:rFonts w:ascii="Times New Roman" w:hAnsi="Times New Roman"/>
          <w:sz w:val="28"/>
          <w:szCs w:val="28"/>
        </w:rPr>
        <w:t>natural</w:t>
      </w:r>
      <w:r w:rsidRPr="001B635C">
        <w:rPr>
          <w:rFonts w:ascii="Times New Roman" w:hAnsi="Times New Roman"/>
          <w:sz w:val="28"/>
          <w:szCs w:val="28"/>
          <w:lang w:val="uk-UA"/>
        </w:rPr>
        <w:t>/</w:t>
      </w:r>
      <w:r w:rsidRPr="001B635C">
        <w:rPr>
          <w:rFonts w:ascii="Times New Roman" w:hAnsi="Times New Roman"/>
          <w:sz w:val="28"/>
          <w:szCs w:val="28"/>
        </w:rPr>
        <w:t>patient</w:t>
      </w:r>
      <w:r w:rsidRPr="001B635C">
        <w:rPr>
          <w:rFonts w:ascii="Times New Roman" w:hAnsi="Times New Roman"/>
          <w:sz w:val="28"/>
          <w:szCs w:val="28"/>
          <w:lang w:val="uk-UA"/>
        </w:rPr>
        <w:t>-</w:t>
      </w:r>
      <w:r w:rsidRPr="001B635C">
        <w:rPr>
          <w:rFonts w:ascii="Times New Roman" w:hAnsi="Times New Roman"/>
          <w:sz w:val="28"/>
          <w:szCs w:val="28"/>
          <w:lang w:val="en-US"/>
        </w:rPr>
        <w:t>marrubium</w:t>
      </w:r>
      <w:r w:rsidRPr="001B635C">
        <w:rPr>
          <w:rFonts w:ascii="Times New Roman" w:hAnsi="Times New Roman"/>
          <w:sz w:val="28"/>
          <w:szCs w:val="28"/>
          <w:lang w:val="uk-UA"/>
        </w:rPr>
        <w:t>.</w:t>
      </w:r>
      <w:r>
        <w:rPr>
          <w:rFonts w:ascii="Times New Roman" w:hAnsi="Times New Roman"/>
          <w:sz w:val="28"/>
          <w:szCs w:val="28"/>
          <w:lang w:val="uk-UA"/>
        </w:rPr>
        <w:t xml:space="preserve"> </w:t>
      </w:r>
      <w:r w:rsidRPr="001B635C">
        <w:rPr>
          <w:rFonts w:ascii="Times New Roman" w:hAnsi="Times New Roman"/>
          <w:sz w:val="28"/>
          <w:szCs w:val="28"/>
        </w:rPr>
        <w:t>html</w:t>
      </w:r>
      <w:r w:rsidRPr="001B635C">
        <w:rPr>
          <w:rFonts w:ascii="Times New Roman" w:hAnsi="Times New Roman"/>
          <w:sz w:val="28"/>
          <w:szCs w:val="28"/>
          <w:lang w:val="uk-UA"/>
        </w:rPr>
        <w:t xml:space="preserve">&gt; </w:t>
      </w:r>
    </w:p>
    <w:p w:rsidR="00995574" w:rsidRDefault="00995574" w:rsidP="00E90216">
      <w:pPr>
        <w:pStyle w:val="little"/>
        <w:numPr>
          <w:ilvl w:val="0"/>
          <w:numId w:val="53"/>
        </w:numPr>
        <w:tabs>
          <w:tab w:val="clear" w:pos="360"/>
        </w:tabs>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en-US"/>
        </w:rPr>
        <w:t>Garlic</w:t>
      </w:r>
      <w:r w:rsidRPr="001B635C">
        <w:rPr>
          <w:rFonts w:ascii="Times New Roman" w:hAnsi="Times New Roman"/>
          <w:sz w:val="28"/>
          <w:szCs w:val="28"/>
        </w:rPr>
        <w:t xml:space="preserve"> (</w:t>
      </w:r>
      <w:r w:rsidRPr="001B635C">
        <w:rPr>
          <w:rFonts w:ascii="Times New Roman" w:hAnsi="Times New Roman"/>
          <w:sz w:val="28"/>
          <w:szCs w:val="28"/>
          <w:lang w:val="en-US"/>
        </w:rPr>
        <w:t>Allium</w:t>
      </w:r>
      <w:r w:rsidRPr="001B635C">
        <w:rPr>
          <w:rFonts w:ascii="Times New Roman" w:hAnsi="Times New Roman"/>
          <w:sz w:val="28"/>
          <w:szCs w:val="28"/>
        </w:rPr>
        <w:t xml:space="preserve"> </w:t>
      </w:r>
      <w:r w:rsidRPr="001B635C">
        <w:rPr>
          <w:rFonts w:ascii="Times New Roman" w:hAnsi="Times New Roman"/>
          <w:sz w:val="28"/>
          <w:szCs w:val="28"/>
          <w:lang w:val="en-US"/>
        </w:rPr>
        <w:t>Sativum</w:t>
      </w:r>
      <w:r w:rsidRPr="001B635C">
        <w:rPr>
          <w:rFonts w:ascii="Times New Roman" w:hAnsi="Times New Roman"/>
          <w:sz w:val="28"/>
          <w:szCs w:val="28"/>
        </w:rPr>
        <w:t>)</w:t>
      </w:r>
      <w:r w:rsidRPr="001B635C">
        <w:rPr>
          <w:rFonts w:ascii="Times New Roman" w:hAnsi="Times New Roman"/>
          <w:sz w:val="28"/>
          <w:szCs w:val="28"/>
          <w:lang w:val="uk-UA"/>
        </w:rPr>
        <w:t xml:space="preserve"> </w:t>
      </w:r>
      <w:r w:rsidRPr="001B635C">
        <w:rPr>
          <w:rFonts w:ascii="Times New Roman" w:hAnsi="Times New Roman"/>
          <w:sz w:val="28"/>
          <w:szCs w:val="28"/>
        </w:rPr>
        <w:t>[</w:t>
      </w:r>
      <w:r w:rsidRPr="001B635C">
        <w:rPr>
          <w:rFonts w:ascii="Times New Roman" w:hAnsi="Times New Roman"/>
          <w:sz w:val="28"/>
          <w:szCs w:val="28"/>
          <w:lang w:val="uk-UA"/>
        </w:rPr>
        <w:t>Електронний ресурс</w:t>
      </w:r>
      <w:r w:rsidRPr="001B635C">
        <w:rPr>
          <w:rFonts w:ascii="Times New Roman" w:hAnsi="Times New Roman"/>
          <w:sz w:val="28"/>
          <w:szCs w:val="28"/>
        </w:rPr>
        <w:t>]</w:t>
      </w:r>
      <w:r w:rsidRPr="001B635C">
        <w:rPr>
          <w:rFonts w:ascii="Times New Roman" w:hAnsi="Times New Roman"/>
          <w:sz w:val="28"/>
          <w:szCs w:val="28"/>
          <w:lang w:val="uk-UA"/>
        </w:rPr>
        <w:t>.</w:t>
      </w:r>
      <w:r w:rsidRPr="001B635C">
        <w:rPr>
          <w:rFonts w:ascii="Times New Roman" w:hAnsi="Times New Roman"/>
          <w:sz w:val="28"/>
          <w:szCs w:val="28"/>
        </w:rPr>
        <w:t xml:space="preserve"> </w:t>
      </w:r>
      <w:r w:rsidRPr="001B635C">
        <w:rPr>
          <w:rFonts w:ascii="Times New Roman" w:hAnsi="Times New Roman"/>
          <w:sz w:val="28"/>
          <w:szCs w:val="28"/>
          <w:lang w:val="uk-UA"/>
        </w:rPr>
        <w:t xml:space="preserve">– Режим доступу до інформації : </w:t>
      </w:r>
      <w:hyperlink r:id="rId34" w:history="1">
        <w:r w:rsidRPr="001B635C">
          <w:rPr>
            <w:rStyle w:val="af1"/>
            <w:rFonts w:ascii="Times New Roman" w:hAnsi="Times New Roman"/>
            <w:color w:val="000000"/>
            <w:lang w:val="en-GB"/>
          </w:rPr>
          <w:t>http</w:t>
        </w:r>
        <w:r w:rsidRPr="001B635C">
          <w:rPr>
            <w:rStyle w:val="af1"/>
            <w:rFonts w:ascii="Times New Roman" w:hAnsi="Times New Roman"/>
            <w:color w:val="000000"/>
            <w:lang w:val="uk-UA"/>
          </w:rPr>
          <w:t>://</w:t>
        </w:r>
        <w:r w:rsidRPr="001B635C">
          <w:rPr>
            <w:rStyle w:val="af1"/>
            <w:rFonts w:ascii="Times New Roman" w:hAnsi="Times New Roman"/>
            <w:color w:val="000000"/>
            <w:lang w:val="en-GB"/>
          </w:rPr>
          <w:t>www</w:t>
        </w:r>
        <w:r w:rsidRPr="001B635C">
          <w:rPr>
            <w:rStyle w:val="af1"/>
            <w:rFonts w:ascii="Times New Roman" w:hAnsi="Times New Roman"/>
            <w:color w:val="000000"/>
            <w:lang w:val="uk-UA"/>
          </w:rPr>
          <w:t>.</w:t>
        </w:r>
        <w:r w:rsidRPr="001B635C">
          <w:rPr>
            <w:rStyle w:val="af1"/>
            <w:rFonts w:ascii="Times New Roman" w:hAnsi="Times New Roman"/>
            <w:color w:val="000000"/>
            <w:lang w:val="en-GB"/>
          </w:rPr>
          <w:t>nlm</w:t>
        </w:r>
        <w:r w:rsidRPr="001B635C">
          <w:rPr>
            <w:rStyle w:val="af1"/>
            <w:rFonts w:ascii="Times New Roman" w:hAnsi="Times New Roman"/>
            <w:color w:val="000000"/>
            <w:lang w:val="uk-UA"/>
          </w:rPr>
          <w:t>.</w:t>
        </w:r>
        <w:r w:rsidRPr="001B635C">
          <w:rPr>
            <w:rStyle w:val="af1"/>
            <w:rFonts w:ascii="Times New Roman" w:hAnsi="Times New Roman"/>
            <w:color w:val="000000"/>
            <w:lang w:val="en-GB"/>
          </w:rPr>
          <w:t>nih</w:t>
        </w:r>
        <w:r w:rsidRPr="001B635C">
          <w:rPr>
            <w:rStyle w:val="af1"/>
            <w:rFonts w:ascii="Times New Roman" w:hAnsi="Times New Roman"/>
            <w:color w:val="000000"/>
            <w:lang w:val="uk-UA"/>
          </w:rPr>
          <w:t>.</w:t>
        </w:r>
        <w:r w:rsidRPr="001B635C">
          <w:rPr>
            <w:rStyle w:val="af1"/>
            <w:rFonts w:ascii="Times New Roman" w:hAnsi="Times New Roman"/>
            <w:color w:val="000000"/>
            <w:lang w:val="en-GB"/>
          </w:rPr>
          <w:t>gov</w:t>
        </w:r>
        <w:r w:rsidRPr="001B635C">
          <w:rPr>
            <w:rStyle w:val="af1"/>
            <w:rFonts w:ascii="Times New Roman" w:hAnsi="Times New Roman"/>
            <w:color w:val="000000"/>
            <w:lang w:val="uk-UA"/>
          </w:rPr>
          <w:t>/</w:t>
        </w:r>
        <w:r w:rsidRPr="001B635C">
          <w:rPr>
            <w:rStyle w:val="af1"/>
            <w:rFonts w:ascii="Times New Roman" w:hAnsi="Times New Roman"/>
            <w:color w:val="000000"/>
            <w:lang w:val="en-GB"/>
          </w:rPr>
          <w:t>medlineplus</w:t>
        </w:r>
        <w:r w:rsidRPr="001B635C">
          <w:rPr>
            <w:rStyle w:val="af1"/>
            <w:rFonts w:ascii="Times New Roman" w:hAnsi="Times New Roman"/>
            <w:color w:val="000000"/>
            <w:lang w:val="uk-UA"/>
          </w:rPr>
          <w:t>/</w:t>
        </w:r>
        <w:r w:rsidRPr="001B635C">
          <w:rPr>
            <w:rStyle w:val="af1"/>
            <w:rFonts w:ascii="Times New Roman" w:hAnsi="Times New Roman"/>
            <w:color w:val="000000"/>
            <w:lang w:val="en-GB"/>
          </w:rPr>
          <w:t>druginfo</w:t>
        </w:r>
        <w:r w:rsidRPr="001B635C">
          <w:rPr>
            <w:rStyle w:val="af1"/>
            <w:rFonts w:ascii="Times New Roman" w:hAnsi="Times New Roman"/>
            <w:color w:val="000000"/>
            <w:lang w:val="uk-UA"/>
          </w:rPr>
          <w:t>/</w:t>
        </w:r>
        <w:r w:rsidRPr="001B635C">
          <w:rPr>
            <w:rStyle w:val="af1"/>
            <w:rFonts w:ascii="Times New Roman" w:hAnsi="Times New Roman"/>
            <w:color w:val="000000"/>
            <w:lang w:val="en-GB"/>
          </w:rPr>
          <w:t>natural</w:t>
        </w:r>
        <w:r w:rsidRPr="001B635C">
          <w:rPr>
            <w:rStyle w:val="af1"/>
            <w:rFonts w:ascii="Times New Roman" w:hAnsi="Times New Roman"/>
            <w:color w:val="000000"/>
            <w:lang w:val="uk-UA"/>
          </w:rPr>
          <w:t>/</w:t>
        </w:r>
        <w:r w:rsidRPr="001B635C">
          <w:rPr>
            <w:rStyle w:val="af1"/>
            <w:rFonts w:ascii="Times New Roman" w:hAnsi="Times New Roman"/>
            <w:color w:val="000000"/>
            <w:lang w:val="en-GB"/>
          </w:rPr>
          <w:t>patient</w:t>
        </w:r>
        <w:r w:rsidRPr="001B635C">
          <w:rPr>
            <w:rStyle w:val="af1"/>
            <w:rFonts w:ascii="Times New Roman" w:hAnsi="Times New Roman"/>
            <w:color w:val="000000"/>
            <w:lang w:val="uk-UA"/>
          </w:rPr>
          <w:t>-</w:t>
        </w:r>
        <w:r w:rsidRPr="001B635C">
          <w:rPr>
            <w:rStyle w:val="af1"/>
            <w:rFonts w:ascii="Times New Roman" w:hAnsi="Times New Roman"/>
            <w:color w:val="000000"/>
            <w:lang w:val="en-US"/>
          </w:rPr>
          <w:t>garlic</w:t>
        </w:r>
        <w:r w:rsidRPr="001B635C">
          <w:rPr>
            <w:rStyle w:val="af1"/>
            <w:rFonts w:ascii="Times New Roman" w:hAnsi="Times New Roman"/>
            <w:color w:val="000000"/>
            <w:lang w:val="uk-UA"/>
          </w:rPr>
          <w:t>.</w:t>
        </w:r>
        <w:r w:rsidRPr="001B635C">
          <w:rPr>
            <w:rStyle w:val="af1"/>
            <w:rFonts w:ascii="Times New Roman" w:hAnsi="Times New Roman"/>
            <w:color w:val="000000"/>
            <w:lang w:val="en-GB"/>
          </w:rPr>
          <w:t>html</w:t>
        </w:r>
      </w:hyperlink>
      <w:r w:rsidRPr="001B635C">
        <w:rPr>
          <w:rFonts w:ascii="Times New Roman" w:hAnsi="Times New Roman"/>
          <w:sz w:val="28"/>
          <w:szCs w:val="28"/>
          <w:lang w:val="uk-UA"/>
        </w:rPr>
        <w:t xml:space="preserve">&gt; </w:t>
      </w:r>
    </w:p>
    <w:p w:rsidR="00995574" w:rsidRPr="001B635C" w:rsidRDefault="00995574" w:rsidP="00E90216">
      <w:pPr>
        <w:pStyle w:val="little"/>
        <w:numPr>
          <w:ilvl w:val="0"/>
          <w:numId w:val="53"/>
        </w:numPr>
        <w:tabs>
          <w:tab w:val="clear" w:pos="360"/>
        </w:tabs>
        <w:spacing w:before="0" w:beforeAutospacing="0" w:after="0" w:afterAutospacing="0" w:line="360" w:lineRule="auto"/>
        <w:ind w:left="0" w:right="57" w:firstLine="0"/>
        <w:jc w:val="both"/>
        <w:rPr>
          <w:rFonts w:ascii="Times New Roman" w:hAnsi="Times New Roman"/>
          <w:sz w:val="28"/>
          <w:szCs w:val="28"/>
          <w:lang w:val="uk-UA"/>
        </w:rPr>
      </w:pPr>
      <w:r>
        <w:rPr>
          <w:rFonts w:ascii="Times New Roman" w:hAnsi="Times New Roman"/>
          <w:sz w:val="28"/>
          <w:szCs w:val="28"/>
          <w:lang w:val="uk-UA"/>
        </w:rPr>
        <w:lastRenderedPageBreak/>
        <w:t>Лікарські рослини: Енциклопедичний довідник /За ред. А М. Гродзінського.</w:t>
      </w:r>
      <w:r w:rsidRPr="00B2707A">
        <w:rPr>
          <w:rFonts w:ascii="Times New Roman" w:hAnsi="Times New Roman"/>
          <w:sz w:val="28"/>
          <w:szCs w:val="28"/>
          <w:lang w:val="uk-UA"/>
        </w:rPr>
        <w:t xml:space="preserve"> </w:t>
      </w:r>
      <w:r w:rsidRPr="001B635C">
        <w:rPr>
          <w:rFonts w:ascii="Times New Roman" w:hAnsi="Times New Roman"/>
          <w:sz w:val="28"/>
          <w:szCs w:val="28"/>
          <w:lang w:val="uk-UA"/>
        </w:rPr>
        <w:t>–</w:t>
      </w:r>
      <w:r>
        <w:rPr>
          <w:rFonts w:ascii="Times New Roman" w:hAnsi="Times New Roman"/>
          <w:sz w:val="28"/>
          <w:szCs w:val="28"/>
          <w:lang w:val="uk-UA"/>
        </w:rPr>
        <w:t>К.: Вид-во „Українська енциклопедія” ім.П.М. Бажана, 1992.</w:t>
      </w:r>
      <w:r w:rsidRPr="00B2707A">
        <w:rPr>
          <w:rFonts w:ascii="Times New Roman" w:hAnsi="Times New Roman"/>
          <w:sz w:val="28"/>
          <w:szCs w:val="28"/>
          <w:lang w:val="uk-UA"/>
        </w:rPr>
        <w:t xml:space="preserve"> </w:t>
      </w:r>
      <w:r w:rsidRPr="001B635C">
        <w:rPr>
          <w:rFonts w:ascii="Times New Roman" w:hAnsi="Times New Roman"/>
          <w:sz w:val="28"/>
          <w:szCs w:val="28"/>
          <w:lang w:val="uk-UA"/>
        </w:rPr>
        <w:t>–</w:t>
      </w:r>
      <w:r>
        <w:rPr>
          <w:rFonts w:ascii="Times New Roman" w:hAnsi="Times New Roman"/>
          <w:sz w:val="28"/>
          <w:szCs w:val="28"/>
          <w:lang w:val="uk-UA"/>
        </w:rPr>
        <w:t xml:space="preserve"> 544 с.</w:t>
      </w:r>
    </w:p>
    <w:p w:rsidR="00995574" w:rsidRPr="001B635C" w:rsidRDefault="00995574" w:rsidP="00E90216">
      <w:pPr>
        <w:numPr>
          <w:ilvl w:val="0"/>
          <w:numId w:val="53"/>
        </w:numPr>
        <w:tabs>
          <w:tab w:val="clear" w:pos="360"/>
        </w:tabs>
        <w:suppressAutoHyphens w:val="0"/>
        <w:spacing w:line="360" w:lineRule="auto"/>
        <w:ind w:left="0" w:right="57" w:firstLine="0"/>
        <w:jc w:val="both"/>
        <w:rPr>
          <w:color w:val="000000"/>
          <w:sz w:val="28"/>
          <w:szCs w:val="28"/>
          <w:lang w:val="uk-UA"/>
        </w:rPr>
      </w:pPr>
      <w:r w:rsidRPr="001B635C">
        <w:rPr>
          <w:color w:val="000000"/>
          <w:sz w:val="28"/>
          <w:szCs w:val="28"/>
          <w:lang w:val="en-GB"/>
        </w:rPr>
        <w:t>A huge challenge: traditional Chinese medicine vs Cochrane systematic review</w:t>
      </w:r>
      <w:r w:rsidRPr="001B635C">
        <w:rPr>
          <w:color w:val="000000"/>
          <w:sz w:val="28"/>
          <w:szCs w:val="28"/>
          <w:lang w:val="uk-UA"/>
        </w:rPr>
        <w:t xml:space="preserve"> /</w:t>
      </w:r>
      <w:r w:rsidRPr="001B635C">
        <w:rPr>
          <w:color w:val="000000"/>
          <w:sz w:val="28"/>
          <w:szCs w:val="28"/>
          <w:lang w:val="en-US"/>
        </w:rPr>
        <w:t xml:space="preserve"> [</w:t>
      </w:r>
      <w:r w:rsidRPr="001B635C">
        <w:rPr>
          <w:color w:val="000000"/>
          <w:sz w:val="28"/>
          <w:szCs w:val="28"/>
          <w:lang w:val="en-GB"/>
        </w:rPr>
        <w:t>Wu Taixiang, Zhao Na, Liu Guanjian, Ni Juan].</w:t>
      </w:r>
      <w:r w:rsidRPr="001B635C">
        <w:rPr>
          <w:color w:val="000000"/>
          <w:sz w:val="28"/>
          <w:szCs w:val="28"/>
          <w:lang w:val="uk-UA"/>
        </w:rPr>
        <w:t xml:space="preserve"> – </w:t>
      </w:r>
      <w:r w:rsidRPr="001B635C">
        <w:rPr>
          <w:color w:val="000000"/>
          <w:sz w:val="28"/>
          <w:szCs w:val="28"/>
          <w:lang w:val="en-AU"/>
        </w:rPr>
        <w:t>Ottawa</w:t>
      </w:r>
      <w:r w:rsidRPr="001B635C">
        <w:rPr>
          <w:color w:val="000000"/>
          <w:sz w:val="28"/>
          <w:szCs w:val="28"/>
          <w:lang w:val="en-US"/>
        </w:rPr>
        <w:t xml:space="preserve"> 2004</w:t>
      </w:r>
      <w:r w:rsidRPr="001B635C">
        <w:rPr>
          <w:color w:val="000000"/>
          <w:sz w:val="28"/>
          <w:szCs w:val="28"/>
          <w:lang w:val="uk-UA"/>
        </w:rPr>
        <w:t>. –</w:t>
      </w:r>
      <w:r w:rsidRPr="001B635C">
        <w:rPr>
          <w:color w:val="000000"/>
          <w:sz w:val="28"/>
          <w:szCs w:val="28"/>
          <w:lang w:val="en-US"/>
        </w:rPr>
        <w:t xml:space="preserve"> </w:t>
      </w:r>
      <w:r w:rsidRPr="001B635C">
        <w:rPr>
          <w:color w:val="000000"/>
          <w:sz w:val="28"/>
          <w:szCs w:val="28"/>
          <w:lang w:val="uk-UA"/>
        </w:rPr>
        <w:t>1</w:t>
      </w:r>
      <w:r w:rsidRPr="001B635C">
        <w:rPr>
          <w:color w:val="000000"/>
          <w:sz w:val="28"/>
          <w:szCs w:val="28"/>
          <w:lang w:val="en-US"/>
        </w:rPr>
        <w:t>43</w:t>
      </w:r>
      <w:r w:rsidRPr="001B635C">
        <w:rPr>
          <w:color w:val="000000"/>
          <w:sz w:val="28"/>
          <w:szCs w:val="28"/>
          <w:lang w:val="uk-UA"/>
        </w:rPr>
        <w:t xml:space="preserve"> р.</w:t>
      </w:r>
    </w:p>
    <w:p w:rsidR="00995574" w:rsidRPr="001B635C" w:rsidRDefault="00995574" w:rsidP="00E90216">
      <w:pPr>
        <w:pStyle w:val="little"/>
        <w:numPr>
          <w:ilvl w:val="0"/>
          <w:numId w:val="53"/>
        </w:numPr>
        <w:tabs>
          <w:tab w:val="clear" w:pos="360"/>
        </w:tabs>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en-GB"/>
        </w:rPr>
        <w:t>Chinese medicinal herbs for acute pancreatitis</w:t>
      </w:r>
      <w:r w:rsidRPr="001B635C">
        <w:rPr>
          <w:rFonts w:ascii="Times New Roman" w:hAnsi="Times New Roman"/>
          <w:sz w:val="28"/>
          <w:szCs w:val="28"/>
          <w:lang w:val="uk-UA"/>
        </w:rPr>
        <w:t xml:space="preserve"> </w:t>
      </w:r>
      <w:proofErr w:type="gramStart"/>
      <w:r w:rsidRPr="001B635C">
        <w:rPr>
          <w:rFonts w:ascii="Times New Roman" w:hAnsi="Times New Roman"/>
          <w:sz w:val="28"/>
          <w:szCs w:val="28"/>
          <w:lang w:val="en-US"/>
        </w:rPr>
        <w:t>/</w:t>
      </w:r>
      <w:r w:rsidRPr="001B635C">
        <w:rPr>
          <w:rFonts w:ascii="Times New Roman" w:hAnsi="Times New Roman"/>
          <w:sz w:val="28"/>
          <w:szCs w:val="28"/>
          <w:lang w:val="uk-UA"/>
        </w:rPr>
        <w:t xml:space="preserve"> </w:t>
      </w:r>
      <w:r w:rsidRPr="001B635C">
        <w:rPr>
          <w:rFonts w:ascii="Times New Roman" w:hAnsi="Times New Roman"/>
          <w:sz w:val="28"/>
          <w:szCs w:val="28"/>
          <w:lang w:val="en-GB"/>
        </w:rPr>
        <w:t xml:space="preserve"> Qiong</w:t>
      </w:r>
      <w:proofErr w:type="gramEnd"/>
      <w:r w:rsidRPr="001B635C">
        <w:rPr>
          <w:rFonts w:ascii="Times New Roman" w:hAnsi="Times New Roman"/>
          <w:sz w:val="28"/>
          <w:szCs w:val="28"/>
          <w:lang w:val="en-GB"/>
        </w:rPr>
        <w:t xml:space="preserve"> W., Yiping W., Jinlin Y.</w:t>
      </w:r>
      <w:r w:rsidRPr="001B635C">
        <w:rPr>
          <w:rFonts w:ascii="Times New Roman" w:hAnsi="Times New Roman"/>
          <w:sz w:val="28"/>
          <w:szCs w:val="28"/>
          <w:lang w:val="uk-UA"/>
        </w:rPr>
        <w:t xml:space="preserve"> </w:t>
      </w:r>
      <w:r w:rsidRPr="001B635C">
        <w:rPr>
          <w:rFonts w:ascii="Times New Roman" w:hAnsi="Times New Roman"/>
          <w:sz w:val="28"/>
          <w:szCs w:val="28"/>
          <w:lang w:val="en-US"/>
        </w:rPr>
        <w:t>[</w:t>
      </w:r>
      <w:r w:rsidRPr="001B635C">
        <w:rPr>
          <w:rFonts w:ascii="Times New Roman" w:hAnsi="Times New Roman"/>
          <w:sz w:val="28"/>
          <w:szCs w:val="28"/>
          <w:lang w:val="en-GB"/>
        </w:rPr>
        <w:t xml:space="preserve">et.al.] // </w:t>
      </w:r>
      <w:r w:rsidRPr="001B635C">
        <w:rPr>
          <w:rFonts w:ascii="Times New Roman" w:hAnsi="Times New Roman"/>
          <w:iCs/>
          <w:sz w:val="28"/>
          <w:szCs w:val="28"/>
          <w:lang w:val="en-GB"/>
        </w:rPr>
        <w:t>Cochrane Database of Systematic Reviews</w:t>
      </w:r>
      <w:r w:rsidRPr="001B635C">
        <w:rPr>
          <w:rFonts w:ascii="Times New Roman" w:hAnsi="Times New Roman"/>
          <w:sz w:val="28"/>
          <w:szCs w:val="28"/>
          <w:lang w:val="en-GB"/>
        </w:rPr>
        <w:t xml:space="preserve">. </w:t>
      </w:r>
      <w:r w:rsidRPr="001B635C">
        <w:rPr>
          <w:rFonts w:ascii="Times New Roman" w:hAnsi="Times New Roman"/>
          <w:sz w:val="28"/>
          <w:szCs w:val="28"/>
        </w:rPr>
        <w:t xml:space="preserve">2005, </w:t>
      </w:r>
      <w:r w:rsidRPr="001B635C">
        <w:rPr>
          <w:rFonts w:ascii="Times New Roman" w:hAnsi="Times New Roman"/>
          <w:sz w:val="28"/>
          <w:szCs w:val="28"/>
          <w:lang w:val="en-GB"/>
        </w:rPr>
        <w:t>Issue</w:t>
      </w:r>
      <w:r w:rsidRPr="001B635C">
        <w:rPr>
          <w:rFonts w:ascii="Times New Roman" w:hAnsi="Times New Roman"/>
          <w:sz w:val="28"/>
          <w:szCs w:val="28"/>
        </w:rPr>
        <w:t xml:space="preserve"> 1. [</w:t>
      </w:r>
      <w:r w:rsidRPr="001B635C">
        <w:rPr>
          <w:rFonts w:ascii="Times New Roman" w:hAnsi="Times New Roman"/>
          <w:sz w:val="28"/>
          <w:szCs w:val="28"/>
          <w:lang w:val="uk-UA"/>
        </w:rPr>
        <w:t>Електронний ресурс</w:t>
      </w:r>
      <w:r w:rsidRPr="001B635C">
        <w:rPr>
          <w:rFonts w:ascii="Times New Roman" w:hAnsi="Times New Roman"/>
          <w:sz w:val="28"/>
          <w:szCs w:val="28"/>
        </w:rPr>
        <w:t>]</w:t>
      </w:r>
      <w:r w:rsidRPr="001B635C">
        <w:rPr>
          <w:rFonts w:ascii="Times New Roman" w:hAnsi="Times New Roman"/>
          <w:sz w:val="28"/>
          <w:szCs w:val="28"/>
          <w:lang w:val="uk-UA"/>
        </w:rPr>
        <w:t xml:space="preserve">. – Режим доступу до інформації : </w:t>
      </w:r>
      <w:hyperlink r:id="rId35" w:history="1">
        <w:r w:rsidRPr="001B635C">
          <w:rPr>
            <w:rStyle w:val="af1"/>
            <w:rFonts w:ascii="Times New Roman" w:hAnsi="Times New Roman"/>
            <w:color w:val="000000"/>
            <w:lang w:val="en-GB"/>
          </w:rPr>
          <w:t>http</w:t>
        </w:r>
        <w:r w:rsidRPr="001B635C">
          <w:rPr>
            <w:rStyle w:val="af1"/>
            <w:rFonts w:ascii="Times New Roman" w:hAnsi="Times New Roman"/>
            <w:color w:val="000000"/>
            <w:lang w:val="uk-UA"/>
          </w:rPr>
          <w:t>://</w:t>
        </w:r>
        <w:r w:rsidRPr="001B635C">
          <w:rPr>
            <w:rStyle w:val="af1"/>
            <w:rFonts w:ascii="Times New Roman" w:hAnsi="Times New Roman"/>
            <w:color w:val="000000"/>
            <w:lang w:val="en-GB"/>
          </w:rPr>
          <w:t>www</w:t>
        </w:r>
        <w:r w:rsidRPr="001B635C">
          <w:rPr>
            <w:rStyle w:val="af1"/>
            <w:rFonts w:ascii="Times New Roman" w:hAnsi="Times New Roman"/>
            <w:color w:val="000000"/>
            <w:lang w:val="uk-UA"/>
          </w:rPr>
          <w:t>.</w:t>
        </w:r>
        <w:r w:rsidRPr="001B635C">
          <w:rPr>
            <w:rStyle w:val="af1"/>
            <w:rFonts w:ascii="Times New Roman" w:hAnsi="Times New Roman"/>
            <w:color w:val="000000"/>
            <w:lang w:val="en-US"/>
          </w:rPr>
          <w:t>cochrane</w:t>
        </w:r>
        <w:r w:rsidRPr="001B635C">
          <w:rPr>
            <w:rStyle w:val="af1"/>
            <w:rFonts w:ascii="Times New Roman" w:hAnsi="Times New Roman"/>
            <w:color w:val="000000"/>
          </w:rPr>
          <w:t>.</w:t>
        </w:r>
        <w:r w:rsidRPr="001B635C">
          <w:rPr>
            <w:rStyle w:val="af1"/>
            <w:rFonts w:ascii="Times New Roman" w:hAnsi="Times New Roman"/>
            <w:color w:val="000000"/>
            <w:lang w:val="en-US"/>
          </w:rPr>
          <w:t>org</w:t>
        </w:r>
        <w:r w:rsidRPr="001B635C">
          <w:rPr>
            <w:rStyle w:val="af1"/>
            <w:rFonts w:ascii="Times New Roman" w:hAnsi="Times New Roman"/>
            <w:color w:val="000000"/>
          </w:rPr>
          <w:t>/</w:t>
        </w:r>
        <w:r w:rsidRPr="001B635C">
          <w:rPr>
            <w:rStyle w:val="af1"/>
            <w:rFonts w:ascii="Times New Roman" w:hAnsi="Times New Roman"/>
            <w:color w:val="000000"/>
            <w:lang w:val="en-US"/>
          </w:rPr>
          <w:t>reviews</w:t>
        </w:r>
        <w:r w:rsidRPr="001B635C">
          <w:rPr>
            <w:rStyle w:val="af1"/>
            <w:rFonts w:ascii="Times New Roman" w:hAnsi="Times New Roman"/>
            <w:color w:val="000000"/>
          </w:rPr>
          <w:t>/</w:t>
        </w:r>
        <w:r w:rsidRPr="001B635C">
          <w:rPr>
            <w:rStyle w:val="af1"/>
            <w:rFonts w:ascii="Times New Roman" w:hAnsi="Times New Roman"/>
            <w:color w:val="000000"/>
            <w:lang w:val="en-US"/>
          </w:rPr>
          <w:t>en</w:t>
        </w:r>
        <w:r w:rsidRPr="001B635C">
          <w:rPr>
            <w:rStyle w:val="af1"/>
            <w:rFonts w:ascii="Times New Roman" w:hAnsi="Times New Roman"/>
            <w:color w:val="000000"/>
          </w:rPr>
          <w:t>/</w:t>
        </w:r>
        <w:r w:rsidRPr="001B635C">
          <w:rPr>
            <w:rStyle w:val="af1"/>
            <w:rFonts w:ascii="Times New Roman" w:hAnsi="Times New Roman"/>
            <w:color w:val="000000"/>
            <w:lang w:val="en-US"/>
          </w:rPr>
          <w:t>ab</w:t>
        </w:r>
        <w:r w:rsidRPr="001B635C">
          <w:rPr>
            <w:rStyle w:val="af1"/>
            <w:rFonts w:ascii="Times New Roman" w:hAnsi="Times New Roman"/>
            <w:color w:val="000000"/>
          </w:rPr>
          <w:t>00</w:t>
        </w:r>
        <w:r w:rsidRPr="001B635C">
          <w:rPr>
            <w:rStyle w:val="af1"/>
            <w:rFonts w:ascii="Times New Roman" w:hAnsi="Times New Roman"/>
            <w:color w:val="000000"/>
            <w:lang w:val="uk-UA"/>
          </w:rPr>
          <w:t>3631</w:t>
        </w:r>
        <w:r w:rsidRPr="001B635C">
          <w:rPr>
            <w:rStyle w:val="af1"/>
            <w:rFonts w:ascii="Times New Roman" w:hAnsi="Times New Roman"/>
            <w:color w:val="000000"/>
          </w:rPr>
          <w:t>.</w:t>
        </w:r>
        <w:r w:rsidRPr="001B635C">
          <w:rPr>
            <w:rStyle w:val="af1"/>
            <w:rFonts w:ascii="Times New Roman" w:hAnsi="Times New Roman"/>
            <w:color w:val="000000"/>
            <w:lang w:val="en-US"/>
          </w:rPr>
          <w:t>html</w:t>
        </w:r>
      </w:hyperlink>
    </w:p>
    <w:p w:rsidR="00995574" w:rsidRPr="001B635C" w:rsidRDefault="00995574" w:rsidP="00E90216">
      <w:pPr>
        <w:pStyle w:val="little"/>
        <w:numPr>
          <w:ilvl w:val="0"/>
          <w:numId w:val="53"/>
        </w:numPr>
        <w:tabs>
          <w:tab w:val="clear" w:pos="360"/>
        </w:tabs>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en-GB"/>
        </w:rPr>
        <w:t>Liu JP</w:t>
      </w:r>
      <w:r w:rsidRPr="001B635C">
        <w:rPr>
          <w:rFonts w:ascii="Times New Roman" w:hAnsi="Times New Roman"/>
          <w:sz w:val="28"/>
          <w:szCs w:val="28"/>
          <w:lang w:val="uk-UA"/>
        </w:rPr>
        <w:t>.</w:t>
      </w:r>
      <w:r w:rsidRPr="001B635C">
        <w:rPr>
          <w:rFonts w:ascii="Times New Roman" w:hAnsi="Times New Roman"/>
          <w:sz w:val="28"/>
          <w:szCs w:val="28"/>
          <w:lang w:val="en-GB"/>
        </w:rPr>
        <w:t xml:space="preserve"> Chinese medicinal herbs for chronic hepatitis B</w:t>
      </w:r>
      <w:r w:rsidRPr="001B635C">
        <w:rPr>
          <w:rFonts w:ascii="Times New Roman" w:hAnsi="Times New Roman"/>
          <w:sz w:val="28"/>
          <w:szCs w:val="28"/>
          <w:lang w:val="uk-UA"/>
        </w:rPr>
        <w:t xml:space="preserve"> /</w:t>
      </w:r>
      <w:r w:rsidRPr="001B635C">
        <w:rPr>
          <w:rFonts w:ascii="Times New Roman" w:hAnsi="Times New Roman"/>
          <w:sz w:val="28"/>
          <w:szCs w:val="28"/>
          <w:lang w:val="en-GB"/>
        </w:rPr>
        <w:t xml:space="preserve"> JP</w:t>
      </w:r>
      <w:r w:rsidRPr="001B635C">
        <w:rPr>
          <w:rFonts w:ascii="Times New Roman" w:hAnsi="Times New Roman"/>
          <w:sz w:val="28"/>
          <w:szCs w:val="28"/>
          <w:lang w:val="uk-UA"/>
        </w:rPr>
        <w:t>.</w:t>
      </w:r>
      <w:r w:rsidRPr="001B635C">
        <w:rPr>
          <w:rFonts w:ascii="Times New Roman" w:hAnsi="Times New Roman"/>
          <w:sz w:val="28"/>
          <w:szCs w:val="28"/>
          <w:lang w:val="en-GB"/>
        </w:rPr>
        <w:t xml:space="preserve"> Liu, H</w:t>
      </w:r>
      <w:r w:rsidRPr="001B635C">
        <w:rPr>
          <w:rFonts w:ascii="Times New Roman" w:hAnsi="Times New Roman"/>
          <w:sz w:val="28"/>
          <w:szCs w:val="28"/>
          <w:lang w:val="uk-UA"/>
        </w:rPr>
        <w:t>.</w:t>
      </w:r>
      <w:r w:rsidRPr="001B635C">
        <w:rPr>
          <w:rFonts w:ascii="Times New Roman" w:hAnsi="Times New Roman"/>
          <w:sz w:val="28"/>
          <w:szCs w:val="28"/>
          <w:lang w:val="en-GB"/>
        </w:rPr>
        <w:t xml:space="preserve"> McIntosh, H</w:t>
      </w:r>
      <w:r w:rsidRPr="001B635C">
        <w:rPr>
          <w:rFonts w:ascii="Times New Roman" w:hAnsi="Times New Roman"/>
          <w:sz w:val="28"/>
          <w:szCs w:val="28"/>
          <w:lang w:val="uk-UA"/>
        </w:rPr>
        <w:t>.</w:t>
      </w:r>
      <w:r w:rsidRPr="001B635C">
        <w:rPr>
          <w:rFonts w:ascii="Times New Roman" w:hAnsi="Times New Roman"/>
          <w:sz w:val="28"/>
          <w:szCs w:val="28"/>
          <w:lang w:val="en-GB"/>
        </w:rPr>
        <w:t xml:space="preserve"> Lin </w:t>
      </w:r>
      <w:r w:rsidRPr="001B635C">
        <w:rPr>
          <w:rFonts w:ascii="Times New Roman" w:hAnsi="Times New Roman"/>
          <w:sz w:val="28"/>
          <w:szCs w:val="28"/>
          <w:lang w:val="uk-UA"/>
        </w:rPr>
        <w:t>//</w:t>
      </w:r>
      <w:r w:rsidRPr="001B635C">
        <w:rPr>
          <w:rFonts w:ascii="Times New Roman" w:hAnsi="Times New Roman"/>
          <w:sz w:val="28"/>
          <w:szCs w:val="28"/>
          <w:lang w:val="en-GB"/>
        </w:rPr>
        <w:t xml:space="preserve"> </w:t>
      </w:r>
      <w:r w:rsidRPr="001B635C">
        <w:rPr>
          <w:rFonts w:ascii="Times New Roman" w:hAnsi="Times New Roman"/>
          <w:iCs/>
          <w:sz w:val="28"/>
          <w:szCs w:val="28"/>
          <w:lang w:val="en-GB"/>
        </w:rPr>
        <w:t>Cochrane Database of Systematic Reviews</w:t>
      </w:r>
      <w:r w:rsidRPr="001B635C">
        <w:rPr>
          <w:rFonts w:ascii="Times New Roman" w:hAnsi="Times New Roman"/>
          <w:iCs/>
          <w:sz w:val="28"/>
          <w:szCs w:val="28"/>
          <w:lang w:val="uk-UA"/>
        </w:rPr>
        <w:t>.</w:t>
      </w:r>
      <w:r w:rsidRPr="001B635C">
        <w:rPr>
          <w:rFonts w:ascii="Times New Roman" w:hAnsi="Times New Roman"/>
          <w:sz w:val="28"/>
          <w:szCs w:val="28"/>
          <w:lang w:val="en-GB"/>
        </w:rPr>
        <w:t xml:space="preserve"> </w:t>
      </w:r>
      <w:r w:rsidRPr="001B635C">
        <w:rPr>
          <w:rFonts w:ascii="Times New Roman" w:hAnsi="Times New Roman"/>
          <w:sz w:val="28"/>
          <w:szCs w:val="28"/>
        </w:rPr>
        <w:t xml:space="preserve">2000, </w:t>
      </w:r>
      <w:r w:rsidRPr="001B635C">
        <w:rPr>
          <w:rFonts w:ascii="Times New Roman" w:hAnsi="Times New Roman"/>
          <w:sz w:val="28"/>
          <w:szCs w:val="28"/>
          <w:lang w:val="en-GB"/>
        </w:rPr>
        <w:t>Issue</w:t>
      </w:r>
      <w:r w:rsidRPr="001B635C">
        <w:rPr>
          <w:rFonts w:ascii="Times New Roman" w:hAnsi="Times New Roman"/>
          <w:sz w:val="28"/>
          <w:szCs w:val="28"/>
        </w:rPr>
        <w:t xml:space="preserve"> 4.</w:t>
      </w:r>
      <w:r w:rsidRPr="001B635C">
        <w:rPr>
          <w:rFonts w:ascii="Times New Roman" w:hAnsi="Times New Roman"/>
          <w:sz w:val="28"/>
          <w:szCs w:val="28"/>
          <w:lang w:val="uk-UA"/>
        </w:rPr>
        <w:t xml:space="preserve"> </w:t>
      </w:r>
      <w:r w:rsidRPr="001B635C">
        <w:rPr>
          <w:rFonts w:ascii="Times New Roman" w:hAnsi="Times New Roman"/>
          <w:sz w:val="28"/>
          <w:szCs w:val="28"/>
        </w:rPr>
        <w:t>[</w:t>
      </w:r>
      <w:r w:rsidRPr="001B635C">
        <w:rPr>
          <w:rFonts w:ascii="Times New Roman" w:hAnsi="Times New Roman"/>
          <w:sz w:val="28"/>
          <w:szCs w:val="28"/>
          <w:lang w:val="uk-UA"/>
        </w:rPr>
        <w:t>Електронний ресурс</w:t>
      </w:r>
      <w:r w:rsidRPr="001B635C">
        <w:rPr>
          <w:rFonts w:ascii="Times New Roman" w:hAnsi="Times New Roman"/>
          <w:sz w:val="28"/>
          <w:szCs w:val="28"/>
        </w:rPr>
        <w:t>]</w:t>
      </w:r>
      <w:r w:rsidRPr="001B635C">
        <w:rPr>
          <w:rFonts w:ascii="Times New Roman" w:hAnsi="Times New Roman"/>
          <w:sz w:val="28"/>
          <w:szCs w:val="28"/>
          <w:lang w:val="uk-UA"/>
        </w:rPr>
        <w:t>.</w:t>
      </w:r>
      <w:r w:rsidRPr="001B635C">
        <w:rPr>
          <w:rFonts w:ascii="Times New Roman" w:hAnsi="Times New Roman"/>
          <w:sz w:val="28"/>
          <w:szCs w:val="28"/>
        </w:rPr>
        <w:t xml:space="preserve"> </w:t>
      </w:r>
      <w:r w:rsidRPr="001B635C">
        <w:rPr>
          <w:rFonts w:ascii="Times New Roman" w:hAnsi="Times New Roman"/>
          <w:sz w:val="28"/>
          <w:szCs w:val="28"/>
          <w:lang w:val="uk-UA"/>
        </w:rPr>
        <w:t xml:space="preserve">– Режим доступу до інформації : </w:t>
      </w:r>
      <w:hyperlink r:id="rId36" w:history="1">
        <w:r w:rsidRPr="001B635C">
          <w:rPr>
            <w:rStyle w:val="af1"/>
            <w:rFonts w:ascii="Times New Roman" w:hAnsi="Times New Roman"/>
            <w:color w:val="000000"/>
            <w:lang w:val="en-GB"/>
          </w:rPr>
          <w:t>http</w:t>
        </w:r>
        <w:r w:rsidRPr="001B635C">
          <w:rPr>
            <w:rStyle w:val="af1"/>
            <w:rFonts w:ascii="Times New Roman" w:hAnsi="Times New Roman"/>
            <w:color w:val="000000"/>
            <w:lang w:val="uk-UA"/>
          </w:rPr>
          <w:t>://</w:t>
        </w:r>
        <w:r w:rsidRPr="001B635C">
          <w:rPr>
            <w:rStyle w:val="af1"/>
            <w:rFonts w:ascii="Times New Roman" w:hAnsi="Times New Roman"/>
            <w:color w:val="000000"/>
            <w:lang w:val="en-GB"/>
          </w:rPr>
          <w:t>www</w:t>
        </w:r>
        <w:r w:rsidRPr="001B635C">
          <w:rPr>
            <w:rStyle w:val="af1"/>
            <w:rFonts w:ascii="Times New Roman" w:hAnsi="Times New Roman"/>
            <w:color w:val="000000"/>
            <w:lang w:val="uk-UA"/>
          </w:rPr>
          <w:t>.</w:t>
        </w:r>
        <w:r w:rsidRPr="001B635C">
          <w:rPr>
            <w:rStyle w:val="af1"/>
            <w:rFonts w:ascii="Times New Roman" w:hAnsi="Times New Roman"/>
            <w:color w:val="000000"/>
            <w:lang w:val="en-US"/>
          </w:rPr>
          <w:t>cochrane</w:t>
        </w:r>
        <w:r w:rsidRPr="001B635C">
          <w:rPr>
            <w:rStyle w:val="af1"/>
            <w:rFonts w:ascii="Times New Roman" w:hAnsi="Times New Roman"/>
            <w:color w:val="000000"/>
          </w:rPr>
          <w:t>.</w:t>
        </w:r>
        <w:r w:rsidRPr="001B635C">
          <w:rPr>
            <w:rStyle w:val="af1"/>
            <w:rFonts w:ascii="Times New Roman" w:hAnsi="Times New Roman"/>
            <w:color w:val="000000"/>
            <w:lang w:val="en-US"/>
          </w:rPr>
          <w:t>org</w:t>
        </w:r>
        <w:r w:rsidRPr="001B635C">
          <w:rPr>
            <w:rStyle w:val="af1"/>
            <w:rFonts w:ascii="Times New Roman" w:hAnsi="Times New Roman"/>
            <w:color w:val="000000"/>
          </w:rPr>
          <w:t>/</w:t>
        </w:r>
        <w:r w:rsidRPr="001B635C">
          <w:rPr>
            <w:rStyle w:val="af1"/>
            <w:rFonts w:ascii="Times New Roman" w:hAnsi="Times New Roman"/>
            <w:color w:val="000000"/>
            <w:lang w:val="en-US"/>
          </w:rPr>
          <w:t>reviews</w:t>
        </w:r>
        <w:r w:rsidRPr="001B635C">
          <w:rPr>
            <w:rStyle w:val="af1"/>
            <w:rFonts w:ascii="Times New Roman" w:hAnsi="Times New Roman"/>
            <w:color w:val="000000"/>
          </w:rPr>
          <w:t>/</w:t>
        </w:r>
        <w:r w:rsidRPr="001B635C">
          <w:rPr>
            <w:rStyle w:val="af1"/>
            <w:rFonts w:ascii="Times New Roman" w:hAnsi="Times New Roman"/>
            <w:color w:val="000000"/>
            <w:lang w:val="en-US"/>
          </w:rPr>
          <w:t>en</w:t>
        </w:r>
        <w:r w:rsidRPr="001B635C">
          <w:rPr>
            <w:rStyle w:val="af1"/>
            <w:rFonts w:ascii="Times New Roman" w:hAnsi="Times New Roman"/>
            <w:color w:val="000000"/>
          </w:rPr>
          <w:t>/</w:t>
        </w:r>
        <w:r w:rsidRPr="001B635C">
          <w:rPr>
            <w:rStyle w:val="af1"/>
            <w:rFonts w:ascii="Times New Roman" w:hAnsi="Times New Roman"/>
            <w:color w:val="000000"/>
            <w:lang w:val="en-US"/>
          </w:rPr>
          <w:t>ab</w:t>
        </w:r>
        <w:r w:rsidRPr="001B635C">
          <w:rPr>
            <w:rStyle w:val="af1"/>
            <w:rFonts w:ascii="Times New Roman" w:hAnsi="Times New Roman"/>
            <w:color w:val="000000"/>
          </w:rPr>
          <w:t>00</w:t>
        </w:r>
        <w:r w:rsidRPr="001B635C">
          <w:rPr>
            <w:rStyle w:val="af1"/>
            <w:rFonts w:ascii="Times New Roman" w:hAnsi="Times New Roman"/>
            <w:color w:val="000000"/>
            <w:lang w:val="uk-UA"/>
          </w:rPr>
          <w:t>1940</w:t>
        </w:r>
        <w:r w:rsidRPr="001B635C">
          <w:rPr>
            <w:rStyle w:val="af1"/>
            <w:rFonts w:ascii="Times New Roman" w:hAnsi="Times New Roman"/>
            <w:color w:val="000000"/>
          </w:rPr>
          <w:t>.</w:t>
        </w:r>
        <w:r w:rsidRPr="001B635C">
          <w:rPr>
            <w:rStyle w:val="af1"/>
            <w:rFonts w:ascii="Times New Roman" w:hAnsi="Times New Roman"/>
            <w:color w:val="000000"/>
            <w:lang w:val="en-US"/>
          </w:rPr>
          <w:t>html</w:t>
        </w:r>
      </w:hyperlink>
    </w:p>
    <w:p w:rsidR="00995574" w:rsidRPr="001B635C" w:rsidRDefault="00995574" w:rsidP="00E90216">
      <w:pPr>
        <w:widowControl w:val="0"/>
        <w:numPr>
          <w:ilvl w:val="0"/>
          <w:numId w:val="53"/>
        </w:numPr>
        <w:tabs>
          <w:tab w:val="clear" w:pos="360"/>
          <w:tab w:val="num" w:pos="567"/>
        </w:tabs>
        <w:suppressAutoHyphens w:val="0"/>
        <w:autoSpaceDE w:val="0"/>
        <w:autoSpaceDN w:val="0"/>
        <w:adjustRightInd w:val="0"/>
        <w:spacing w:line="360" w:lineRule="auto"/>
        <w:ind w:left="0" w:right="57" w:firstLine="0"/>
        <w:jc w:val="both"/>
        <w:rPr>
          <w:rStyle w:val="maintextleft"/>
          <w:noProof/>
          <w:color w:val="000000"/>
          <w:sz w:val="28"/>
          <w:szCs w:val="28"/>
          <w:lang w:val="en-GB"/>
        </w:rPr>
      </w:pPr>
      <w:r w:rsidRPr="001B635C">
        <w:rPr>
          <w:noProof/>
          <w:color w:val="000000"/>
          <w:spacing w:val="-6"/>
          <w:sz w:val="28"/>
          <w:szCs w:val="28"/>
          <w:lang w:val="en-GB"/>
        </w:rPr>
        <w:t>Use of Pharmaco</w:t>
      </w:r>
      <w:r w:rsidRPr="001B635C">
        <w:rPr>
          <w:noProof/>
          <w:color w:val="000000"/>
          <w:spacing w:val="-6"/>
          <w:sz w:val="28"/>
          <w:szCs w:val="28"/>
          <w:lang w:val="en-GB"/>
        </w:rPr>
        <w:softHyphen/>
        <w:t>economics</w:t>
      </w:r>
      <w:r w:rsidRPr="001B635C">
        <w:rPr>
          <w:noProof/>
          <w:color w:val="000000"/>
          <w:sz w:val="28"/>
          <w:szCs w:val="28"/>
          <w:lang w:val="en-GB"/>
        </w:rPr>
        <w:t xml:space="preserve"> Information Report of the ISPOR Task Force </w:t>
      </w:r>
      <w:r w:rsidRPr="001B635C">
        <w:rPr>
          <w:noProof/>
          <w:color w:val="000000"/>
          <w:spacing w:val="-2"/>
          <w:sz w:val="28"/>
          <w:szCs w:val="28"/>
          <w:lang w:val="en-GB"/>
        </w:rPr>
        <w:t>on Use of Pharmacoeconomic/Health Economic Information in Health-</w:t>
      </w:r>
      <w:r w:rsidRPr="001B635C">
        <w:rPr>
          <w:noProof/>
          <w:color w:val="000000"/>
          <w:sz w:val="28"/>
          <w:szCs w:val="28"/>
          <w:lang w:val="en-GB"/>
        </w:rPr>
        <w:t xml:space="preserve">Care Decision Making </w:t>
      </w:r>
      <w:r w:rsidRPr="001B635C">
        <w:rPr>
          <w:noProof/>
          <w:color w:val="000000"/>
          <w:sz w:val="28"/>
          <w:szCs w:val="28"/>
          <w:lang w:val="en-US"/>
        </w:rPr>
        <w:t>/</w:t>
      </w:r>
      <w:r w:rsidRPr="001B635C">
        <w:rPr>
          <w:noProof/>
          <w:color w:val="000000"/>
          <w:sz w:val="28"/>
          <w:szCs w:val="28"/>
          <w:lang w:val="uk-UA"/>
        </w:rPr>
        <w:t xml:space="preserve"> </w:t>
      </w:r>
      <w:r w:rsidRPr="001B635C">
        <w:rPr>
          <w:noProof/>
          <w:color w:val="000000"/>
          <w:spacing w:val="-6"/>
          <w:sz w:val="28"/>
          <w:szCs w:val="28"/>
          <w:lang w:val="en-GB"/>
        </w:rPr>
        <w:t xml:space="preserve">Drummond M., Brown R., Fendrick A. M., </w:t>
      </w:r>
      <w:r w:rsidRPr="001B635C">
        <w:rPr>
          <w:noProof/>
          <w:color w:val="000000"/>
          <w:sz w:val="28"/>
          <w:szCs w:val="28"/>
          <w:lang w:val="en-US"/>
        </w:rPr>
        <w:t>[</w:t>
      </w:r>
      <w:r w:rsidRPr="001B635C">
        <w:rPr>
          <w:noProof/>
          <w:color w:val="000000"/>
          <w:spacing w:val="-6"/>
          <w:sz w:val="28"/>
          <w:szCs w:val="28"/>
          <w:lang w:val="en-GB"/>
        </w:rPr>
        <w:t>et. al. ]</w:t>
      </w:r>
      <w:r w:rsidRPr="001B635C">
        <w:rPr>
          <w:noProof/>
          <w:color w:val="000000"/>
          <w:spacing w:val="-6"/>
          <w:sz w:val="28"/>
          <w:szCs w:val="28"/>
          <w:lang w:val="uk-UA"/>
        </w:rPr>
        <w:t xml:space="preserve"> </w:t>
      </w:r>
      <w:r w:rsidRPr="001B635C">
        <w:rPr>
          <w:noProof/>
          <w:color w:val="000000"/>
          <w:sz w:val="28"/>
          <w:szCs w:val="28"/>
          <w:lang w:val="en-GB"/>
        </w:rPr>
        <w:t xml:space="preserve">// </w:t>
      </w:r>
      <w:r w:rsidRPr="001B635C">
        <w:rPr>
          <w:rStyle w:val="maintextbldleft"/>
          <w:noProof/>
          <w:color w:val="000000"/>
          <w:sz w:val="28"/>
          <w:szCs w:val="28"/>
          <w:lang w:val="en-GB"/>
        </w:rPr>
        <w:t>Value in Health. </w:t>
      </w:r>
      <w:r w:rsidRPr="001B635C">
        <w:rPr>
          <w:noProof/>
          <w:color w:val="000000"/>
          <w:sz w:val="28"/>
          <w:szCs w:val="28"/>
          <w:lang w:val="en-GB"/>
        </w:rPr>
        <w:t>– </w:t>
      </w:r>
      <w:r w:rsidRPr="001B635C">
        <w:rPr>
          <w:rStyle w:val="maintextbldleft"/>
          <w:noProof/>
          <w:color w:val="000000"/>
          <w:sz w:val="28"/>
          <w:szCs w:val="28"/>
          <w:lang w:val="en-GB"/>
        </w:rPr>
        <w:t xml:space="preserve">2003. </w:t>
      </w:r>
      <w:r w:rsidRPr="001B635C">
        <w:rPr>
          <w:noProof/>
          <w:color w:val="000000"/>
          <w:sz w:val="28"/>
          <w:szCs w:val="28"/>
          <w:lang w:val="en-GB"/>
        </w:rPr>
        <w:t xml:space="preserve">– </w:t>
      </w:r>
      <w:r w:rsidRPr="001B635C">
        <w:rPr>
          <w:rStyle w:val="maintextleft"/>
          <w:noProof/>
          <w:color w:val="000000"/>
          <w:sz w:val="28"/>
          <w:szCs w:val="28"/>
          <w:lang w:val="en-GB"/>
        </w:rPr>
        <w:t>Vol.6, Issue 4.</w:t>
      </w:r>
      <w:r w:rsidRPr="001B635C">
        <w:rPr>
          <w:noProof/>
          <w:color w:val="000000"/>
          <w:sz w:val="28"/>
          <w:szCs w:val="28"/>
          <w:lang w:val="en-GB"/>
        </w:rPr>
        <w:t xml:space="preserve"> –</w:t>
      </w:r>
      <w:r w:rsidRPr="001B635C">
        <w:rPr>
          <w:rStyle w:val="maintextleft"/>
          <w:noProof/>
          <w:color w:val="000000"/>
          <w:sz w:val="28"/>
          <w:szCs w:val="28"/>
          <w:lang w:val="en-GB"/>
        </w:rPr>
        <w:t> P.407-412.</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Лушпа В.І. Розторопша плямиста в офіційній та народній медицині / В.І. Лушпа // Фітотерапія в Україні – 2001. – № 4. – С.38–44.</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Харченко Н.В. Порівняльна характеристика сучасних гепатопротекторів / Н.В. Харченко // Вісник фармакології та фармації. – 2001. – № 3-4. – С.18-25.</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 xml:space="preserve">Зубченко Т.М. Фармацевтична розробка складу таблеток „Силібор 35”/ Т.М. Зубченко, Т.Г. Ярних, М.В. Штейнгарт // Вісник фармації. – 2006. – № 4 (48). – С. 45-49. </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Гарник Т.П. Вивчення впливу лікарського засобу рослинного походження „Гепатоклін” на перебіг хронічної гепатобіліарної патології / Т.П. Гарник, І.В. Білоусова, А.І. Титомир // Фітотерапія. Часопис – 2002. – № 1-2. – С.24-29.</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 xml:space="preserve">Мудрак І. Г. Обґрунтування підходів фармакоекономічного аналізу препаратів рослинного походження при створенні Національного переліку </w:t>
      </w:r>
      <w:r w:rsidRPr="001B635C">
        <w:rPr>
          <w:color w:val="000000"/>
          <w:sz w:val="28"/>
          <w:szCs w:val="28"/>
          <w:lang w:val="uk-UA"/>
        </w:rPr>
        <w:lastRenderedPageBreak/>
        <w:t>основних лікарських засобів / І. Г. Мудрак,  Г.В. Крамаренко, О. М. Заліська // Фармацевтичний журнал. –  2006. –  № 5. –  С. 15-20.</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 xml:space="preserve">Мудрак І. Г. Напрямки фармакоекономічних досліджень лікарських засобів рослинного походження, які використовуються в гастроентерології та урології / І. Г. Мудрак // Biomedical and Biosocial </w:t>
      </w:r>
      <w:r w:rsidRPr="001B635C">
        <w:rPr>
          <w:color w:val="000000"/>
          <w:sz w:val="28"/>
          <w:szCs w:val="28"/>
          <w:lang w:val="en-US"/>
        </w:rPr>
        <w:t>A</w:t>
      </w:r>
      <w:r w:rsidRPr="001B635C">
        <w:rPr>
          <w:color w:val="000000"/>
          <w:sz w:val="28"/>
          <w:szCs w:val="28"/>
          <w:lang w:val="uk-UA"/>
        </w:rPr>
        <w:t>nt</w:t>
      </w:r>
      <w:r w:rsidRPr="001B635C">
        <w:rPr>
          <w:color w:val="000000"/>
          <w:sz w:val="28"/>
          <w:szCs w:val="28"/>
          <w:lang w:val="en-US"/>
        </w:rPr>
        <w:t>hropology</w:t>
      </w:r>
      <w:r w:rsidRPr="001B635C">
        <w:rPr>
          <w:color w:val="000000"/>
          <w:sz w:val="28"/>
          <w:szCs w:val="28"/>
          <w:lang w:val="uk-UA"/>
        </w:rPr>
        <w:t>. – 2006. – № 7. – С. 200. (Актуальні питання фармакотерапії у загальній практиці – сімейній медицині : матеріали наук.-практ. конф. (м. Вінниця, 26-27 жовтня, 2006)).</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 xml:space="preserve"> Мудрак І. Г. Методичні підходи фармакоекономічних досліджень лікарських засобів рослинного походження при розробці формулярів / І. Г. Мудрак, О.М. Заліська // ХИСТ. – Чернівці. – 2006. – № 8. – С.139. </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Заліська О. М. Фармакоекономічне дослідження лікарських засобів рослинного походження для лікування гастроентерологічних захворювань / О. М. Заліська, І. Г Мудрак // Человек и Лекарство – Украина : матеріали І Національного конгресу (м. Київ, 26-28 березня, 2008 р.). – С.  86.</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 xml:space="preserve"> Заліська О. М. Фармакоекономічна складова, інформаційні підходи до створення державного формуляру – пріоритетні напрями Національної лікарської політики в Україні / О. М. Заліська, Б. Л. Парновський, І. Г. Мудрак,  Т. С. Колач // Формування національної політики за умов впровадження медичного страхування: питання освіти, теорії та практики : матеріали наук.-практ. конф. (м. Харків, 14-15 березня, 2008 р.). – С. 216-220.</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rPr>
        <w:t>Національн</w:t>
      </w:r>
      <w:r w:rsidRPr="001B635C">
        <w:rPr>
          <w:color w:val="000000"/>
          <w:sz w:val="28"/>
          <w:szCs w:val="28"/>
          <w:lang w:val="uk-UA"/>
        </w:rPr>
        <w:t>ий</w:t>
      </w:r>
      <w:r w:rsidRPr="001B635C">
        <w:rPr>
          <w:color w:val="000000"/>
          <w:sz w:val="28"/>
          <w:szCs w:val="28"/>
        </w:rPr>
        <w:t xml:space="preserve"> план розвитку системи охорони здоров'я </w:t>
      </w:r>
      <w:proofErr w:type="gramStart"/>
      <w:r w:rsidRPr="001B635C">
        <w:rPr>
          <w:color w:val="000000"/>
          <w:sz w:val="28"/>
          <w:szCs w:val="28"/>
        </w:rPr>
        <w:t>на</w:t>
      </w:r>
      <w:proofErr w:type="gramEnd"/>
      <w:r w:rsidRPr="001B635C">
        <w:rPr>
          <w:color w:val="000000"/>
          <w:sz w:val="28"/>
          <w:szCs w:val="28"/>
        </w:rPr>
        <w:t xml:space="preserve"> пері</w:t>
      </w:r>
      <w:proofErr w:type="gramStart"/>
      <w:r w:rsidRPr="001B635C">
        <w:rPr>
          <w:color w:val="000000"/>
          <w:sz w:val="28"/>
          <w:szCs w:val="28"/>
        </w:rPr>
        <w:t>од</w:t>
      </w:r>
      <w:proofErr w:type="gramEnd"/>
      <w:r w:rsidRPr="001B635C">
        <w:rPr>
          <w:color w:val="000000"/>
          <w:sz w:val="28"/>
          <w:szCs w:val="28"/>
        </w:rPr>
        <w:t xml:space="preserve"> до 2010 року (Постанов</w:t>
      </w:r>
      <w:r w:rsidRPr="001B635C">
        <w:rPr>
          <w:color w:val="000000"/>
          <w:sz w:val="28"/>
          <w:szCs w:val="28"/>
          <w:lang w:val="uk-UA"/>
        </w:rPr>
        <w:t>а</w:t>
      </w:r>
      <w:r w:rsidRPr="001B635C">
        <w:rPr>
          <w:color w:val="000000"/>
          <w:sz w:val="28"/>
          <w:szCs w:val="28"/>
        </w:rPr>
        <w:t xml:space="preserve"> КМУ від 13.06.2007 р. № 815)</w:t>
      </w:r>
      <w:r w:rsidRPr="001B635C">
        <w:rPr>
          <w:color w:val="000000"/>
          <w:sz w:val="28"/>
          <w:szCs w:val="28"/>
          <w:lang w:val="uk-UA"/>
        </w:rPr>
        <w:t xml:space="preserve"> </w:t>
      </w:r>
      <w:r w:rsidRPr="001B635C">
        <w:rPr>
          <w:color w:val="000000"/>
          <w:sz w:val="28"/>
          <w:szCs w:val="28"/>
        </w:rPr>
        <w:t>[</w:t>
      </w:r>
      <w:r w:rsidRPr="001B635C">
        <w:rPr>
          <w:color w:val="000000"/>
          <w:sz w:val="28"/>
          <w:szCs w:val="28"/>
          <w:lang w:val="uk-UA"/>
        </w:rPr>
        <w:t>Електронний ресурс</w:t>
      </w:r>
      <w:r w:rsidRPr="001B635C">
        <w:rPr>
          <w:color w:val="000000"/>
          <w:sz w:val="28"/>
          <w:szCs w:val="28"/>
        </w:rPr>
        <w:t>]</w:t>
      </w:r>
      <w:r w:rsidRPr="001B635C">
        <w:rPr>
          <w:color w:val="000000"/>
          <w:sz w:val="28"/>
          <w:szCs w:val="28"/>
          <w:lang w:val="uk-UA"/>
        </w:rPr>
        <w:t>.</w:t>
      </w:r>
      <w:r w:rsidRPr="001B635C">
        <w:rPr>
          <w:color w:val="000000"/>
          <w:sz w:val="28"/>
          <w:szCs w:val="28"/>
        </w:rPr>
        <w:t xml:space="preserve"> </w:t>
      </w:r>
      <w:r w:rsidRPr="001B635C">
        <w:rPr>
          <w:color w:val="000000"/>
          <w:sz w:val="28"/>
          <w:szCs w:val="28"/>
          <w:lang w:val="uk-UA"/>
        </w:rPr>
        <w:t xml:space="preserve">– Режим доступу до інформації : </w:t>
      </w:r>
      <w:hyperlink r:id="rId37" w:history="1">
        <w:r w:rsidRPr="001B635C">
          <w:rPr>
            <w:rStyle w:val="af1"/>
            <w:color w:val="000000"/>
            <w:lang w:val="uk-UA"/>
          </w:rPr>
          <w:t>www.</w:t>
        </w:r>
        <w:r w:rsidRPr="001B635C">
          <w:rPr>
            <w:rStyle w:val="af1"/>
            <w:color w:val="000000"/>
            <w:lang w:val="en-US"/>
          </w:rPr>
          <w:t>moz</w:t>
        </w:r>
        <w:r w:rsidRPr="001B635C">
          <w:rPr>
            <w:rStyle w:val="af1"/>
            <w:color w:val="000000"/>
          </w:rPr>
          <w:t>.</w:t>
        </w:r>
        <w:r w:rsidRPr="001B635C">
          <w:rPr>
            <w:rStyle w:val="af1"/>
            <w:color w:val="000000"/>
            <w:lang w:val="en-US"/>
          </w:rPr>
          <w:t>gov</w:t>
        </w:r>
        <w:r w:rsidRPr="001B635C">
          <w:rPr>
            <w:rStyle w:val="af1"/>
            <w:color w:val="000000"/>
          </w:rPr>
          <w:t>.</w:t>
        </w:r>
        <w:r w:rsidRPr="001B635C">
          <w:rPr>
            <w:rStyle w:val="af1"/>
            <w:color w:val="000000"/>
            <w:lang w:val="en-US"/>
          </w:rPr>
          <w:t>ua</w:t>
        </w:r>
      </w:hyperlink>
    </w:p>
    <w:p w:rsidR="00995574" w:rsidRPr="001B635C" w:rsidRDefault="00995574" w:rsidP="00E90216">
      <w:pPr>
        <w:numPr>
          <w:ilvl w:val="0"/>
          <w:numId w:val="53"/>
        </w:numPr>
        <w:suppressAutoHyphens w:val="0"/>
        <w:spacing w:line="360" w:lineRule="auto"/>
        <w:ind w:left="0" w:right="57" w:firstLine="0"/>
        <w:jc w:val="both"/>
        <w:rPr>
          <w:color w:val="000000"/>
          <w:sz w:val="28"/>
          <w:szCs w:val="28"/>
        </w:rPr>
      </w:pPr>
      <w:hyperlink r:id="rId38" w:history="1">
        <w:r w:rsidRPr="001B635C">
          <w:rPr>
            <w:rStyle w:val="af1"/>
            <w:color w:val="000000"/>
          </w:rPr>
          <w:t>Наказ МОЗ України "Про створення Центрального формулярного комітету" від 18 квітня 2008</w:t>
        </w:r>
        <w:r w:rsidRPr="001B635C">
          <w:rPr>
            <w:rStyle w:val="af1"/>
            <w:color w:val="000000"/>
            <w:lang w:val="uk-UA"/>
          </w:rPr>
          <w:t xml:space="preserve"> </w:t>
        </w:r>
        <w:r w:rsidRPr="001B635C">
          <w:rPr>
            <w:rStyle w:val="af1"/>
            <w:color w:val="000000"/>
          </w:rPr>
          <w:t>р</w:t>
        </w:r>
        <w:r w:rsidRPr="001B635C">
          <w:rPr>
            <w:rStyle w:val="af1"/>
            <w:color w:val="000000"/>
            <w:lang w:val="uk-UA"/>
          </w:rPr>
          <w:t>.</w:t>
        </w:r>
        <w:r w:rsidRPr="001B635C">
          <w:rPr>
            <w:rStyle w:val="af1"/>
            <w:color w:val="000000"/>
          </w:rPr>
          <w:t xml:space="preserve"> №</w:t>
        </w:r>
        <w:r w:rsidRPr="001B635C">
          <w:rPr>
            <w:rStyle w:val="af1"/>
            <w:color w:val="000000"/>
            <w:lang w:val="uk-UA"/>
          </w:rPr>
          <w:t xml:space="preserve"> </w:t>
        </w:r>
        <w:r w:rsidRPr="001B635C">
          <w:rPr>
            <w:rStyle w:val="af1"/>
            <w:color w:val="000000"/>
          </w:rPr>
          <w:t>216</w:t>
        </w:r>
      </w:hyperlink>
      <w:r w:rsidRPr="001B635C">
        <w:rPr>
          <w:color w:val="000000"/>
          <w:sz w:val="28"/>
          <w:szCs w:val="28"/>
          <w:lang w:val="uk-UA"/>
        </w:rPr>
        <w:t xml:space="preserve"> </w:t>
      </w:r>
      <w:r w:rsidRPr="001B635C">
        <w:rPr>
          <w:color w:val="000000"/>
          <w:sz w:val="28"/>
          <w:szCs w:val="28"/>
        </w:rPr>
        <w:t>[</w:t>
      </w:r>
      <w:r w:rsidRPr="001B635C">
        <w:rPr>
          <w:color w:val="000000"/>
          <w:sz w:val="28"/>
          <w:szCs w:val="28"/>
          <w:lang w:val="uk-UA"/>
        </w:rPr>
        <w:t>Електронний ресурс</w:t>
      </w:r>
      <w:r w:rsidRPr="001B635C">
        <w:rPr>
          <w:color w:val="000000"/>
          <w:sz w:val="28"/>
          <w:szCs w:val="28"/>
        </w:rPr>
        <w:t>]</w:t>
      </w:r>
      <w:r w:rsidRPr="001B635C">
        <w:rPr>
          <w:color w:val="000000"/>
          <w:sz w:val="28"/>
          <w:szCs w:val="28"/>
          <w:lang w:val="uk-UA"/>
        </w:rPr>
        <w:t>.</w:t>
      </w:r>
      <w:r w:rsidRPr="001B635C">
        <w:rPr>
          <w:color w:val="000000"/>
          <w:sz w:val="28"/>
          <w:szCs w:val="28"/>
        </w:rPr>
        <w:t xml:space="preserve"> </w:t>
      </w:r>
      <w:r w:rsidRPr="001B635C">
        <w:rPr>
          <w:color w:val="000000"/>
          <w:sz w:val="28"/>
          <w:szCs w:val="28"/>
          <w:lang w:val="uk-UA"/>
        </w:rPr>
        <w:t>– Режим доступу до інформації : www.</w:t>
      </w:r>
      <w:r w:rsidRPr="001B635C">
        <w:rPr>
          <w:color w:val="000000"/>
          <w:sz w:val="28"/>
          <w:szCs w:val="28"/>
          <w:lang w:val="en-US"/>
        </w:rPr>
        <w:t>moz</w:t>
      </w:r>
      <w:r w:rsidRPr="001B635C">
        <w:rPr>
          <w:color w:val="000000"/>
          <w:sz w:val="28"/>
          <w:szCs w:val="28"/>
        </w:rPr>
        <w:t>.</w:t>
      </w:r>
      <w:r w:rsidRPr="001B635C">
        <w:rPr>
          <w:color w:val="000000"/>
          <w:sz w:val="28"/>
          <w:szCs w:val="28"/>
          <w:lang w:val="en-US"/>
        </w:rPr>
        <w:t>gov</w:t>
      </w:r>
      <w:r w:rsidRPr="001B635C">
        <w:rPr>
          <w:color w:val="000000"/>
          <w:sz w:val="28"/>
          <w:szCs w:val="28"/>
        </w:rPr>
        <w:t>.</w:t>
      </w:r>
      <w:r w:rsidRPr="001B635C">
        <w:rPr>
          <w:color w:val="000000"/>
          <w:sz w:val="28"/>
          <w:szCs w:val="28"/>
          <w:lang w:val="en-US"/>
        </w:rPr>
        <w:t>ua</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 xml:space="preserve">Наказ МОЗ України від 06.12.2004 р. № 604 </w:t>
      </w:r>
      <w:r w:rsidRPr="001B635C">
        <w:rPr>
          <w:bCs/>
          <w:color w:val="000000"/>
          <w:sz w:val="28"/>
          <w:szCs w:val="28"/>
        </w:rPr>
        <w:t>Про затвердження клінічних протоколів за спеціальністю "Урологія</w:t>
      </w:r>
      <w:r w:rsidRPr="001B635C">
        <w:rPr>
          <w:bCs/>
          <w:color w:val="000000"/>
          <w:sz w:val="28"/>
          <w:szCs w:val="28"/>
          <w:lang w:val="uk-UA"/>
        </w:rPr>
        <w:t xml:space="preserve">” </w:t>
      </w:r>
      <w:r w:rsidRPr="001B635C">
        <w:rPr>
          <w:color w:val="000000"/>
          <w:sz w:val="28"/>
          <w:szCs w:val="28"/>
        </w:rPr>
        <w:t>[</w:t>
      </w:r>
      <w:r w:rsidRPr="001B635C">
        <w:rPr>
          <w:color w:val="000000"/>
          <w:sz w:val="28"/>
          <w:szCs w:val="28"/>
          <w:lang w:val="uk-UA"/>
        </w:rPr>
        <w:t>Електронний ресурс</w:t>
      </w:r>
      <w:r w:rsidRPr="001B635C">
        <w:rPr>
          <w:color w:val="000000"/>
          <w:sz w:val="28"/>
          <w:szCs w:val="28"/>
        </w:rPr>
        <w:t>]</w:t>
      </w:r>
      <w:r w:rsidRPr="001B635C">
        <w:rPr>
          <w:color w:val="000000"/>
          <w:sz w:val="28"/>
          <w:szCs w:val="28"/>
          <w:lang w:val="uk-UA"/>
        </w:rPr>
        <w:t>.</w:t>
      </w:r>
      <w:r w:rsidRPr="001B635C">
        <w:rPr>
          <w:color w:val="000000"/>
          <w:sz w:val="28"/>
          <w:szCs w:val="28"/>
        </w:rPr>
        <w:t xml:space="preserve"> </w:t>
      </w:r>
      <w:r w:rsidRPr="001B635C">
        <w:rPr>
          <w:color w:val="000000"/>
          <w:sz w:val="28"/>
          <w:szCs w:val="28"/>
          <w:lang w:val="uk-UA"/>
        </w:rPr>
        <w:t xml:space="preserve">– Режим доступу до інформації : </w:t>
      </w:r>
      <w:hyperlink r:id="rId39" w:history="1">
        <w:r w:rsidRPr="001B635C">
          <w:rPr>
            <w:rStyle w:val="af1"/>
            <w:color w:val="000000"/>
            <w:lang w:val="uk-UA"/>
          </w:rPr>
          <w:t>www.</w:t>
        </w:r>
        <w:r w:rsidRPr="001B635C">
          <w:rPr>
            <w:rStyle w:val="af1"/>
            <w:color w:val="000000"/>
            <w:lang w:val="en-US"/>
          </w:rPr>
          <w:t>moz</w:t>
        </w:r>
        <w:r w:rsidRPr="001B635C">
          <w:rPr>
            <w:rStyle w:val="af1"/>
            <w:color w:val="000000"/>
          </w:rPr>
          <w:t>.</w:t>
        </w:r>
        <w:r w:rsidRPr="001B635C">
          <w:rPr>
            <w:rStyle w:val="af1"/>
            <w:color w:val="000000"/>
            <w:lang w:val="en-US"/>
          </w:rPr>
          <w:t>gov</w:t>
        </w:r>
        <w:r w:rsidRPr="001B635C">
          <w:rPr>
            <w:rStyle w:val="af1"/>
            <w:color w:val="000000"/>
          </w:rPr>
          <w:t>.</w:t>
        </w:r>
        <w:r w:rsidRPr="001B635C">
          <w:rPr>
            <w:rStyle w:val="af1"/>
            <w:color w:val="000000"/>
            <w:lang w:val="en-US"/>
          </w:rPr>
          <w:t>ua</w:t>
        </w:r>
      </w:hyperlink>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hyperlink r:id="rId40" w:history="1">
        <w:r w:rsidRPr="001B635C">
          <w:rPr>
            <w:rStyle w:val="af1"/>
            <w:color w:val="000000"/>
          </w:rPr>
          <w:t>Наказ МОЗ України "Про затвердження Формулярного довідника із використання лікарських засобів у гастроентерології" від 14 cічня 2009</w:t>
        </w:r>
        <w:r w:rsidRPr="001B635C">
          <w:rPr>
            <w:rStyle w:val="af1"/>
            <w:color w:val="000000"/>
            <w:lang w:val="uk-UA"/>
          </w:rPr>
          <w:t xml:space="preserve"> </w:t>
        </w:r>
        <w:r w:rsidRPr="001B635C">
          <w:rPr>
            <w:rStyle w:val="af1"/>
            <w:color w:val="000000"/>
          </w:rPr>
          <w:t>р</w:t>
        </w:r>
        <w:r w:rsidRPr="001B635C">
          <w:rPr>
            <w:rStyle w:val="af1"/>
            <w:color w:val="000000"/>
            <w:lang w:val="uk-UA"/>
          </w:rPr>
          <w:t>.</w:t>
        </w:r>
        <w:r w:rsidRPr="001B635C">
          <w:rPr>
            <w:rStyle w:val="af1"/>
            <w:color w:val="000000"/>
          </w:rPr>
          <w:t xml:space="preserve"> №14</w:t>
        </w:r>
      </w:hyperlink>
      <w:r w:rsidRPr="001B635C">
        <w:rPr>
          <w:color w:val="000000"/>
          <w:sz w:val="28"/>
          <w:szCs w:val="28"/>
        </w:rPr>
        <w:t>  [</w:t>
      </w:r>
      <w:r w:rsidRPr="001B635C">
        <w:rPr>
          <w:color w:val="000000"/>
          <w:sz w:val="28"/>
          <w:szCs w:val="28"/>
          <w:lang w:val="uk-UA"/>
        </w:rPr>
        <w:t>Електронний ресурс</w:t>
      </w:r>
      <w:r w:rsidRPr="001B635C">
        <w:rPr>
          <w:color w:val="000000"/>
          <w:sz w:val="28"/>
          <w:szCs w:val="28"/>
        </w:rPr>
        <w:t>]</w:t>
      </w:r>
      <w:r w:rsidRPr="001B635C">
        <w:rPr>
          <w:color w:val="000000"/>
          <w:sz w:val="28"/>
          <w:szCs w:val="28"/>
          <w:lang w:val="uk-UA"/>
        </w:rPr>
        <w:t>.</w:t>
      </w:r>
      <w:r w:rsidRPr="001B635C">
        <w:rPr>
          <w:color w:val="000000"/>
          <w:sz w:val="28"/>
          <w:szCs w:val="28"/>
        </w:rPr>
        <w:t xml:space="preserve"> </w:t>
      </w:r>
      <w:r w:rsidRPr="001B635C">
        <w:rPr>
          <w:color w:val="000000"/>
          <w:sz w:val="28"/>
          <w:szCs w:val="28"/>
          <w:lang w:val="uk-UA"/>
        </w:rPr>
        <w:t xml:space="preserve">– Режим доступу до інформації : </w:t>
      </w:r>
      <w:hyperlink r:id="rId41" w:history="1">
        <w:r w:rsidRPr="001B635C">
          <w:rPr>
            <w:rStyle w:val="af1"/>
            <w:color w:val="000000"/>
            <w:lang w:val="uk-UA"/>
          </w:rPr>
          <w:t>www.</w:t>
        </w:r>
        <w:r w:rsidRPr="001B635C">
          <w:rPr>
            <w:rStyle w:val="af1"/>
            <w:color w:val="000000"/>
            <w:lang w:val="en-US"/>
          </w:rPr>
          <w:t>moz</w:t>
        </w:r>
        <w:r w:rsidRPr="001B635C">
          <w:rPr>
            <w:rStyle w:val="af1"/>
            <w:color w:val="000000"/>
          </w:rPr>
          <w:t>.</w:t>
        </w:r>
        <w:r w:rsidRPr="001B635C">
          <w:rPr>
            <w:rStyle w:val="af1"/>
            <w:color w:val="000000"/>
            <w:lang w:val="en-US"/>
          </w:rPr>
          <w:t>gov</w:t>
        </w:r>
        <w:r w:rsidRPr="001B635C">
          <w:rPr>
            <w:rStyle w:val="af1"/>
            <w:color w:val="000000"/>
          </w:rPr>
          <w:t>.</w:t>
        </w:r>
        <w:r w:rsidRPr="001B635C">
          <w:rPr>
            <w:rStyle w:val="af1"/>
            <w:color w:val="000000"/>
            <w:lang w:val="en-US"/>
          </w:rPr>
          <w:t>ua</w:t>
        </w:r>
      </w:hyperlink>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 xml:space="preserve"> </w:t>
      </w:r>
      <w:hyperlink r:id="rId42" w:history="1">
        <w:r w:rsidRPr="001B635C">
          <w:rPr>
            <w:rStyle w:val="af1"/>
            <w:color w:val="000000"/>
            <w:lang w:val="uk-UA"/>
          </w:rPr>
          <w:t>Наказ МОЗ України "Про затвердження Формулярного довідника із використання лікарських засобів у</w:t>
        </w:r>
        <w:r w:rsidRPr="001B635C">
          <w:rPr>
            <w:rStyle w:val="af1"/>
            <w:color w:val="000000"/>
          </w:rPr>
          <w:t> </w:t>
        </w:r>
        <w:r w:rsidRPr="001B635C">
          <w:rPr>
            <w:rStyle w:val="af1"/>
            <w:color w:val="000000"/>
            <w:lang w:val="uk-UA"/>
          </w:rPr>
          <w:t>урології, андрології, сексопатології, нефрології" від</w:t>
        </w:r>
        <w:r w:rsidRPr="001B635C">
          <w:rPr>
            <w:rStyle w:val="af1"/>
            <w:color w:val="000000"/>
          </w:rPr>
          <w:t> </w:t>
        </w:r>
        <w:r w:rsidRPr="001B635C">
          <w:rPr>
            <w:rStyle w:val="af1"/>
            <w:color w:val="000000"/>
            <w:lang w:val="uk-UA"/>
          </w:rPr>
          <w:t xml:space="preserve">14 </w:t>
        </w:r>
        <w:r w:rsidRPr="001B635C">
          <w:rPr>
            <w:rStyle w:val="af1"/>
            <w:color w:val="000000"/>
          </w:rPr>
          <w:t>c</w:t>
        </w:r>
        <w:r w:rsidRPr="001B635C">
          <w:rPr>
            <w:rStyle w:val="af1"/>
            <w:color w:val="000000"/>
            <w:lang w:val="uk-UA"/>
          </w:rPr>
          <w:t>ічня 2009р №12</w:t>
        </w:r>
      </w:hyperlink>
      <w:r w:rsidRPr="001B635C">
        <w:rPr>
          <w:color w:val="000000"/>
          <w:sz w:val="28"/>
          <w:szCs w:val="28"/>
        </w:rPr>
        <w:t> </w:t>
      </w:r>
      <w:r w:rsidRPr="001B635C">
        <w:rPr>
          <w:color w:val="000000"/>
          <w:sz w:val="28"/>
          <w:szCs w:val="28"/>
          <w:lang w:val="uk-UA"/>
        </w:rPr>
        <w:t xml:space="preserve"> [Електронний ресурс]. – Режим доступу до інформації : </w:t>
      </w:r>
      <w:hyperlink r:id="rId43" w:history="1">
        <w:r w:rsidRPr="001B635C">
          <w:rPr>
            <w:rStyle w:val="af1"/>
            <w:color w:val="000000"/>
            <w:lang w:val="uk-UA"/>
          </w:rPr>
          <w:t>www.</w:t>
        </w:r>
        <w:r w:rsidRPr="001B635C">
          <w:rPr>
            <w:rStyle w:val="af1"/>
            <w:color w:val="000000"/>
            <w:lang w:val="en-US"/>
          </w:rPr>
          <w:t>moz</w:t>
        </w:r>
        <w:r w:rsidRPr="001B635C">
          <w:rPr>
            <w:rStyle w:val="af1"/>
            <w:color w:val="000000"/>
            <w:lang w:val="uk-UA"/>
          </w:rPr>
          <w:t>.</w:t>
        </w:r>
        <w:r w:rsidRPr="001B635C">
          <w:rPr>
            <w:rStyle w:val="af1"/>
            <w:color w:val="000000"/>
            <w:lang w:val="en-US"/>
          </w:rPr>
          <w:t>gov</w:t>
        </w:r>
        <w:r w:rsidRPr="001B635C">
          <w:rPr>
            <w:rStyle w:val="af1"/>
            <w:color w:val="000000"/>
            <w:lang w:val="uk-UA"/>
          </w:rPr>
          <w:t>.</w:t>
        </w:r>
        <w:r w:rsidRPr="001B635C">
          <w:rPr>
            <w:rStyle w:val="af1"/>
            <w:color w:val="000000"/>
            <w:lang w:val="en-US"/>
          </w:rPr>
          <w:t>ua</w:t>
        </w:r>
      </w:hyperlink>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Pr>
          <w:rFonts w:ascii="Times New Roman" w:hAnsi="Times New Roman"/>
          <w:sz w:val="28"/>
          <w:szCs w:val="28"/>
          <w:lang w:val="en-US"/>
        </w:rPr>
        <w:t>Pygeum</w:t>
      </w:r>
      <w:r w:rsidRPr="00B2707A">
        <w:rPr>
          <w:rFonts w:ascii="Times New Roman" w:hAnsi="Times New Roman"/>
          <w:sz w:val="28"/>
          <w:szCs w:val="28"/>
        </w:rPr>
        <w:t xml:space="preserve"> (</w:t>
      </w:r>
      <w:r>
        <w:rPr>
          <w:rFonts w:ascii="Times New Roman" w:hAnsi="Times New Roman"/>
          <w:sz w:val="28"/>
          <w:szCs w:val="28"/>
          <w:lang w:val="en-US"/>
        </w:rPr>
        <w:t>Pygeum</w:t>
      </w:r>
      <w:r w:rsidRPr="00B2707A">
        <w:rPr>
          <w:rFonts w:ascii="Times New Roman" w:hAnsi="Times New Roman"/>
          <w:sz w:val="28"/>
          <w:szCs w:val="28"/>
        </w:rPr>
        <w:t xml:space="preserve"> </w:t>
      </w:r>
      <w:r>
        <w:rPr>
          <w:rFonts w:ascii="Times New Roman" w:hAnsi="Times New Roman"/>
          <w:sz w:val="28"/>
          <w:szCs w:val="28"/>
          <w:lang w:val="en-US"/>
        </w:rPr>
        <w:t>africanum</w:t>
      </w:r>
      <w:r w:rsidRPr="00B2707A">
        <w:rPr>
          <w:rFonts w:ascii="Times New Roman" w:hAnsi="Times New Roman"/>
          <w:sz w:val="28"/>
          <w:szCs w:val="28"/>
        </w:rPr>
        <w:t xml:space="preserve">) </w:t>
      </w:r>
      <w:r w:rsidRPr="001B635C">
        <w:rPr>
          <w:rFonts w:ascii="Times New Roman" w:hAnsi="Times New Roman"/>
          <w:sz w:val="28"/>
          <w:szCs w:val="28"/>
        </w:rPr>
        <w:t>[</w:t>
      </w:r>
      <w:r w:rsidRPr="001B635C">
        <w:rPr>
          <w:rFonts w:ascii="Times New Roman" w:hAnsi="Times New Roman"/>
          <w:sz w:val="28"/>
          <w:szCs w:val="28"/>
          <w:lang w:val="uk-UA"/>
        </w:rPr>
        <w:t>Електронний ресурс</w:t>
      </w:r>
      <w:r w:rsidRPr="001B635C">
        <w:rPr>
          <w:rFonts w:ascii="Times New Roman" w:hAnsi="Times New Roman"/>
          <w:sz w:val="28"/>
          <w:szCs w:val="28"/>
        </w:rPr>
        <w:t>]</w:t>
      </w:r>
      <w:r w:rsidRPr="001B635C">
        <w:rPr>
          <w:rFonts w:ascii="Times New Roman" w:hAnsi="Times New Roman"/>
          <w:sz w:val="28"/>
          <w:szCs w:val="28"/>
          <w:lang w:val="uk-UA"/>
        </w:rPr>
        <w:t>.</w:t>
      </w:r>
      <w:r w:rsidRPr="001B635C">
        <w:rPr>
          <w:rFonts w:ascii="Times New Roman" w:hAnsi="Times New Roman"/>
          <w:sz w:val="28"/>
          <w:szCs w:val="28"/>
        </w:rPr>
        <w:t xml:space="preserve"> </w:t>
      </w:r>
      <w:r w:rsidRPr="001B635C">
        <w:rPr>
          <w:rFonts w:ascii="Times New Roman" w:hAnsi="Times New Roman"/>
          <w:sz w:val="28"/>
          <w:szCs w:val="28"/>
          <w:lang w:val="uk-UA"/>
        </w:rPr>
        <w:t xml:space="preserve">– Режим доступу до інформації : </w:t>
      </w:r>
      <w:r w:rsidRPr="001B635C">
        <w:rPr>
          <w:rFonts w:ascii="Times New Roman" w:hAnsi="Times New Roman"/>
          <w:sz w:val="28"/>
          <w:szCs w:val="28"/>
        </w:rPr>
        <w:t>http</w:t>
      </w:r>
      <w:r w:rsidRPr="001B635C">
        <w:rPr>
          <w:rFonts w:ascii="Times New Roman" w:hAnsi="Times New Roman"/>
          <w:sz w:val="28"/>
          <w:szCs w:val="28"/>
          <w:lang w:val="uk-UA"/>
        </w:rPr>
        <w:t>://</w:t>
      </w:r>
      <w:r w:rsidRPr="001B635C">
        <w:rPr>
          <w:rFonts w:ascii="Times New Roman" w:hAnsi="Times New Roman"/>
          <w:sz w:val="28"/>
          <w:szCs w:val="28"/>
        </w:rPr>
        <w:t>www</w:t>
      </w:r>
      <w:r w:rsidRPr="001B635C">
        <w:rPr>
          <w:rFonts w:ascii="Times New Roman" w:hAnsi="Times New Roman"/>
          <w:sz w:val="28"/>
          <w:szCs w:val="28"/>
          <w:lang w:val="uk-UA"/>
        </w:rPr>
        <w:t>.</w:t>
      </w:r>
      <w:r w:rsidRPr="001B635C">
        <w:rPr>
          <w:rFonts w:ascii="Times New Roman" w:hAnsi="Times New Roman"/>
          <w:sz w:val="28"/>
          <w:szCs w:val="28"/>
        </w:rPr>
        <w:t>nlm</w:t>
      </w:r>
      <w:r w:rsidRPr="001B635C">
        <w:rPr>
          <w:rFonts w:ascii="Times New Roman" w:hAnsi="Times New Roman"/>
          <w:sz w:val="28"/>
          <w:szCs w:val="28"/>
          <w:lang w:val="uk-UA"/>
        </w:rPr>
        <w:t>.</w:t>
      </w:r>
      <w:r w:rsidRPr="001B635C">
        <w:rPr>
          <w:rFonts w:ascii="Times New Roman" w:hAnsi="Times New Roman"/>
          <w:sz w:val="28"/>
          <w:szCs w:val="28"/>
        </w:rPr>
        <w:t>nih</w:t>
      </w:r>
      <w:r w:rsidRPr="001B635C">
        <w:rPr>
          <w:rFonts w:ascii="Times New Roman" w:hAnsi="Times New Roman"/>
          <w:sz w:val="28"/>
          <w:szCs w:val="28"/>
          <w:lang w:val="uk-UA"/>
        </w:rPr>
        <w:t>.</w:t>
      </w:r>
      <w:r w:rsidRPr="001B635C">
        <w:rPr>
          <w:rFonts w:ascii="Times New Roman" w:hAnsi="Times New Roman"/>
          <w:sz w:val="28"/>
          <w:szCs w:val="28"/>
        </w:rPr>
        <w:t>gov</w:t>
      </w:r>
      <w:r w:rsidRPr="001B635C">
        <w:rPr>
          <w:rFonts w:ascii="Times New Roman" w:hAnsi="Times New Roman"/>
          <w:sz w:val="28"/>
          <w:szCs w:val="28"/>
          <w:lang w:val="uk-UA"/>
        </w:rPr>
        <w:t>/</w:t>
      </w:r>
      <w:r w:rsidRPr="001B635C">
        <w:rPr>
          <w:rFonts w:ascii="Times New Roman" w:hAnsi="Times New Roman"/>
          <w:sz w:val="28"/>
          <w:szCs w:val="28"/>
        </w:rPr>
        <w:t>medlineplus</w:t>
      </w:r>
      <w:r w:rsidRPr="001B635C">
        <w:rPr>
          <w:rFonts w:ascii="Times New Roman" w:hAnsi="Times New Roman"/>
          <w:sz w:val="28"/>
          <w:szCs w:val="28"/>
          <w:lang w:val="uk-UA"/>
        </w:rPr>
        <w:t>/</w:t>
      </w:r>
      <w:r w:rsidRPr="001B635C">
        <w:rPr>
          <w:rFonts w:ascii="Times New Roman" w:hAnsi="Times New Roman"/>
          <w:sz w:val="28"/>
          <w:szCs w:val="28"/>
        </w:rPr>
        <w:t>druginfo</w:t>
      </w:r>
      <w:r w:rsidRPr="001B635C">
        <w:rPr>
          <w:rFonts w:ascii="Times New Roman" w:hAnsi="Times New Roman"/>
          <w:sz w:val="28"/>
          <w:szCs w:val="28"/>
          <w:lang w:val="uk-UA"/>
        </w:rPr>
        <w:t>/</w:t>
      </w:r>
      <w:r w:rsidRPr="001B635C">
        <w:rPr>
          <w:rFonts w:ascii="Times New Roman" w:hAnsi="Times New Roman"/>
          <w:sz w:val="28"/>
          <w:szCs w:val="28"/>
        </w:rPr>
        <w:t>natural</w:t>
      </w:r>
      <w:r w:rsidRPr="001B635C">
        <w:rPr>
          <w:rFonts w:ascii="Times New Roman" w:hAnsi="Times New Roman"/>
          <w:sz w:val="28"/>
          <w:szCs w:val="28"/>
          <w:lang w:val="uk-UA"/>
        </w:rPr>
        <w:t>/</w:t>
      </w:r>
      <w:r w:rsidRPr="001B635C">
        <w:rPr>
          <w:rFonts w:ascii="Times New Roman" w:hAnsi="Times New Roman"/>
          <w:sz w:val="28"/>
          <w:szCs w:val="28"/>
        </w:rPr>
        <w:t>patient</w:t>
      </w:r>
      <w:r w:rsidRPr="001B635C">
        <w:rPr>
          <w:rFonts w:ascii="Times New Roman" w:hAnsi="Times New Roman"/>
          <w:sz w:val="28"/>
          <w:szCs w:val="28"/>
          <w:lang w:val="uk-UA"/>
        </w:rPr>
        <w:t>-</w:t>
      </w:r>
      <w:r w:rsidRPr="001B635C">
        <w:rPr>
          <w:rFonts w:ascii="Times New Roman" w:hAnsi="Times New Roman"/>
          <w:sz w:val="28"/>
          <w:szCs w:val="28"/>
        </w:rPr>
        <w:t>pygeum</w:t>
      </w:r>
      <w:r w:rsidRPr="001B635C">
        <w:rPr>
          <w:rFonts w:ascii="Times New Roman" w:hAnsi="Times New Roman"/>
          <w:sz w:val="28"/>
          <w:szCs w:val="28"/>
          <w:lang w:val="uk-UA"/>
        </w:rPr>
        <w:t>.</w:t>
      </w:r>
      <w:r w:rsidRPr="001B635C">
        <w:rPr>
          <w:rFonts w:ascii="Times New Roman" w:hAnsi="Times New Roman"/>
          <w:sz w:val="28"/>
          <w:szCs w:val="28"/>
        </w:rPr>
        <w:t>html</w:t>
      </w:r>
      <w:r w:rsidRPr="001B635C">
        <w:rPr>
          <w:rFonts w:ascii="Times New Roman" w:hAnsi="Times New Roman"/>
          <w:sz w:val="28"/>
          <w:szCs w:val="28"/>
          <w:lang w:val="uk-UA"/>
        </w:rPr>
        <w:t xml:space="preserve">&gt; </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Pr>
          <w:rFonts w:ascii="Times New Roman" w:hAnsi="Times New Roman"/>
          <w:sz w:val="28"/>
          <w:szCs w:val="28"/>
          <w:lang w:val="en-US"/>
        </w:rPr>
        <w:t>Saw</w:t>
      </w:r>
      <w:r w:rsidRPr="00B2707A">
        <w:rPr>
          <w:rFonts w:ascii="Times New Roman" w:hAnsi="Times New Roman"/>
          <w:sz w:val="28"/>
          <w:szCs w:val="28"/>
          <w:lang w:val="uk-UA"/>
        </w:rPr>
        <w:t xml:space="preserve"> </w:t>
      </w:r>
      <w:r>
        <w:rPr>
          <w:rFonts w:ascii="Times New Roman" w:hAnsi="Times New Roman"/>
          <w:sz w:val="28"/>
          <w:szCs w:val="28"/>
          <w:lang w:val="en-US"/>
        </w:rPr>
        <w:t>palmetto</w:t>
      </w:r>
      <w:r w:rsidRPr="00B2707A">
        <w:rPr>
          <w:rFonts w:ascii="Times New Roman" w:hAnsi="Times New Roman"/>
          <w:sz w:val="28"/>
          <w:szCs w:val="28"/>
          <w:lang w:val="uk-UA"/>
        </w:rPr>
        <w:t xml:space="preserve"> (</w:t>
      </w:r>
      <w:r>
        <w:rPr>
          <w:rFonts w:ascii="Times New Roman" w:hAnsi="Times New Roman"/>
          <w:sz w:val="28"/>
          <w:szCs w:val="28"/>
          <w:lang w:val="en-US"/>
        </w:rPr>
        <w:t>Serenoa</w:t>
      </w:r>
      <w:r w:rsidRPr="00B2707A">
        <w:rPr>
          <w:rFonts w:ascii="Times New Roman" w:hAnsi="Times New Roman"/>
          <w:sz w:val="28"/>
          <w:szCs w:val="28"/>
          <w:lang w:val="uk-UA"/>
        </w:rPr>
        <w:t xml:space="preserve"> </w:t>
      </w:r>
      <w:r>
        <w:rPr>
          <w:rFonts w:ascii="Times New Roman" w:hAnsi="Times New Roman"/>
          <w:sz w:val="28"/>
          <w:szCs w:val="28"/>
          <w:lang w:val="en-US"/>
        </w:rPr>
        <w:t>repens</w:t>
      </w:r>
      <w:r>
        <w:rPr>
          <w:rFonts w:ascii="Times New Roman" w:hAnsi="Times New Roman"/>
          <w:sz w:val="28"/>
          <w:szCs w:val="28"/>
          <w:lang w:val="uk-UA"/>
        </w:rPr>
        <w:t>)</w:t>
      </w:r>
      <w:r w:rsidRPr="001B635C">
        <w:rPr>
          <w:rFonts w:ascii="Times New Roman" w:hAnsi="Times New Roman"/>
          <w:sz w:val="28"/>
          <w:szCs w:val="28"/>
          <w:lang w:val="uk-UA"/>
        </w:rPr>
        <w:t xml:space="preserve"> </w:t>
      </w:r>
      <w:r w:rsidRPr="00B2707A">
        <w:rPr>
          <w:rFonts w:ascii="Times New Roman" w:hAnsi="Times New Roman"/>
          <w:sz w:val="28"/>
          <w:szCs w:val="28"/>
          <w:lang w:val="uk-UA"/>
        </w:rPr>
        <w:t>[</w:t>
      </w:r>
      <w:r w:rsidRPr="001B635C">
        <w:rPr>
          <w:rFonts w:ascii="Times New Roman" w:hAnsi="Times New Roman"/>
          <w:sz w:val="28"/>
          <w:szCs w:val="28"/>
          <w:lang w:val="uk-UA"/>
        </w:rPr>
        <w:t>Електронний ресурс</w:t>
      </w:r>
      <w:r w:rsidRPr="00B2707A">
        <w:rPr>
          <w:rFonts w:ascii="Times New Roman" w:hAnsi="Times New Roman"/>
          <w:sz w:val="28"/>
          <w:szCs w:val="28"/>
          <w:lang w:val="uk-UA"/>
        </w:rPr>
        <w:t>]</w:t>
      </w:r>
      <w:r w:rsidRPr="001B635C">
        <w:rPr>
          <w:rFonts w:ascii="Times New Roman" w:hAnsi="Times New Roman"/>
          <w:sz w:val="28"/>
          <w:szCs w:val="28"/>
          <w:lang w:val="uk-UA"/>
        </w:rPr>
        <w:t>.</w:t>
      </w:r>
      <w:r w:rsidRPr="00B2707A">
        <w:rPr>
          <w:rFonts w:ascii="Times New Roman" w:hAnsi="Times New Roman"/>
          <w:sz w:val="28"/>
          <w:szCs w:val="28"/>
          <w:lang w:val="uk-UA"/>
        </w:rPr>
        <w:t xml:space="preserve"> </w:t>
      </w:r>
      <w:r w:rsidRPr="001B635C">
        <w:rPr>
          <w:rFonts w:ascii="Times New Roman" w:hAnsi="Times New Roman"/>
          <w:sz w:val="28"/>
          <w:szCs w:val="28"/>
          <w:lang w:val="uk-UA"/>
        </w:rPr>
        <w:t xml:space="preserve">– Режим доступу до інформації : </w:t>
      </w:r>
      <w:r w:rsidRPr="001B635C">
        <w:rPr>
          <w:rFonts w:ascii="Times New Roman" w:hAnsi="Times New Roman"/>
          <w:sz w:val="28"/>
          <w:szCs w:val="28"/>
        </w:rPr>
        <w:t>http</w:t>
      </w:r>
      <w:r w:rsidRPr="001B635C">
        <w:rPr>
          <w:rFonts w:ascii="Times New Roman" w:hAnsi="Times New Roman"/>
          <w:sz w:val="28"/>
          <w:szCs w:val="28"/>
          <w:lang w:val="uk-UA"/>
        </w:rPr>
        <w:t>://</w:t>
      </w:r>
      <w:r w:rsidRPr="001B635C">
        <w:rPr>
          <w:rFonts w:ascii="Times New Roman" w:hAnsi="Times New Roman"/>
          <w:sz w:val="28"/>
          <w:szCs w:val="28"/>
        </w:rPr>
        <w:t>www</w:t>
      </w:r>
      <w:r w:rsidRPr="001B635C">
        <w:rPr>
          <w:rFonts w:ascii="Times New Roman" w:hAnsi="Times New Roman"/>
          <w:sz w:val="28"/>
          <w:szCs w:val="28"/>
          <w:lang w:val="uk-UA"/>
        </w:rPr>
        <w:t>.</w:t>
      </w:r>
      <w:r w:rsidRPr="001B635C">
        <w:rPr>
          <w:rFonts w:ascii="Times New Roman" w:hAnsi="Times New Roman"/>
          <w:sz w:val="28"/>
          <w:szCs w:val="28"/>
        </w:rPr>
        <w:t>nlm</w:t>
      </w:r>
      <w:r w:rsidRPr="001B635C">
        <w:rPr>
          <w:rFonts w:ascii="Times New Roman" w:hAnsi="Times New Roman"/>
          <w:sz w:val="28"/>
          <w:szCs w:val="28"/>
          <w:lang w:val="uk-UA"/>
        </w:rPr>
        <w:t>.</w:t>
      </w:r>
      <w:r w:rsidRPr="001B635C">
        <w:rPr>
          <w:rFonts w:ascii="Times New Roman" w:hAnsi="Times New Roman"/>
          <w:sz w:val="28"/>
          <w:szCs w:val="28"/>
        </w:rPr>
        <w:t>nih</w:t>
      </w:r>
      <w:r w:rsidRPr="001B635C">
        <w:rPr>
          <w:rFonts w:ascii="Times New Roman" w:hAnsi="Times New Roman"/>
          <w:sz w:val="28"/>
          <w:szCs w:val="28"/>
          <w:lang w:val="uk-UA"/>
        </w:rPr>
        <w:t>.</w:t>
      </w:r>
      <w:r w:rsidRPr="001B635C">
        <w:rPr>
          <w:rFonts w:ascii="Times New Roman" w:hAnsi="Times New Roman"/>
          <w:sz w:val="28"/>
          <w:szCs w:val="28"/>
        </w:rPr>
        <w:t>gov</w:t>
      </w:r>
      <w:r w:rsidRPr="001B635C">
        <w:rPr>
          <w:rFonts w:ascii="Times New Roman" w:hAnsi="Times New Roman"/>
          <w:sz w:val="28"/>
          <w:szCs w:val="28"/>
          <w:lang w:val="uk-UA"/>
        </w:rPr>
        <w:t>/</w:t>
      </w:r>
      <w:r w:rsidRPr="001B635C">
        <w:rPr>
          <w:rFonts w:ascii="Times New Roman" w:hAnsi="Times New Roman"/>
          <w:sz w:val="28"/>
          <w:szCs w:val="28"/>
        </w:rPr>
        <w:t>medlineplus</w:t>
      </w:r>
      <w:r w:rsidRPr="001B635C">
        <w:rPr>
          <w:rFonts w:ascii="Times New Roman" w:hAnsi="Times New Roman"/>
          <w:sz w:val="28"/>
          <w:szCs w:val="28"/>
          <w:lang w:val="uk-UA"/>
        </w:rPr>
        <w:t>/</w:t>
      </w:r>
      <w:r w:rsidRPr="001B635C">
        <w:rPr>
          <w:rFonts w:ascii="Times New Roman" w:hAnsi="Times New Roman"/>
          <w:sz w:val="28"/>
          <w:szCs w:val="28"/>
        </w:rPr>
        <w:t>druginfo</w:t>
      </w:r>
      <w:r w:rsidRPr="001B635C">
        <w:rPr>
          <w:rFonts w:ascii="Times New Roman" w:hAnsi="Times New Roman"/>
          <w:sz w:val="28"/>
          <w:szCs w:val="28"/>
          <w:lang w:val="uk-UA"/>
        </w:rPr>
        <w:t>/</w:t>
      </w:r>
      <w:r w:rsidRPr="001B635C">
        <w:rPr>
          <w:rFonts w:ascii="Times New Roman" w:hAnsi="Times New Roman"/>
          <w:sz w:val="28"/>
          <w:szCs w:val="28"/>
        </w:rPr>
        <w:t>natural</w:t>
      </w:r>
      <w:r w:rsidRPr="001B635C">
        <w:rPr>
          <w:rFonts w:ascii="Times New Roman" w:hAnsi="Times New Roman"/>
          <w:sz w:val="28"/>
          <w:szCs w:val="28"/>
          <w:lang w:val="uk-UA"/>
        </w:rPr>
        <w:t>/</w:t>
      </w:r>
      <w:r w:rsidRPr="001B635C">
        <w:rPr>
          <w:rFonts w:ascii="Times New Roman" w:hAnsi="Times New Roman"/>
          <w:sz w:val="28"/>
          <w:szCs w:val="28"/>
        </w:rPr>
        <w:t>patient</w:t>
      </w:r>
      <w:r w:rsidRPr="001B635C">
        <w:rPr>
          <w:rFonts w:ascii="Times New Roman" w:hAnsi="Times New Roman"/>
          <w:sz w:val="28"/>
          <w:szCs w:val="28"/>
          <w:lang w:val="uk-UA"/>
        </w:rPr>
        <w:t>-</w:t>
      </w:r>
      <w:r w:rsidRPr="001B635C">
        <w:rPr>
          <w:rFonts w:ascii="Times New Roman" w:hAnsi="Times New Roman"/>
          <w:sz w:val="28"/>
          <w:szCs w:val="28"/>
        </w:rPr>
        <w:t>sawpalmetto</w:t>
      </w:r>
      <w:r w:rsidRPr="001B635C">
        <w:rPr>
          <w:rFonts w:ascii="Times New Roman" w:hAnsi="Times New Roman"/>
          <w:sz w:val="28"/>
          <w:szCs w:val="28"/>
          <w:lang w:val="uk-UA"/>
        </w:rPr>
        <w:t>.</w:t>
      </w:r>
      <w:r w:rsidRPr="001B635C">
        <w:rPr>
          <w:rFonts w:ascii="Times New Roman" w:hAnsi="Times New Roman"/>
          <w:sz w:val="28"/>
          <w:szCs w:val="28"/>
        </w:rPr>
        <w:t>html</w:t>
      </w:r>
      <w:r w:rsidRPr="001B635C">
        <w:rPr>
          <w:rFonts w:ascii="Times New Roman" w:hAnsi="Times New Roman"/>
          <w:sz w:val="28"/>
          <w:szCs w:val="28"/>
          <w:lang w:val="uk-UA"/>
        </w:rPr>
        <w:t xml:space="preserve">&gt; </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36305">
        <w:rPr>
          <w:rFonts w:ascii="Times New Roman" w:hAnsi="Times New Roman"/>
          <w:sz w:val="28"/>
          <w:szCs w:val="28"/>
          <w:lang w:val="en"/>
        </w:rPr>
        <w:t>Vaccinium</w:t>
      </w:r>
      <w:r w:rsidRPr="00136305">
        <w:rPr>
          <w:rFonts w:ascii="Times New Roman" w:hAnsi="Times New Roman"/>
          <w:sz w:val="28"/>
          <w:szCs w:val="28"/>
        </w:rPr>
        <w:t xml:space="preserve"> </w:t>
      </w:r>
      <w:r w:rsidRPr="00136305">
        <w:rPr>
          <w:rFonts w:ascii="Times New Roman" w:hAnsi="Times New Roman"/>
          <w:sz w:val="28"/>
          <w:szCs w:val="28"/>
          <w:lang w:val="en"/>
        </w:rPr>
        <w:t>macrocarpon</w:t>
      </w:r>
      <w:r>
        <w:rPr>
          <w:rFonts w:ascii="Times New Roman" w:hAnsi="Times New Roman"/>
          <w:sz w:val="28"/>
          <w:szCs w:val="28"/>
          <w:lang w:val="uk-UA"/>
        </w:rPr>
        <w:t xml:space="preserve"> </w:t>
      </w:r>
      <w:r w:rsidRPr="001B635C">
        <w:rPr>
          <w:rFonts w:ascii="Times New Roman" w:hAnsi="Times New Roman"/>
          <w:sz w:val="28"/>
          <w:szCs w:val="28"/>
        </w:rPr>
        <w:t>[</w:t>
      </w:r>
      <w:r w:rsidRPr="001B635C">
        <w:rPr>
          <w:rFonts w:ascii="Times New Roman" w:hAnsi="Times New Roman"/>
          <w:sz w:val="28"/>
          <w:szCs w:val="28"/>
          <w:lang w:val="uk-UA"/>
        </w:rPr>
        <w:t>Електронний ресурс</w:t>
      </w:r>
      <w:r w:rsidRPr="001B635C">
        <w:rPr>
          <w:rFonts w:ascii="Times New Roman" w:hAnsi="Times New Roman"/>
          <w:sz w:val="28"/>
          <w:szCs w:val="28"/>
        </w:rPr>
        <w:t>]</w:t>
      </w:r>
      <w:r w:rsidRPr="001B635C">
        <w:rPr>
          <w:rFonts w:ascii="Times New Roman" w:hAnsi="Times New Roman"/>
          <w:sz w:val="28"/>
          <w:szCs w:val="28"/>
          <w:lang w:val="uk-UA"/>
        </w:rPr>
        <w:t>.</w:t>
      </w:r>
      <w:r w:rsidRPr="001B635C">
        <w:rPr>
          <w:rFonts w:ascii="Times New Roman" w:hAnsi="Times New Roman"/>
          <w:sz w:val="28"/>
          <w:szCs w:val="28"/>
        </w:rPr>
        <w:t xml:space="preserve"> </w:t>
      </w:r>
      <w:r w:rsidRPr="001B635C">
        <w:rPr>
          <w:rFonts w:ascii="Times New Roman" w:hAnsi="Times New Roman"/>
          <w:sz w:val="28"/>
          <w:szCs w:val="28"/>
          <w:lang w:val="uk-UA"/>
        </w:rPr>
        <w:t xml:space="preserve">– Режим доступу до інформації : </w:t>
      </w:r>
      <w:r w:rsidRPr="001B635C">
        <w:rPr>
          <w:rFonts w:ascii="Times New Roman" w:hAnsi="Times New Roman"/>
          <w:sz w:val="28"/>
          <w:szCs w:val="28"/>
        </w:rPr>
        <w:t>http</w:t>
      </w:r>
      <w:r w:rsidRPr="001B635C">
        <w:rPr>
          <w:rFonts w:ascii="Times New Roman" w:hAnsi="Times New Roman"/>
          <w:sz w:val="28"/>
          <w:szCs w:val="28"/>
          <w:lang w:val="uk-UA"/>
        </w:rPr>
        <w:t>://</w:t>
      </w:r>
      <w:r w:rsidRPr="001B635C">
        <w:rPr>
          <w:rFonts w:ascii="Times New Roman" w:hAnsi="Times New Roman"/>
          <w:sz w:val="28"/>
          <w:szCs w:val="28"/>
        </w:rPr>
        <w:t>www</w:t>
      </w:r>
      <w:r w:rsidRPr="001B635C">
        <w:rPr>
          <w:rFonts w:ascii="Times New Roman" w:hAnsi="Times New Roman"/>
          <w:sz w:val="28"/>
          <w:szCs w:val="28"/>
          <w:lang w:val="uk-UA"/>
        </w:rPr>
        <w:t>.</w:t>
      </w:r>
      <w:r w:rsidRPr="001B635C">
        <w:rPr>
          <w:rFonts w:ascii="Times New Roman" w:hAnsi="Times New Roman"/>
          <w:sz w:val="28"/>
          <w:szCs w:val="28"/>
        </w:rPr>
        <w:t>nlm</w:t>
      </w:r>
      <w:r w:rsidRPr="001B635C">
        <w:rPr>
          <w:rFonts w:ascii="Times New Roman" w:hAnsi="Times New Roman"/>
          <w:sz w:val="28"/>
          <w:szCs w:val="28"/>
          <w:lang w:val="uk-UA"/>
        </w:rPr>
        <w:t>.</w:t>
      </w:r>
      <w:r w:rsidRPr="001B635C">
        <w:rPr>
          <w:rFonts w:ascii="Times New Roman" w:hAnsi="Times New Roman"/>
          <w:sz w:val="28"/>
          <w:szCs w:val="28"/>
        </w:rPr>
        <w:t>nih</w:t>
      </w:r>
      <w:r w:rsidRPr="001B635C">
        <w:rPr>
          <w:rFonts w:ascii="Times New Roman" w:hAnsi="Times New Roman"/>
          <w:sz w:val="28"/>
          <w:szCs w:val="28"/>
          <w:lang w:val="uk-UA"/>
        </w:rPr>
        <w:t>.</w:t>
      </w:r>
      <w:r w:rsidRPr="001B635C">
        <w:rPr>
          <w:rFonts w:ascii="Times New Roman" w:hAnsi="Times New Roman"/>
          <w:sz w:val="28"/>
          <w:szCs w:val="28"/>
        </w:rPr>
        <w:t>gov</w:t>
      </w:r>
      <w:r w:rsidRPr="001B635C">
        <w:rPr>
          <w:rFonts w:ascii="Times New Roman" w:hAnsi="Times New Roman"/>
          <w:sz w:val="28"/>
          <w:szCs w:val="28"/>
          <w:lang w:val="uk-UA"/>
        </w:rPr>
        <w:t>/</w:t>
      </w:r>
      <w:r w:rsidRPr="001B635C">
        <w:rPr>
          <w:rFonts w:ascii="Times New Roman" w:hAnsi="Times New Roman"/>
          <w:sz w:val="28"/>
          <w:szCs w:val="28"/>
        </w:rPr>
        <w:t>medlineplus</w:t>
      </w:r>
      <w:r w:rsidRPr="001B635C">
        <w:rPr>
          <w:rFonts w:ascii="Times New Roman" w:hAnsi="Times New Roman"/>
          <w:sz w:val="28"/>
          <w:szCs w:val="28"/>
          <w:lang w:val="uk-UA"/>
        </w:rPr>
        <w:t>/</w:t>
      </w:r>
      <w:r w:rsidRPr="001B635C">
        <w:rPr>
          <w:rFonts w:ascii="Times New Roman" w:hAnsi="Times New Roman"/>
          <w:sz w:val="28"/>
          <w:szCs w:val="28"/>
        </w:rPr>
        <w:t>druginfo</w:t>
      </w:r>
      <w:r w:rsidRPr="001B635C">
        <w:rPr>
          <w:rFonts w:ascii="Times New Roman" w:hAnsi="Times New Roman"/>
          <w:sz w:val="28"/>
          <w:szCs w:val="28"/>
          <w:lang w:val="uk-UA"/>
        </w:rPr>
        <w:t>/</w:t>
      </w:r>
      <w:r w:rsidRPr="001B635C">
        <w:rPr>
          <w:rFonts w:ascii="Times New Roman" w:hAnsi="Times New Roman"/>
          <w:sz w:val="28"/>
          <w:szCs w:val="28"/>
        </w:rPr>
        <w:t>natural</w:t>
      </w:r>
      <w:r w:rsidRPr="001B635C">
        <w:rPr>
          <w:rFonts w:ascii="Times New Roman" w:hAnsi="Times New Roman"/>
          <w:sz w:val="28"/>
          <w:szCs w:val="28"/>
          <w:lang w:val="uk-UA"/>
        </w:rPr>
        <w:t>/</w:t>
      </w:r>
      <w:r w:rsidRPr="001B635C">
        <w:rPr>
          <w:rFonts w:ascii="Times New Roman" w:hAnsi="Times New Roman"/>
          <w:sz w:val="28"/>
          <w:szCs w:val="28"/>
        </w:rPr>
        <w:t>patient</w:t>
      </w:r>
      <w:r w:rsidRPr="001B635C">
        <w:rPr>
          <w:rFonts w:ascii="Times New Roman" w:hAnsi="Times New Roman"/>
          <w:sz w:val="28"/>
          <w:szCs w:val="28"/>
          <w:lang w:val="uk-UA"/>
        </w:rPr>
        <w:t>-</w:t>
      </w:r>
      <w:r w:rsidRPr="001B635C">
        <w:rPr>
          <w:rFonts w:ascii="Times New Roman" w:hAnsi="Times New Roman"/>
          <w:sz w:val="28"/>
          <w:szCs w:val="28"/>
        </w:rPr>
        <w:t>pygeum</w:t>
      </w:r>
      <w:r w:rsidRPr="001B635C">
        <w:rPr>
          <w:rFonts w:ascii="Times New Roman" w:hAnsi="Times New Roman"/>
          <w:sz w:val="28"/>
          <w:szCs w:val="28"/>
          <w:lang w:val="uk-UA"/>
        </w:rPr>
        <w:t>.</w:t>
      </w:r>
      <w:r w:rsidRPr="001B635C">
        <w:rPr>
          <w:rFonts w:ascii="Times New Roman" w:hAnsi="Times New Roman"/>
          <w:sz w:val="28"/>
          <w:szCs w:val="28"/>
        </w:rPr>
        <w:t>html</w:t>
      </w:r>
      <w:r w:rsidRPr="001B635C">
        <w:rPr>
          <w:rFonts w:ascii="Times New Roman" w:hAnsi="Times New Roman"/>
          <w:sz w:val="28"/>
          <w:szCs w:val="28"/>
          <w:lang w:val="uk-UA"/>
        </w:rPr>
        <w:t xml:space="preserve">&gt; </w:t>
      </w:r>
    </w:p>
    <w:p w:rsidR="00995574" w:rsidRPr="001B635C" w:rsidRDefault="00995574" w:rsidP="00E90216">
      <w:pPr>
        <w:pStyle w:val="little"/>
        <w:numPr>
          <w:ilvl w:val="0"/>
          <w:numId w:val="53"/>
        </w:numPr>
        <w:tabs>
          <w:tab w:val="clear" w:pos="360"/>
        </w:tabs>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uk-UA"/>
        </w:rPr>
        <w:t xml:space="preserve"> </w:t>
      </w:r>
      <w:r w:rsidRPr="001B635C">
        <w:rPr>
          <w:rFonts w:ascii="Times New Roman" w:hAnsi="Times New Roman"/>
          <w:sz w:val="28"/>
          <w:szCs w:val="28"/>
          <w:lang w:val="en-US"/>
        </w:rPr>
        <w:t>Soya</w:t>
      </w:r>
      <w:r w:rsidRPr="001B635C">
        <w:rPr>
          <w:rFonts w:ascii="Times New Roman" w:hAnsi="Times New Roman"/>
          <w:sz w:val="28"/>
          <w:szCs w:val="28"/>
        </w:rPr>
        <w:t xml:space="preserve"> (</w:t>
      </w:r>
      <w:r w:rsidRPr="001B635C">
        <w:rPr>
          <w:rFonts w:ascii="Times New Roman" w:hAnsi="Times New Roman"/>
          <w:sz w:val="28"/>
          <w:szCs w:val="28"/>
          <w:lang w:val="en-US"/>
        </w:rPr>
        <w:t>Soy</w:t>
      </w:r>
      <w:r w:rsidRPr="001B635C">
        <w:rPr>
          <w:rFonts w:ascii="Times New Roman" w:hAnsi="Times New Roman"/>
          <w:sz w:val="28"/>
          <w:szCs w:val="28"/>
        </w:rPr>
        <w:t>)</w:t>
      </w:r>
      <w:r w:rsidRPr="001B635C">
        <w:rPr>
          <w:rFonts w:ascii="Times New Roman" w:hAnsi="Times New Roman"/>
          <w:sz w:val="28"/>
          <w:szCs w:val="28"/>
          <w:lang w:val="uk-UA"/>
        </w:rPr>
        <w:t xml:space="preserve"> </w:t>
      </w:r>
      <w:r w:rsidRPr="001B635C">
        <w:rPr>
          <w:rFonts w:ascii="Times New Roman" w:hAnsi="Times New Roman"/>
          <w:sz w:val="28"/>
          <w:szCs w:val="28"/>
        </w:rPr>
        <w:t>[</w:t>
      </w:r>
      <w:r w:rsidRPr="001B635C">
        <w:rPr>
          <w:rFonts w:ascii="Times New Roman" w:hAnsi="Times New Roman"/>
          <w:sz w:val="28"/>
          <w:szCs w:val="28"/>
          <w:lang w:val="uk-UA"/>
        </w:rPr>
        <w:t>Електронний ресурс</w:t>
      </w:r>
      <w:r w:rsidRPr="001B635C">
        <w:rPr>
          <w:rFonts w:ascii="Times New Roman" w:hAnsi="Times New Roman"/>
          <w:sz w:val="28"/>
          <w:szCs w:val="28"/>
        </w:rPr>
        <w:t>]</w:t>
      </w:r>
      <w:r w:rsidRPr="001B635C">
        <w:rPr>
          <w:rFonts w:ascii="Times New Roman" w:hAnsi="Times New Roman"/>
          <w:sz w:val="28"/>
          <w:szCs w:val="28"/>
          <w:lang w:val="uk-UA"/>
        </w:rPr>
        <w:t>.</w:t>
      </w:r>
      <w:r w:rsidRPr="001B635C">
        <w:rPr>
          <w:rFonts w:ascii="Times New Roman" w:hAnsi="Times New Roman"/>
          <w:sz w:val="28"/>
          <w:szCs w:val="28"/>
        </w:rPr>
        <w:t xml:space="preserve"> </w:t>
      </w:r>
      <w:r w:rsidRPr="001B635C">
        <w:rPr>
          <w:rFonts w:ascii="Times New Roman" w:hAnsi="Times New Roman"/>
          <w:sz w:val="28"/>
          <w:szCs w:val="28"/>
          <w:lang w:val="uk-UA"/>
        </w:rPr>
        <w:t xml:space="preserve">– Режим доступу до інформації : </w:t>
      </w:r>
      <w:hyperlink r:id="rId44" w:history="1">
        <w:r w:rsidRPr="001B635C">
          <w:rPr>
            <w:rStyle w:val="af1"/>
            <w:rFonts w:ascii="Times New Roman" w:hAnsi="Times New Roman"/>
            <w:color w:val="000000"/>
          </w:rPr>
          <w:t>http</w:t>
        </w:r>
        <w:r w:rsidRPr="001B635C">
          <w:rPr>
            <w:rStyle w:val="af1"/>
            <w:rFonts w:ascii="Times New Roman" w:hAnsi="Times New Roman"/>
            <w:color w:val="000000"/>
            <w:lang w:val="uk-UA"/>
          </w:rPr>
          <w:t>://</w:t>
        </w:r>
        <w:r w:rsidRPr="001B635C">
          <w:rPr>
            <w:rStyle w:val="af1"/>
            <w:rFonts w:ascii="Times New Roman" w:hAnsi="Times New Roman"/>
            <w:color w:val="000000"/>
          </w:rPr>
          <w:t>www</w:t>
        </w:r>
        <w:r w:rsidRPr="001B635C">
          <w:rPr>
            <w:rStyle w:val="af1"/>
            <w:rFonts w:ascii="Times New Roman" w:hAnsi="Times New Roman"/>
            <w:color w:val="000000"/>
            <w:lang w:val="uk-UA"/>
          </w:rPr>
          <w:t>.</w:t>
        </w:r>
        <w:r w:rsidRPr="001B635C">
          <w:rPr>
            <w:rStyle w:val="af1"/>
            <w:rFonts w:ascii="Times New Roman" w:hAnsi="Times New Roman"/>
            <w:color w:val="000000"/>
          </w:rPr>
          <w:t>nlm</w:t>
        </w:r>
        <w:r w:rsidRPr="001B635C">
          <w:rPr>
            <w:rStyle w:val="af1"/>
            <w:rFonts w:ascii="Times New Roman" w:hAnsi="Times New Roman"/>
            <w:color w:val="000000"/>
            <w:lang w:val="uk-UA"/>
          </w:rPr>
          <w:t>.</w:t>
        </w:r>
        <w:r w:rsidRPr="001B635C">
          <w:rPr>
            <w:rStyle w:val="af1"/>
            <w:rFonts w:ascii="Times New Roman" w:hAnsi="Times New Roman"/>
            <w:color w:val="000000"/>
          </w:rPr>
          <w:t>nih</w:t>
        </w:r>
        <w:r w:rsidRPr="001B635C">
          <w:rPr>
            <w:rStyle w:val="af1"/>
            <w:rFonts w:ascii="Times New Roman" w:hAnsi="Times New Roman"/>
            <w:color w:val="000000"/>
            <w:lang w:val="uk-UA"/>
          </w:rPr>
          <w:t>.</w:t>
        </w:r>
        <w:r w:rsidRPr="001B635C">
          <w:rPr>
            <w:rStyle w:val="af1"/>
            <w:rFonts w:ascii="Times New Roman" w:hAnsi="Times New Roman"/>
            <w:color w:val="000000"/>
          </w:rPr>
          <w:t>gov</w:t>
        </w:r>
        <w:r w:rsidRPr="001B635C">
          <w:rPr>
            <w:rStyle w:val="af1"/>
            <w:rFonts w:ascii="Times New Roman" w:hAnsi="Times New Roman"/>
            <w:color w:val="000000"/>
            <w:lang w:val="uk-UA"/>
          </w:rPr>
          <w:t>/</w:t>
        </w:r>
        <w:r w:rsidRPr="001B635C">
          <w:rPr>
            <w:rStyle w:val="af1"/>
            <w:rFonts w:ascii="Times New Roman" w:hAnsi="Times New Roman"/>
            <w:color w:val="000000"/>
          </w:rPr>
          <w:t>medlineplus</w:t>
        </w:r>
        <w:r w:rsidRPr="001B635C">
          <w:rPr>
            <w:rStyle w:val="af1"/>
            <w:rFonts w:ascii="Times New Roman" w:hAnsi="Times New Roman"/>
            <w:color w:val="000000"/>
            <w:lang w:val="uk-UA"/>
          </w:rPr>
          <w:t>/</w:t>
        </w:r>
        <w:r w:rsidRPr="001B635C">
          <w:rPr>
            <w:rStyle w:val="af1"/>
            <w:rFonts w:ascii="Times New Roman" w:hAnsi="Times New Roman"/>
            <w:color w:val="000000"/>
          </w:rPr>
          <w:t>druginfo</w:t>
        </w:r>
        <w:r w:rsidRPr="001B635C">
          <w:rPr>
            <w:rStyle w:val="af1"/>
            <w:rFonts w:ascii="Times New Roman" w:hAnsi="Times New Roman"/>
            <w:color w:val="000000"/>
            <w:lang w:val="uk-UA"/>
          </w:rPr>
          <w:t>/</w:t>
        </w:r>
        <w:r w:rsidRPr="001B635C">
          <w:rPr>
            <w:rStyle w:val="af1"/>
            <w:rFonts w:ascii="Times New Roman" w:hAnsi="Times New Roman"/>
            <w:color w:val="000000"/>
          </w:rPr>
          <w:t>natural</w:t>
        </w:r>
        <w:r w:rsidRPr="001B635C">
          <w:rPr>
            <w:rStyle w:val="af1"/>
            <w:rFonts w:ascii="Times New Roman" w:hAnsi="Times New Roman"/>
            <w:color w:val="000000"/>
            <w:lang w:val="uk-UA"/>
          </w:rPr>
          <w:t>/</w:t>
        </w:r>
        <w:r w:rsidRPr="001B635C">
          <w:rPr>
            <w:rStyle w:val="af1"/>
            <w:rFonts w:ascii="Times New Roman" w:hAnsi="Times New Roman"/>
            <w:color w:val="000000"/>
          </w:rPr>
          <w:t>patient</w:t>
        </w:r>
        <w:r w:rsidRPr="001B635C">
          <w:rPr>
            <w:rStyle w:val="af1"/>
            <w:rFonts w:ascii="Times New Roman" w:hAnsi="Times New Roman"/>
            <w:color w:val="000000"/>
            <w:lang w:val="uk-UA"/>
          </w:rPr>
          <w:t>-</w:t>
        </w:r>
        <w:r w:rsidRPr="001B635C">
          <w:rPr>
            <w:rStyle w:val="af1"/>
            <w:rFonts w:ascii="Times New Roman" w:hAnsi="Times New Roman"/>
            <w:color w:val="000000"/>
          </w:rPr>
          <w:t>soy</w:t>
        </w:r>
        <w:r w:rsidRPr="001B635C">
          <w:rPr>
            <w:rStyle w:val="af1"/>
            <w:rFonts w:ascii="Times New Roman" w:hAnsi="Times New Roman"/>
            <w:color w:val="000000"/>
            <w:lang w:val="uk-UA"/>
          </w:rPr>
          <w:t>.</w:t>
        </w:r>
        <w:r w:rsidRPr="001B635C">
          <w:rPr>
            <w:rStyle w:val="af1"/>
            <w:rFonts w:ascii="Times New Roman" w:hAnsi="Times New Roman"/>
            <w:color w:val="000000"/>
          </w:rPr>
          <w:t>html</w:t>
        </w:r>
      </w:hyperlink>
      <w:r w:rsidRPr="001B635C">
        <w:rPr>
          <w:rFonts w:ascii="Times New Roman" w:hAnsi="Times New Roman"/>
          <w:sz w:val="28"/>
          <w:szCs w:val="28"/>
          <w:lang w:val="uk-UA"/>
        </w:rPr>
        <w:t xml:space="preserve">&gt; </w:t>
      </w:r>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en-GB"/>
        </w:rPr>
      </w:pPr>
      <w:r w:rsidRPr="001B635C">
        <w:rPr>
          <w:rFonts w:ascii="Times New Roman" w:hAnsi="Times New Roman"/>
          <w:sz w:val="28"/>
          <w:szCs w:val="28"/>
          <w:lang w:val="en-GB"/>
        </w:rPr>
        <w:t>Wilt T., Ishani A., MacDonald R.</w:t>
      </w:r>
      <w:r w:rsidRPr="001B635C">
        <w:rPr>
          <w:rFonts w:ascii="Times New Roman" w:hAnsi="Times New Roman"/>
          <w:b/>
          <w:sz w:val="28"/>
          <w:szCs w:val="28"/>
          <w:lang w:val="en-GB"/>
        </w:rPr>
        <w:t xml:space="preserve"> </w:t>
      </w:r>
      <w:r w:rsidRPr="001B635C">
        <w:rPr>
          <w:rFonts w:ascii="Times New Roman" w:hAnsi="Times New Roman"/>
          <w:sz w:val="28"/>
          <w:szCs w:val="28"/>
          <w:lang w:val="en-GB"/>
        </w:rPr>
        <w:t>Serenoa repens for benign prostatic hyperplasia</w:t>
      </w:r>
      <w:r w:rsidRPr="001B635C">
        <w:rPr>
          <w:rFonts w:ascii="Times New Roman" w:hAnsi="Times New Roman"/>
          <w:sz w:val="28"/>
          <w:szCs w:val="28"/>
          <w:lang w:val="uk-UA"/>
        </w:rPr>
        <w:t>.</w:t>
      </w:r>
      <w:r w:rsidRPr="001B635C">
        <w:rPr>
          <w:rFonts w:ascii="Times New Roman" w:hAnsi="Times New Roman"/>
          <w:iCs/>
          <w:sz w:val="28"/>
          <w:szCs w:val="28"/>
          <w:lang w:val="en-GB"/>
        </w:rPr>
        <w:t xml:space="preserve"> Cochrane Database of Systematic Reviews</w:t>
      </w:r>
      <w:r>
        <w:rPr>
          <w:rFonts w:ascii="Times New Roman" w:hAnsi="Times New Roman"/>
          <w:iCs/>
          <w:sz w:val="28"/>
          <w:szCs w:val="28"/>
          <w:lang w:val="uk-UA"/>
        </w:rPr>
        <w:t>.</w:t>
      </w:r>
      <w:r w:rsidRPr="00295B5F">
        <w:rPr>
          <w:szCs w:val="24"/>
          <w:lang w:val="en"/>
        </w:rPr>
        <w:t xml:space="preserve"> </w:t>
      </w:r>
      <w:r w:rsidRPr="001B635C">
        <w:rPr>
          <w:rFonts w:ascii="Times New Roman" w:hAnsi="Times New Roman"/>
          <w:sz w:val="28"/>
          <w:szCs w:val="28"/>
          <w:lang w:val="uk-UA"/>
        </w:rPr>
        <w:t>–</w:t>
      </w:r>
      <w:r>
        <w:rPr>
          <w:rFonts w:ascii="Times New Roman" w:hAnsi="Times New Roman"/>
          <w:sz w:val="28"/>
          <w:szCs w:val="28"/>
          <w:lang w:val="uk-UA"/>
        </w:rPr>
        <w:t xml:space="preserve"> </w:t>
      </w:r>
      <w:r w:rsidRPr="001B635C">
        <w:rPr>
          <w:rFonts w:ascii="Times New Roman" w:hAnsi="Times New Roman"/>
          <w:sz w:val="28"/>
          <w:szCs w:val="28"/>
          <w:lang w:val="en-GB"/>
        </w:rPr>
        <w:t>2002, Issue 3. [</w:t>
      </w:r>
      <w:r w:rsidRPr="001B635C">
        <w:rPr>
          <w:rFonts w:ascii="Times New Roman" w:hAnsi="Times New Roman"/>
          <w:sz w:val="28"/>
          <w:szCs w:val="28"/>
          <w:lang w:val="uk-UA"/>
        </w:rPr>
        <w:t>Електронний ресурс</w:t>
      </w:r>
      <w:r w:rsidRPr="001B635C">
        <w:rPr>
          <w:rFonts w:ascii="Times New Roman" w:hAnsi="Times New Roman"/>
          <w:sz w:val="28"/>
          <w:szCs w:val="28"/>
          <w:lang w:val="en-GB"/>
        </w:rPr>
        <w:t>]</w:t>
      </w:r>
      <w:r w:rsidRPr="001B635C">
        <w:rPr>
          <w:rFonts w:ascii="Times New Roman" w:hAnsi="Times New Roman"/>
          <w:sz w:val="28"/>
          <w:szCs w:val="28"/>
          <w:lang w:val="uk-UA"/>
        </w:rPr>
        <w:t>.</w:t>
      </w:r>
      <w:r w:rsidRPr="001B635C">
        <w:rPr>
          <w:rFonts w:ascii="Times New Roman" w:hAnsi="Times New Roman"/>
          <w:sz w:val="28"/>
          <w:szCs w:val="28"/>
          <w:lang w:val="en-GB"/>
        </w:rPr>
        <w:t xml:space="preserve"> </w:t>
      </w:r>
      <w:r w:rsidRPr="001B635C">
        <w:rPr>
          <w:rFonts w:ascii="Times New Roman" w:hAnsi="Times New Roman"/>
          <w:sz w:val="28"/>
          <w:szCs w:val="28"/>
          <w:lang w:val="uk-UA"/>
        </w:rPr>
        <w:t>Режим доступу до інформації :</w:t>
      </w:r>
      <w:r w:rsidRPr="001B635C">
        <w:rPr>
          <w:rFonts w:ascii="Times New Roman" w:hAnsi="Times New Roman"/>
          <w:sz w:val="28"/>
          <w:szCs w:val="28"/>
          <w:lang w:val="en-GB"/>
        </w:rPr>
        <w:t xml:space="preserve"> </w:t>
      </w:r>
      <w:hyperlink r:id="rId45" w:history="1">
        <w:r w:rsidRPr="001B635C">
          <w:rPr>
            <w:rStyle w:val="af1"/>
            <w:rFonts w:ascii="Times New Roman" w:hAnsi="Times New Roman"/>
            <w:color w:val="000000"/>
            <w:lang w:val="en-GB"/>
          </w:rPr>
          <w:t>http</w:t>
        </w:r>
        <w:r w:rsidRPr="001B635C">
          <w:rPr>
            <w:rStyle w:val="af1"/>
            <w:rFonts w:ascii="Times New Roman" w:hAnsi="Times New Roman"/>
            <w:color w:val="000000"/>
            <w:lang w:val="uk-UA"/>
          </w:rPr>
          <w:t>://</w:t>
        </w:r>
        <w:r w:rsidRPr="001B635C">
          <w:rPr>
            <w:rStyle w:val="af1"/>
            <w:rFonts w:ascii="Times New Roman" w:hAnsi="Times New Roman"/>
            <w:color w:val="000000"/>
            <w:lang w:val="en-GB"/>
          </w:rPr>
          <w:t>www</w:t>
        </w:r>
        <w:r w:rsidRPr="001B635C">
          <w:rPr>
            <w:rStyle w:val="af1"/>
            <w:rFonts w:ascii="Times New Roman" w:hAnsi="Times New Roman"/>
            <w:color w:val="000000"/>
            <w:lang w:val="uk-UA"/>
          </w:rPr>
          <w:t>.</w:t>
        </w:r>
        <w:r w:rsidRPr="001B635C">
          <w:rPr>
            <w:rStyle w:val="af1"/>
            <w:rFonts w:ascii="Times New Roman" w:hAnsi="Times New Roman"/>
            <w:color w:val="000000"/>
            <w:lang w:val="en-US"/>
          </w:rPr>
          <w:t>cochrane</w:t>
        </w:r>
        <w:r w:rsidRPr="001B635C">
          <w:rPr>
            <w:rStyle w:val="af1"/>
            <w:rFonts w:ascii="Times New Roman" w:hAnsi="Times New Roman"/>
            <w:color w:val="000000"/>
            <w:lang w:val="en-GB"/>
          </w:rPr>
          <w:t>.</w:t>
        </w:r>
        <w:r w:rsidRPr="001B635C">
          <w:rPr>
            <w:rStyle w:val="af1"/>
            <w:rFonts w:ascii="Times New Roman" w:hAnsi="Times New Roman"/>
            <w:color w:val="000000"/>
            <w:lang w:val="en-US"/>
          </w:rPr>
          <w:t>org</w:t>
        </w:r>
        <w:r w:rsidRPr="001B635C">
          <w:rPr>
            <w:rStyle w:val="af1"/>
            <w:rFonts w:ascii="Times New Roman" w:hAnsi="Times New Roman"/>
            <w:color w:val="000000"/>
            <w:lang w:val="en-GB"/>
          </w:rPr>
          <w:t>/</w:t>
        </w:r>
        <w:r w:rsidRPr="001B635C">
          <w:rPr>
            <w:rStyle w:val="af1"/>
            <w:rFonts w:ascii="Times New Roman" w:hAnsi="Times New Roman"/>
            <w:color w:val="000000"/>
            <w:lang w:val="en-US"/>
          </w:rPr>
          <w:t>reviews</w:t>
        </w:r>
        <w:r w:rsidRPr="001B635C">
          <w:rPr>
            <w:rStyle w:val="af1"/>
            <w:rFonts w:ascii="Times New Roman" w:hAnsi="Times New Roman"/>
            <w:color w:val="000000"/>
            <w:lang w:val="en-GB"/>
          </w:rPr>
          <w:t>/</w:t>
        </w:r>
        <w:r w:rsidRPr="001B635C">
          <w:rPr>
            <w:rStyle w:val="af1"/>
            <w:rFonts w:ascii="Times New Roman" w:hAnsi="Times New Roman"/>
            <w:color w:val="000000"/>
            <w:lang w:val="en-US"/>
          </w:rPr>
          <w:t>en</w:t>
        </w:r>
        <w:r w:rsidRPr="001B635C">
          <w:rPr>
            <w:rStyle w:val="af1"/>
            <w:rFonts w:ascii="Times New Roman" w:hAnsi="Times New Roman"/>
            <w:color w:val="000000"/>
            <w:lang w:val="en-GB"/>
          </w:rPr>
          <w:t>/</w:t>
        </w:r>
        <w:r w:rsidRPr="001B635C">
          <w:rPr>
            <w:rStyle w:val="af1"/>
            <w:rFonts w:ascii="Times New Roman" w:hAnsi="Times New Roman"/>
            <w:color w:val="000000"/>
            <w:lang w:val="en-US"/>
          </w:rPr>
          <w:t>ab</w:t>
        </w:r>
        <w:r w:rsidRPr="001B635C">
          <w:rPr>
            <w:rStyle w:val="af1"/>
            <w:rFonts w:ascii="Times New Roman" w:hAnsi="Times New Roman"/>
            <w:color w:val="000000"/>
            <w:lang w:val="en-GB"/>
          </w:rPr>
          <w:t>00</w:t>
        </w:r>
        <w:r w:rsidRPr="001B635C">
          <w:rPr>
            <w:rStyle w:val="af1"/>
            <w:rFonts w:ascii="Times New Roman" w:hAnsi="Times New Roman"/>
            <w:color w:val="000000"/>
            <w:lang w:val="uk-UA"/>
          </w:rPr>
          <w:t>14</w:t>
        </w:r>
        <w:r w:rsidRPr="001B635C">
          <w:rPr>
            <w:rStyle w:val="af1"/>
            <w:rFonts w:ascii="Times New Roman" w:hAnsi="Times New Roman"/>
            <w:color w:val="000000"/>
            <w:lang w:val="en-GB"/>
          </w:rPr>
          <w:t>23.</w:t>
        </w:r>
        <w:r w:rsidRPr="001B635C">
          <w:rPr>
            <w:rStyle w:val="af1"/>
            <w:rFonts w:ascii="Times New Roman" w:hAnsi="Times New Roman"/>
            <w:color w:val="000000"/>
            <w:lang w:val="en-US"/>
          </w:rPr>
          <w:t>html</w:t>
        </w:r>
      </w:hyperlink>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lang w:val="en-GB"/>
        </w:rPr>
        <w:t>Cernilton for benign prostatic hyperplasia (Cochrane Review)</w:t>
      </w:r>
      <w:r w:rsidRPr="001B635C">
        <w:rPr>
          <w:rFonts w:ascii="Times New Roman" w:hAnsi="Times New Roman"/>
          <w:sz w:val="28"/>
          <w:szCs w:val="28"/>
          <w:lang w:val="uk-UA"/>
        </w:rPr>
        <w:t xml:space="preserve"> /</w:t>
      </w:r>
      <w:r w:rsidRPr="001B635C">
        <w:rPr>
          <w:rFonts w:ascii="Times New Roman" w:hAnsi="Times New Roman"/>
          <w:sz w:val="28"/>
          <w:szCs w:val="28"/>
          <w:lang w:val="en-GB"/>
        </w:rPr>
        <w:t xml:space="preserve"> </w:t>
      </w:r>
      <w:r w:rsidRPr="001B635C">
        <w:rPr>
          <w:rFonts w:ascii="Times New Roman" w:hAnsi="Times New Roman"/>
          <w:sz w:val="28"/>
          <w:szCs w:val="28"/>
          <w:lang w:val="en-US"/>
        </w:rPr>
        <w:t>[</w:t>
      </w:r>
      <w:r w:rsidRPr="001B635C">
        <w:rPr>
          <w:rFonts w:ascii="Times New Roman" w:hAnsi="Times New Roman"/>
          <w:sz w:val="28"/>
          <w:szCs w:val="28"/>
          <w:lang w:val="en-GB"/>
        </w:rPr>
        <w:t>Wilt T</w:t>
      </w:r>
      <w:r w:rsidRPr="001B635C">
        <w:rPr>
          <w:rFonts w:ascii="Times New Roman" w:hAnsi="Times New Roman"/>
          <w:sz w:val="28"/>
          <w:szCs w:val="28"/>
          <w:lang w:val="uk-UA"/>
        </w:rPr>
        <w:t>.</w:t>
      </w:r>
      <w:r w:rsidRPr="001B635C">
        <w:rPr>
          <w:rFonts w:ascii="Times New Roman" w:hAnsi="Times New Roman"/>
          <w:sz w:val="28"/>
          <w:szCs w:val="28"/>
          <w:lang w:val="en-GB"/>
        </w:rPr>
        <w:t>, Mac Donald R</w:t>
      </w:r>
      <w:r w:rsidRPr="001B635C">
        <w:rPr>
          <w:rFonts w:ascii="Times New Roman" w:hAnsi="Times New Roman"/>
          <w:sz w:val="28"/>
          <w:szCs w:val="28"/>
          <w:lang w:val="uk-UA"/>
        </w:rPr>
        <w:t>.</w:t>
      </w:r>
      <w:r w:rsidRPr="001B635C">
        <w:rPr>
          <w:rFonts w:ascii="Times New Roman" w:hAnsi="Times New Roman"/>
          <w:sz w:val="28"/>
          <w:szCs w:val="28"/>
          <w:lang w:val="en-GB"/>
        </w:rPr>
        <w:t>, Ishani A</w:t>
      </w:r>
      <w:r w:rsidRPr="001B635C">
        <w:rPr>
          <w:rFonts w:ascii="Times New Roman" w:hAnsi="Times New Roman"/>
          <w:sz w:val="28"/>
          <w:szCs w:val="28"/>
          <w:lang w:val="uk-UA"/>
        </w:rPr>
        <w:t>.</w:t>
      </w:r>
      <w:r w:rsidRPr="001B635C">
        <w:rPr>
          <w:rFonts w:ascii="Times New Roman" w:hAnsi="Times New Roman"/>
          <w:sz w:val="28"/>
          <w:szCs w:val="28"/>
          <w:lang w:val="en-US"/>
        </w:rPr>
        <w:t xml:space="preserve"> et.al.]</w:t>
      </w:r>
      <w:r w:rsidRPr="001B635C">
        <w:rPr>
          <w:rFonts w:ascii="Times New Roman" w:hAnsi="Times New Roman"/>
          <w:sz w:val="28"/>
          <w:szCs w:val="28"/>
          <w:lang w:val="en-GB"/>
        </w:rPr>
        <w:t xml:space="preserve"> // </w:t>
      </w:r>
      <w:r>
        <w:rPr>
          <w:rFonts w:ascii="Times New Roman" w:hAnsi="Times New Roman"/>
          <w:iCs/>
          <w:sz w:val="28"/>
          <w:szCs w:val="28"/>
          <w:lang w:val="en-GB"/>
        </w:rPr>
        <w:t>The Cochrane Library</w:t>
      </w:r>
      <w:r>
        <w:rPr>
          <w:rFonts w:ascii="Times New Roman" w:hAnsi="Times New Roman"/>
          <w:iCs/>
          <w:sz w:val="28"/>
          <w:szCs w:val="28"/>
          <w:lang w:val="uk-UA"/>
        </w:rPr>
        <w:t>.</w:t>
      </w:r>
      <w:r w:rsidRPr="001B635C">
        <w:rPr>
          <w:rFonts w:ascii="Times New Roman" w:hAnsi="Times New Roman"/>
          <w:iCs/>
          <w:sz w:val="28"/>
          <w:szCs w:val="28"/>
          <w:lang w:val="en-GB"/>
        </w:rPr>
        <w:t xml:space="preserve"> </w:t>
      </w:r>
      <w:r w:rsidRPr="001B635C">
        <w:rPr>
          <w:rFonts w:ascii="Times New Roman" w:hAnsi="Times New Roman"/>
          <w:sz w:val="28"/>
          <w:szCs w:val="28"/>
          <w:lang w:val="uk-UA"/>
        </w:rPr>
        <w:t>–</w:t>
      </w:r>
      <w:r>
        <w:rPr>
          <w:rFonts w:ascii="Times New Roman" w:hAnsi="Times New Roman"/>
          <w:sz w:val="28"/>
          <w:szCs w:val="28"/>
          <w:lang w:val="uk-UA"/>
        </w:rPr>
        <w:t xml:space="preserve"> 2002, </w:t>
      </w:r>
      <w:r w:rsidRPr="001B635C">
        <w:rPr>
          <w:rFonts w:ascii="Times New Roman" w:hAnsi="Times New Roman"/>
          <w:sz w:val="28"/>
          <w:szCs w:val="28"/>
          <w:lang w:val="en-GB"/>
        </w:rPr>
        <w:t>Issue 2. Oxford</w:t>
      </w:r>
      <w:r w:rsidRPr="001B635C">
        <w:rPr>
          <w:rFonts w:ascii="Times New Roman" w:hAnsi="Times New Roman"/>
          <w:sz w:val="28"/>
          <w:szCs w:val="28"/>
        </w:rPr>
        <w:t xml:space="preserve">: </w:t>
      </w:r>
      <w:r w:rsidRPr="001B635C">
        <w:rPr>
          <w:rFonts w:ascii="Times New Roman" w:hAnsi="Times New Roman"/>
          <w:sz w:val="28"/>
          <w:szCs w:val="28"/>
          <w:lang w:val="en-GB"/>
        </w:rPr>
        <w:t>Update</w:t>
      </w:r>
      <w:r w:rsidRPr="001B635C">
        <w:rPr>
          <w:rFonts w:ascii="Times New Roman" w:hAnsi="Times New Roman"/>
          <w:sz w:val="28"/>
          <w:szCs w:val="28"/>
        </w:rPr>
        <w:t xml:space="preserve"> </w:t>
      </w:r>
      <w:r w:rsidRPr="001B635C">
        <w:rPr>
          <w:rFonts w:ascii="Times New Roman" w:hAnsi="Times New Roman"/>
          <w:sz w:val="28"/>
          <w:szCs w:val="28"/>
          <w:lang w:val="en-GB"/>
        </w:rPr>
        <w:t>Software</w:t>
      </w:r>
      <w:r w:rsidRPr="001B635C">
        <w:rPr>
          <w:rFonts w:ascii="Times New Roman" w:hAnsi="Times New Roman"/>
          <w:sz w:val="28"/>
          <w:szCs w:val="28"/>
        </w:rPr>
        <w:t>. [</w:t>
      </w:r>
      <w:r w:rsidRPr="001B635C">
        <w:rPr>
          <w:rFonts w:ascii="Times New Roman" w:hAnsi="Times New Roman"/>
          <w:sz w:val="28"/>
          <w:szCs w:val="28"/>
          <w:lang w:val="uk-UA"/>
        </w:rPr>
        <w:t>Електронний ресурс</w:t>
      </w:r>
      <w:r w:rsidRPr="001B635C">
        <w:rPr>
          <w:rFonts w:ascii="Times New Roman" w:hAnsi="Times New Roman"/>
          <w:sz w:val="28"/>
          <w:szCs w:val="28"/>
        </w:rPr>
        <w:t>]</w:t>
      </w:r>
      <w:r w:rsidRPr="001B635C">
        <w:rPr>
          <w:rFonts w:ascii="Times New Roman" w:hAnsi="Times New Roman"/>
          <w:sz w:val="28"/>
          <w:szCs w:val="28"/>
          <w:lang w:val="uk-UA"/>
        </w:rPr>
        <w:t>.</w:t>
      </w:r>
      <w:r w:rsidRPr="001B635C">
        <w:rPr>
          <w:rFonts w:ascii="Times New Roman" w:hAnsi="Times New Roman"/>
          <w:sz w:val="28"/>
          <w:szCs w:val="28"/>
        </w:rPr>
        <w:t xml:space="preserve"> </w:t>
      </w:r>
      <w:r w:rsidRPr="001B635C">
        <w:rPr>
          <w:rFonts w:ascii="Times New Roman" w:hAnsi="Times New Roman"/>
          <w:sz w:val="28"/>
          <w:szCs w:val="28"/>
          <w:lang w:val="uk-UA"/>
        </w:rPr>
        <w:t>– Режим доступу до інформації :</w:t>
      </w:r>
      <w:r w:rsidRPr="001B635C">
        <w:rPr>
          <w:rFonts w:ascii="Times New Roman" w:hAnsi="Times New Roman"/>
          <w:sz w:val="28"/>
          <w:szCs w:val="28"/>
        </w:rPr>
        <w:t xml:space="preserve"> </w:t>
      </w:r>
      <w:hyperlink r:id="rId46" w:history="1">
        <w:r w:rsidRPr="001B635C">
          <w:rPr>
            <w:rStyle w:val="af1"/>
            <w:rFonts w:ascii="Times New Roman" w:hAnsi="Times New Roman"/>
            <w:color w:val="000000"/>
            <w:lang w:val="en-GB"/>
          </w:rPr>
          <w:t>http</w:t>
        </w:r>
        <w:r w:rsidRPr="001B635C">
          <w:rPr>
            <w:rStyle w:val="af1"/>
            <w:rFonts w:ascii="Times New Roman" w:hAnsi="Times New Roman"/>
            <w:color w:val="000000"/>
            <w:lang w:val="uk-UA"/>
          </w:rPr>
          <w:t>://</w:t>
        </w:r>
        <w:r w:rsidRPr="001B635C">
          <w:rPr>
            <w:rStyle w:val="af1"/>
            <w:rFonts w:ascii="Times New Roman" w:hAnsi="Times New Roman"/>
            <w:color w:val="000000"/>
            <w:lang w:val="en-GB"/>
          </w:rPr>
          <w:t>www</w:t>
        </w:r>
        <w:r w:rsidRPr="001B635C">
          <w:rPr>
            <w:rStyle w:val="af1"/>
            <w:rFonts w:ascii="Times New Roman" w:hAnsi="Times New Roman"/>
            <w:color w:val="000000"/>
            <w:lang w:val="uk-UA"/>
          </w:rPr>
          <w:t>.</w:t>
        </w:r>
        <w:r w:rsidRPr="001B635C">
          <w:rPr>
            <w:rStyle w:val="af1"/>
            <w:rFonts w:ascii="Times New Roman" w:hAnsi="Times New Roman"/>
            <w:color w:val="000000"/>
            <w:lang w:val="en-US"/>
          </w:rPr>
          <w:t>cochrane</w:t>
        </w:r>
        <w:r w:rsidRPr="001B635C">
          <w:rPr>
            <w:rStyle w:val="af1"/>
            <w:rFonts w:ascii="Times New Roman" w:hAnsi="Times New Roman"/>
            <w:color w:val="000000"/>
          </w:rPr>
          <w:t>.</w:t>
        </w:r>
        <w:r w:rsidRPr="001B635C">
          <w:rPr>
            <w:rStyle w:val="af1"/>
            <w:rFonts w:ascii="Times New Roman" w:hAnsi="Times New Roman"/>
            <w:color w:val="000000"/>
            <w:lang w:val="en-US"/>
          </w:rPr>
          <w:t>org</w:t>
        </w:r>
        <w:r w:rsidRPr="001B635C">
          <w:rPr>
            <w:rStyle w:val="af1"/>
            <w:rFonts w:ascii="Times New Roman" w:hAnsi="Times New Roman"/>
            <w:color w:val="000000"/>
          </w:rPr>
          <w:t>/</w:t>
        </w:r>
        <w:r w:rsidRPr="001B635C">
          <w:rPr>
            <w:rStyle w:val="af1"/>
            <w:rFonts w:ascii="Times New Roman" w:hAnsi="Times New Roman"/>
            <w:color w:val="000000"/>
            <w:lang w:val="en-US"/>
          </w:rPr>
          <w:t>reviews</w:t>
        </w:r>
        <w:r w:rsidRPr="001B635C">
          <w:rPr>
            <w:rStyle w:val="af1"/>
            <w:rFonts w:ascii="Times New Roman" w:hAnsi="Times New Roman"/>
            <w:color w:val="000000"/>
          </w:rPr>
          <w:t>/</w:t>
        </w:r>
        <w:r w:rsidRPr="001B635C">
          <w:rPr>
            <w:rStyle w:val="af1"/>
            <w:rFonts w:ascii="Times New Roman" w:hAnsi="Times New Roman"/>
            <w:color w:val="000000"/>
            <w:lang w:val="en-US"/>
          </w:rPr>
          <w:t>en</w:t>
        </w:r>
        <w:r w:rsidRPr="001B635C">
          <w:rPr>
            <w:rStyle w:val="af1"/>
            <w:rFonts w:ascii="Times New Roman" w:hAnsi="Times New Roman"/>
            <w:color w:val="000000"/>
          </w:rPr>
          <w:t>/</w:t>
        </w:r>
        <w:r w:rsidRPr="001B635C">
          <w:rPr>
            <w:rStyle w:val="af1"/>
            <w:rFonts w:ascii="Times New Roman" w:hAnsi="Times New Roman"/>
            <w:color w:val="000000"/>
            <w:lang w:val="en-US"/>
          </w:rPr>
          <w:t>ab</w:t>
        </w:r>
        <w:r w:rsidRPr="001B635C">
          <w:rPr>
            <w:rStyle w:val="af1"/>
            <w:rFonts w:ascii="Times New Roman" w:hAnsi="Times New Roman"/>
            <w:color w:val="000000"/>
          </w:rPr>
          <w:t>00</w:t>
        </w:r>
        <w:r w:rsidRPr="001B635C">
          <w:rPr>
            <w:rStyle w:val="af1"/>
            <w:rFonts w:ascii="Times New Roman" w:hAnsi="Times New Roman"/>
            <w:color w:val="000000"/>
            <w:lang w:val="uk-UA"/>
          </w:rPr>
          <w:t>1</w:t>
        </w:r>
        <w:r w:rsidRPr="001B635C">
          <w:rPr>
            <w:rStyle w:val="af1"/>
            <w:rFonts w:ascii="Times New Roman" w:hAnsi="Times New Roman"/>
            <w:color w:val="000000"/>
          </w:rPr>
          <w:t>52</w:t>
        </w:r>
        <w:r w:rsidRPr="001B635C">
          <w:rPr>
            <w:rStyle w:val="af1"/>
            <w:rFonts w:ascii="Times New Roman" w:hAnsi="Times New Roman"/>
            <w:color w:val="000000"/>
            <w:lang w:val="uk-UA"/>
          </w:rPr>
          <w:t>0</w:t>
        </w:r>
        <w:r w:rsidRPr="001B635C">
          <w:rPr>
            <w:rStyle w:val="af1"/>
            <w:rFonts w:ascii="Times New Roman" w:hAnsi="Times New Roman"/>
            <w:color w:val="000000"/>
          </w:rPr>
          <w:t>.</w:t>
        </w:r>
        <w:r w:rsidRPr="001B635C">
          <w:rPr>
            <w:rStyle w:val="af1"/>
            <w:rFonts w:ascii="Times New Roman" w:hAnsi="Times New Roman"/>
            <w:color w:val="000000"/>
            <w:lang w:val="en-US"/>
          </w:rPr>
          <w:t>html</w:t>
        </w:r>
      </w:hyperlink>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lang w:val="uk-UA"/>
        </w:rPr>
      </w:pPr>
      <w:r w:rsidRPr="001B635C">
        <w:rPr>
          <w:rFonts w:ascii="Times New Roman" w:hAnsi="Times New Roman"/>
          <w:sz w:val="28"/>
          <w:szCs w:val="28"/>
        </w:rPr>
        <w:t xml:space="preserve">  </w:t>
      </w:r>
      <w:r w:rsidRPr="001B635C">
        <w:rPr>
          <w:rFonts w:ascii="Times New Roman" w:hAnsi="Times New Roman"/>
          <w:sz w:val="28"/>
          <w:szCs w:val="28"/>
          <w:lang w:val="en-GB"/>
        </w:rPr>
        <w:t>Beta-sitosterols for benign prostatic hyperplasia</w:t>
      </w:r>
      <w:r w:rsidRPr="001B635C">
        <w:rPr>
          <w:rFonts w:ascii="Times New Roman" w:hAnsi="Times New Roman"/>
          <w:sz w:val="28"/>
          <w:szCs w:val="28"/>
          <w:lang w:val="uk-UA"/>
        </w:rPr>
        <w:t xml:space="preserve"> /</w:t>
      </w:r>
      <w:r w:rsidRPr="001B635C">
        <w:rPr>
          <w:rFonts w:ascii="Times New Roman" w:hAnsi="Times New Roman"/>
          <w:sz w:val="28"/>
          <w:szCs w:val="28"/>
          <w:lang w:val="en-GB"/>
        </w:rPr>
        <w:t xml:space="preserve"> </w:t>
      </w:r>
      <w:r w:rsidRPr="001B635C">
        <w:rPr>
          <w:rFonts w:ascii="Times New Roman" w:hAnsi="Times New Roman"/>
          <w:sz w:val="28"/>
          <w:szCs w:val="28"/>
          <w:lang w:val="en-US"/>
        </w:rPr>
        <w:t>[</w:t>
      </w:r>
      <w:r w:rsidRPr="001B635C">
        <w:rPr>
          <w:rFonts w:ascii="Times New Roman" w:hAnsi="Times New Roman"/>
          <w:sz w:val="28"/>
          <w:szCs w:val="28"/>
          <w:lang w:val="en-GB"/>
        </w:rPr>
        <w:t>Wilt T</w:t>
      </w:r>
      <w:r w:rsidRPr="001B635C">
        <w:rPr>
          <w:rFonts w:ascii="Times New Roman" w:hAnsi="Times New Roman"/>
          <w:sz w:val="28"/>
          <w:szCs w:val="28"/>
          <w:lang w:val="uk-UA"/>
        </w:rPr>
        <w:t>.</w:t>
      </w:r>
      <w:r w:rsidRPr="001B635C">
        <w:rPr>
          <w:rFonts w:ascii="Times New Roman" w:hAnsi="Times New Roman"/>
          <w:sz w:val="28"/>
          <w:szCs w:val="28"/>
          <w:lang w:val="en-GB"/>
        </w:rPr>
        <w:t>, Ishani A, Mac Donald R, Stark G</w:t>
      </w:r>
      <w:r w:rsidRPr="001B635C">
        <w:rPr>
          <w:rFonts w:ascii="Times New Roman" w:hAnsi="Times New Roman"/>
          <w:sz w:val="28"/>
          <w:szCs w:val="28"/>
          <w:lang w:val="uk-UA"/>
        </w:rPr>
        <w:t>.</w:t>
      </w:r>
      <w:r w:rsidRPr="001B635C">
        <w:rPr>
          <w:rFonts w:ascii="Times New Roman" w:hAnsi="Times New Roman"/>
          <w:sz w:val="28"/>
          <w:szCs w:val="28"/>
          <w:lang w:val="en-US"/>
        </w:rPr>
        <w:t xml:space="preserve"> et.al.] //</w:t>
      </w:r>
      <w:r w:rsidRPr="001B635C">
        <w:rPr>
          <w:rFonts w:ascii="Times New Roman" w:hAnsi="Times New Roman"/>
          <w:sz w:val="28"/>
          <w:szCs w:val="28"/>
          <w:lang w:val="en-GB"/>
        </w:rPr>
        <w:t xml:space="preserve"> </w:t>
      </w:r>
      <w:r w:rsidRPr="001B635C">
        <w:rPr>
          <w:rFonts w:ascii="Times New Roman" w:hAnsi="Times New Roman"/>
          <w:iCs/>
          <w:sz w:val="28"/>
          <w:szCs w:val="28"/>
          <w:lang w:val="en-GB"/>
        </w:rPr>
        <w:t>The Cochrane Database of Systematic Reviews</w:t>
      </w:r>
      <w:r w:rsidRPr="001B635C">
        <w:rPr>
          <w:rFonts w:ascii="Times New Roman" w:hAnsi="Times New Roman"/>
          <w:sz w:val="28"/>
          <w:szCs w:val="28"/>
          <w:lang w:val="en-GB"/>
        </w:rPr>
        <w:t xml:space="preserve"> 1999, Issue 3.</w:t>
      </w:r>
      <w:r w:rsidRPr="001B635C">
        <w:rPr>
          <w:rFonts w:ascii="Times New Roman" w:hAnsi="Times New Roman"/>
          <w:sz w:val="28"/>
          <w:szCs w:val="28"/>
          <w:lang w:val="uk-UA"/>
        </w:rPr>
        <w:t xml:space="preserve"> </w:t>
      </w:r>
      <w:r w:rsidRPr="001B635C">
        <w:rPr>
          <w:rFonts w:ascii="Times New Roman" w:hAnsi="Times New Roman"/>
          <w:sz w:val="28"/>
          <w:szCs w:val="28"/>
        </w:rPr>
        <w:t>[</w:t>
      </w:r>
      <w:r w:rsidRPr="001B635C">
        <w:rPr>
          <w:rFonts w:ascii="Times New Roman" w:hAnsi="Times New Roman"/>
          <w:sz w:val="28"/>
          <w:szCs w:val="28"/>
          <w:lang w:val="uk-UA"/>
        </w:rPr>
        <w:t>Електронний ресурс</w:t>
      </w:r>
      <w:r w:rsidRPr="001B635C">
        <w:rPr>
          <w:rFonts w:ascii="Times New Roman" w:hAnsi="Times New Roman"/>
          <w:sz w:val="28"/>
          <w:szCs w:val="28"/>
        </w:rPr>
        <w:t>]</w:t>
      </w:r>
      <w:r w:rsidRPr="001B635C">
        <w:rPr>
          <w:rFonts w:ascii="Times New Roman" w:hAnsi="Times New Roman"/>
          <w:sz w:val="28"/>
          <w:szCs w:val="28"/>
          <w:lang w:val="uk-UA"/>
        </w:rPr>
        <w:t>.</w:t>
      </w:r>
      <w:r w:rsidRPr="001B635C">
        <w:rPr>
          <w:rFonts w:ascii="Times New Roman" w:hAnsi="Times New Roman"/>
          <w:sz w:val="28"/>
          <w:szCs w:val="28"/>
        </w:rPr>
        <w:t xml:space="preserve"> </w:t>
      </w:r>
      <w:r w:rsidRPr="001B635C">
        <w:rPr>
          <w:rFonts w:ascii="Times New Roman" w:hAnsi="Times New Roman"/>
          <w:sz w:val="28"/>
          <w:szCs w:val="28"/>
          <w:lang w:val="uk-UA"/>
        </w:rPr>
        <w:t>Режим доступу до інформації :</w:t>
      </w:r>
      <w:r w:rsidRPr="001B635C">
        <w:rPr>
          <w:rFonts w:ascii="Times New Roman" w:hAnsi="Times New Roman"/>
          <w:sz w:val="28"/>
          <w:szCs w:val="28"/>
        </w:rPr>
        <w:t xml:space="preserve"> </w:t>
      </w:r>
      <w:hyperlink r:id="rId47" w:history="1">
        <w:r w:rsidRPr="001B635C">
          <w:rPr>
            <w:rStyle w:val="af1"/>
            <w:rFonts w:ascii="Times New Roman" w:hAnsi="Times New Roman"/>
            <w:color w:val="000000"/>
            <w:lang w:val="en-GB"/>
          </w:rPr>
          <w:t>http</w:t>
        </w:r>
        <w:r w:rsidRPr="001B635C">
          <w:rPr>
            <w:rStyle w:val="af1"/>
            <w:rFonts w:ascii="Times New Roman" w:hAnsi="Times New Roman"/>
            <w:color w:val="000000"/>
            <w:lang w:val="uk-UA"/>
          </w:rPr>
          <w:t>://</w:t>
        </w:r>
        <w:r w:rsidRPr="001B635C">
          <w:rPr>
            <w:rStyle w:val="af1"/>
            <w:rFonts w:ascii="Times New Roman" w:hAnsi="Times New Roman"/>
            <w:color w:val="000000"/>
            <w:lang w:val="en-GB"/>
          </w:rPr>
          <w:t>www</w:t>
        </w:r>
        <w:r w:rsidRPr="001B635C">
          <w:rPr>
            <w:rStyle w:val="af1"/>
            <w:rFonts w:ascii="Times New Roman" w:hAnsi="Times New Roman"/>
            <w:color w:val="000000"/>
            <w:lang w:val="uk-UA"/>
          </w:rPr>
          <w:t>.</w:t>
        </w:r>
        <w:r w:rsidRPr="001B635C">
          <w:rPr>
            <w:rStyle w:val="af1"/>
            <w:rFonts w:ascii="Times New Roman" w:hAnsi="Times New Roman"/>
            <w:color w:val="000000"/>
            <w:lang w:val="en-US"/>
          </w:rPr>
          <w:t>cochrane</w:t>
        </w:r>
        <w:r w:rsidRPr="001B635C">
          <w:rPr>
            <w:rStyle w:val="af1"/>
            <w:rFonts w:ascii="Times New Roman" w:hAnsi="Times New Roman"/>
            <w:color w:val="000000"/>
          </w:rPr>
          <w:t>.</w:t>
        </w:r>
        <w:r w:rsidRPr="001B635C">
          <w:rPr>
            <w:rStyle w:val="af1"/>
            <w:rFonts w:ascii="Times New Roman" w:hAnsi="Times New Roman"/>
            <w:color w:val="000000"/>
            <w:lang w:val="en-US"/>
          </w:rPr>
          <w:t>org</w:t>
        </w:r>
        <w:r w:rsidRPr="001B635C">
          <w:rPr>
            <w:rStyle w:val="af1"/>
            <w:rFonts w:ascii="Times New Roman" w:hAnsi="Times New Roman"/>
            <w:color w:val="000000"/>
          </w:rPr>
          <w:t>/</w:t>
        </w:r>
        <w:r w:rsidRPr="001B635C">
          <w:rPr>
            <w:rStyle w:val="af1"/>
            <w:rFonts w:ascii="Times New Roman" w:hAnsi="Times New Roman"/>
            <w:color w:val="000000"/>
            <w:lang w:val="en-US"/>
          </w:rPr>
          <w:t>reviews</w:t>
        </w:r>
        <w:r w:rsidRPr="001B635C">
          <w:rPr>
            <w:rStyle w:val="af1"/>
            <w:rFonts w:ascii="Times New Roman" w:hAnsi="Times New Roman"/>
            <w:color w:val="000000"/>
          </w:rPr>
          <w:t>/</w:t>
        </w:r>
        <w:r w:rsidRPr="001B635C">
          <w:rPr>
            <w:rStyle w:val="af1"/>
            <w:rFonts w:ascii="Times New Roman" w:hAnsi="Times New Roman"/>
            <w:color w:val="000000"/>
            <w:lang w:val="en-US"/>
          </w:rPr>
          <w:t>en</w:t>
        </w:r>
        <w:r w:rsidRPr="001B635C">
          <w:rPr>
            <w:rStyle w:val="af1"/>
            <w:rFonts w:ascii="Times New Roman" w:hAnsi="Times New Roman"/>
            <w:color w:val="000000"/>
          </w:rPr>
          <w:t>/</w:t>
        </w:r>
        <w:r w:rsidRPr="001B635C">
          <w:rPr>
            <w:rStyle w:val="af1"/>
            <w:rFonts w:ascii="Times New Roman" w:hAnsi="Times New Roman"/>
            <w:color w:val="000000"/>
            <w:lang w:val="en-US"/>
          </w:rPr>
          <w:t>ab</w:t>
        </w:r>
        <w:r w:rsidRPr="001B635C">
          <w:rPr>
            <w:rStyle w:val="af1"/>
            <w:rFonts w:ascii="Times New Roman" w:hAnsi="Times New Roman"/>
            <w:color w:val="000000"/>
          </w:rPr>
          <w:t>00</w:t>
        </w:r>
        <w:r w:rsidRPr="001B635C">
          <w:rPr>
            <w:rStyle w:val="af1"/>
            <w:rFonts w:ascii="Times New Roman" w:hAnsi="Times New Roman"/>
            <w:color w:val="000000"/>
            <w:lang w:val="uk-UA"/>
          </w:rPr>
          <w:t>1</w:t>
        </w:r>
        <w:r w:rsidRPr="001B635C">
          <w:rPr>
            <w:rStyle w:val="af1"/>
            <w:rFonts w:ascii="Times New Roman" w:hAnsi="Times New Roman"/>
            <w:color w:val="000000"/>
          </w:rPr>
          <w:t>2</w:t>
        </w:r>
        <w:r w:rsidRPr="001B635C">
          <w:rPr>
            <w:rStyle w:val="af1"/>
            <w:rFonts w:ascii="Times New Roman" w:hAnsi="Times New Roman"/>
            <w:color w:val="000000"/>
            <w:lang w:val="uk-UA"/>
          </w:rPr>
          <w:t>4</w:t>
        </w:r>
        <w:r w:rsidRPr="001B635C">
          <w:rPr>
            <w:rStyle w:val="af1"/>
            <w:rFonts w:ascii="Times New Roman" w:hAnsi="Times New Roman"/>
            <w:color w:val="000000"/>
          </w:rPr>
          <w:t>1.</w:t>
        </w:r>
        <w:r w:rsidRPr="001B635C">
          <w:rPr>
            <w:rStyle w:val="af1"/>
            <w:rFonts w:ascii="Times New Roman" w:hAnsi="Times New Roman"/>
            <w:color w:val="000000"/>
            <w:lang w:val="en-US"/>
          </w:rPr>
          <w:t>html</w:t>
        </w:r>
      </w:hyperlink>
    </w:p>
    <w:p w:rsidR="00995574" w:rsidRPr="001B635C" w:rsidRDefault="00995574" w:rsidP="00E90216">
      <w:pPr>
        <w:pStyle w:val="little"/>
        <w:numPr>
          <w:ilvl w:val="0"/>
          <w:numId w:val="53"/>
        </w:numPr>
        <w:spacing w:before="0" w:beforeAutospacing="0" w:after="0" w:afterAutospacing="0" w:line="360" w:lineRule="auto"/>
        <w:ind w:left="0" w:right="57" w:firstLine="0"/>
        <w:jc w:val="both"/>
        <w:rPr>
          <w:rFonts w:ascii="Times New Roman" w:hAnsi="Times New Roman"/>
          <w:sz w:val="28"/>
          <w:szCs w:val="28"/>
        </w:rPr>
      </w:pPr>
      <w:r w:rsidRPr="001B635C">
        <w:rPr>
          <w:rFonts w:ascii="Times New Roman" w:hAnsi="Times New Roman"/>
          <w:sz w:val="28"/>
          <w:szCs w:val="28"/>
        </w:rPr>
        <w:t xml:space="preserve"> </w:t>
      </w:r>
      <w:r w:rsidRPr="001B635C">
        <w:rPr>
          <w:rFonts w:ascii="Times New Roman" w:hAnsi="Times New Roman"/>
          <w:sz w:val="28"/>
          <w:szCs w:val="28"/>
          <w:lang w:val="en-GB"/>
        </w:rPr>
        <w:t xml:space="preserve">Pygeum africanum for benign prostatic hyperplasia / [Wilt T., Ishani A, Mac Donald R.] // </w:t>
      </w:r>
      <w:r w:rsidRPr="001B635C">
        <w:rPr>
          <w:rStyle w:val="aff5"/>
          <w:rFonts w:ascii="Times New Roman" w:hAnsi="Times New Roman"/>
          <w:i w:val="0"/>
          <w:sz w:val="28"/>
          <w:szCs w:val="28"/>
          <w:lang w:val="en-GB"/>
        </w:rPr>
        <w:t>Cochrane Database of Systematic Reviews</w:t>
      </w:r>
      <w:r w:rsidRPr="001B635C">
        <w:rPr>
          <w:rFonts w:ascii="Times New Roman" w:hAnsi="Times New Roman"/>
          <w:sz w:val="28"/>
          <w:szCs w:val="28"/>
          <w:lang w:val="en-GB"/>
        </w:rPr>
        <w:t xml:space="preserve"> 2002, Issue 1.</w:t>
      </w:r>
      <w:r w:rsidRPr="001B635C">
        <w:rPr>
          <w:rFonts w:ascii="Times New Roman" w:hAnsi="Times New Roman"/>
          <w:sz w:val="28"/>
          <w:szCs w:val="28"/>
          <w:lang w:val="uk-UA"/>
        </w:rPr>
        <w:t xml:space="preserve"> –</w:t>
      </w:r>
      <w:r w:rsidRPr="001B635C">
        <w:rPr>
          <w:rFonts w:ascii="Times New Roman" w:hAnsi="Times New Roman"/>
          <w:sz w:val="28"/>
          <w:szCs w:val="28"/>
          <w:lang w:val="en-GB"/>
        </w:rPr>
        <w:t xml:space="preserve"> </w:t>
      </w:r>
      <w:r w:rsidRPr="001B635C">
        <w:rPr>
          <w:rFonts w:ascii="Times New Roman" w:hAnsi="Times New Roman"/>
          <w:sz w:val="28"/>
          <w:szCs w:val="28"/>
          <w:lang w:val="en-GB"/>
        </w:rPr>
        <w:lastRenderedPageBreak/>
        <w:t>[</w:t>
      </w:r>
      <w:r w:rsidRPr="001B635C">
        <w:rPr>
          <w:rFonts w:ascii="Times New Roman" w:hAnsi="Times New Roman"/>
          <w:sz w:val="28"/>
          <w:szCs w:val="28"/>
          <w:lang w:val="uk-UA"/>
        </w:rPr>
        <w:t>Електронний ресурс</w:t>
      </w:r>
      <w:r w:rsidRPr="001B635C">
        <w:rPr>
          <w:rFonts w:ascii="Times New Roman" w:hAnsi="Times New Roman"/>
          <w:sz w:val="28"/>
          <w:szCs w:val="28"/>
          <w:lang w:val="en-GB"/>
        </w:rPr>
        <w:t>]</w:t>
      </w:r>
      <w:r w:rsidRPr="001B635C">
        <w:rPr>
          <w:rFonts w:ascii="Times New Roman" w:hAnsi="Times New Roman"/>
          <w:sz w:val="28"/>
          <w:szCs w:val="28"/>
          <w:lang w:val="uk-UA"/>
        </w:rPr>
        <w:t>.</w:t>
      </w:r>
      <w:r w:rsidRPr="001B635C">
        <w:rPr>
          <w:rFonts w:ascii="Times New Roman" w:hAnsi="Times New Roman"/>
          <w:sz w:val="28"/>
          <w:szCs w:val="28"/>
          <w:lang w:val="en-GB"/>
        </w:rPr>
        <w:t xml:space="preserve"> </w:t>
      </w:r>
      <w:r w:rsidRPr="001B635C">
        <w:rPr>
          <w:rFonts w:ascii="Times New Roman" w:hAnsi="Times New Roman"/>
          <w:sz w:val="28"/>
          <w:szCs w:val="28"/>
          <w:lang w:val="uk-UA"/>
        </w:rPr>
        <w:t>Режим доступу до інформації :</w:t>
      </w:r>
      <w:r w:rsidRPr="001B635C">
        <w:rPr>
          <w:rFonts w:ascii="Times New Roman" w:hAnsi="Times New Roman"/>
          <w:sz w:val="28"/>
          <w:szCs w:val="28"/>
        </w:rPr>
        <w:t xml:space="preserve"> </w:t>
      </w:r>
      <w:hyperlink r:id="rId48" w:history="1">
        <w:r w:rsidRPr="001B635C">
          <w:rPr>
            <w:rStyle w:val="af1"/>
            <w:rFonts w:ascii="Times New Roman" w:hAnsi="Times New Roman"/>
            <w:color w:val="000000"/>
            <w:lang w:val="en-GB"/>
          </w:rPr>
          <w:t>http</w:t>
        </w:r>
        <w:r w:rsidRPr="001B635C">
          <w:rPr>
            <w:rStyle w:val="af1"/>
            <w:rFonts w:ascii="Times New Roman" w:hAnsi="Times New Roman"/>
            <w:color w:val="000000"/>
            <w:lang w:val="uk-UA"/>
          </w:rPr>
          <w:t>://</w:t>
        </w:r>
        <w:r w:rsidRPr="001B635C">
          <w:rPr>
            <w:rStyle w:val="af1"/>
            <w:rFonts w:ascii="Times New Roman" w:hAnsi="Times New Roman"/>
            <w:color w:val="000000"/>
            <w:lang w:val="en-GB"/>
          </w:rPr>
          <w:t>www</w:t>
        </w:r>
        <w:r w:rsidRPr="001B635C">
          <w:rPr>
            <w:rStyle w:val="af1"/>
            <w:rFonts w:ascii="Times New Roman" w:hAnsi="Times New Roman"/>
            <w:color w:val="000000"/>
            <w:lang w:val="uk-UA"/>
          </w:rPr>
          <w:t>.</w:t>
        </w:r>
        <w:r w:rsidRPr="001B635C">
          <w:rPr>
            <w:rStyle w:val="af1"/>
            <w:rFonts w:ascii="Times New Roman" w:hAnsi="Times New Roman"/>
            <w:color w:val="000000"/>
            <w:lang w:val="en-US"/>
          </w:rPr>
          <w:t>cochrane</w:t>
        </w:r>
        <w:r w:rsidRPr="001B635C">
          <w:rPr>
            <w:rStyle w:val="af1"/>
            <w:rFonts w:ascii="Times New Roman" w:hAnsi="Times New Roman"/>
            <w:color w:val="000000"/>
          </w:rPr>
          <w:t>.</w:t>
        </w:r>
        <w:r w:rsidRPr="001B635C">
          <w:rPr>
            <w:rStyle w:val="af1"/>
            <w:rFonts w:ascii="Times New Roman" w:hAnsi="Times New Roman"/>
            <w:color w:val="000000"/>
            <w:lang w:val="en-US"/>
          </w:rPr>
          <w:t>org</w:t>
        </w:r>
        <w:r w:rsidRPr="001B635C">
          <w:rPr>
            <w:rStyle w:val="af1"/>
            <w:rFonts w:ascii="Times New Roman" w:hAnsi="Times New Roman"/>
            <w:color w:val="000000"/>
          </w:rPr>
          <w:t>/</w:t>
        </w:r>
        <w:r w:rsidRPr="001B635C">
          <w:rPr>
            <w:rStyle w:val="af1"/>
            <w:rFonts w:ascii="Times New Roman" w:hAnsi="Times New Roman"/>
            <w:color w:val="000000"/>
            <w:lang w:val="en-US"/>
          </w:rPr>
          <w:t>reviews</w:t>
        </w:r>
        <w:r w:rsidRPr="001B635C">
          <w:rPr>
            <w:rStyle w:val="af1"/>
            <w:rFonts w:ascii="Times New Roman" w:hAnsi="Times New Roman"/>
            <w:color w:val="000000"/>
          </w:rPr>
          <w:t>/</w:t>
        </w:r>
        <w:r w:rsidRPr="001B635C">
          <w:rPr>
            <w:rStyle w:val="af1"/>
            <w:rFonts w:ascii="Times New Roman" w:hAnsi="Times New Roman"/>
            <w:color w:val="000000"/>
            <w:lang w:val="en-US"/>
          </w:rPr>
          <w:t>en</w:t>
        </w:r>
        <w:r w:rsidRPr="001B635C">
          <w:rPr>
            <w:rStyle w:val="af1"/>
            <w:rFonts w:ascii="Times New Roman" w:hAnsi="Times New Roman"/>
            <w:color w:val="000000"/>
          </w:rPr>
          <w:t>/</w:t>
        </w:r>
        <w:r w:rsidRPr="001B635C">
          <w:rPr>
            <w:rStyle w:val="af1"/>
            <w:rFonts w:ascii="Times New Roman" w:hAnsi="Times New Roman"/>
            <w:color w:val="000000"/>
            <w:lang w:val="en-US"/>
          </w:rPr>
          <w:t>ab</w:t>
        </w:r>
        <w:r w:rsidRPr="001B635C">
          <w:rPr>
            <w:rStyle w:val="af1"/>
            <w:rFonts w:ascii="Times New Roman" w:hAnsi="Times New Roman"/>
            <w:color w:val="000000"/>
          </w:rPr>
          <w:t>00</w:t>
        </w:r>
        <w:r w:rsidRPr="001B635C">
          <w:rPr>
            <w:rStyle w:val="af1"/>
            <w:rFonts w:ascii="Times New Roman" w:hAnsi="Times New Roman"/>
            <w:color w:val="000000"/>
            <w:lang w:val="uk-UA"/>
          </w:rPr>
          <w:t>1044</w:t>
        </w:r>
        <w:r w:rsidRPr="001B635C">
          <w:rPr>
            <w:rStyle w:val="af1"/>
            <w:rFonts w:ascii="Times New Roman" w:hAnsi="Times New Roman"/>
            <w:color w:val="000000"/>
          </w:rPr>
          <w:t>.</w:t>
        </w:r>
        <w:r w:rsidRPr="001B635C">
          <w:rPr>
            <w:rStyle w:val="af1"/>
            <w:rFonts w:ascii="Times New Roman" w:hAnsi="Times New Roman"/>
            <w:color w:val="000000"/>
            <w:lang w:val="en-US"/>
          </w:rPr>
          <w:t>html</w:t>
        </w:r>
      </w:hyperlink>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 xml:space="preserve"> </w:t>
      </w:r>
      <w:r w:rsidRPr="001B635C">
        <w:rPr>
          <w:vanish/>
          <w:color w:val="000000"/>
          <w:sz w:val="28"/>
          <w:szCs w:val="28"/>
        </w:rPr>
        <w:t xml:space="preserve"> </w:t>
      </w:r>
      <w:r w:rsidRPr="001B635C">
        <w:rPr>
          <w:color w:val="000000"/>
          <w:sz w:val="28"/>
          <w:szCs w:val="28"/>
          <w:lang w:val="uk-UA"/>
        </w:rPr>
        <w:t>Россихин В.В. Препарат Простамед в комплексной терапии доброкачественной гиперплазии предстательной железы, сочетающейся с хроническим простатитом / В.В. Россихин,  О.Г. Базаринский  // Здоровье мужчины. – 2003. –№ 3 ( 6 ). –С.99-103.</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 xml:space="preserve"> Роль фітотерапії у лікуванні доброякісної гіперплазії передміхурової залози / О.О.Строй, Ю.Б.Борис, Ю.О.Мисик [та ін.] // Практична медицина. – 2004. – № 2,  том Х. – С.71-75.</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Берестенко С.В. Застосування препаратів,  які містять олію з насіння гарбуза, при простаті, безплідності і доброякісній гіперплазії передміхурової залози у чоловіків / С.В. Берестенко // Урологія. – 2004. – № 1. –С.89-93.</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Ярних Т.Г. Перспективи використання обніжжя бджолиного у технології твердих лікарських форм / Т.Г.Ярних, О.С.Данькевич, М.В.Лелека // Міжнародна науково-практична конференція „Історія та перспективи розвитку фармацевтичної науки і освіти”: Збірник наукових статей. – Запоріжжя, 2004. – С. 333–335.</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 xml:space="preserve"> </w:t>
      </w:r>
      <w:r w:rsidRPr="001B635C">
        <w:rPr>
          <w:color w:val="000000"/>
          <w:sz w:val="28"/>
          <w:szCs w:val="28"/>
          <w:lang w:val="en-US"/>
        </w:rPr>
        <w:t xml:space="preserve">Cost-Effectiveness in Health and Medicine / Gold MR., Siegel JE., Russell LB, Weinstein MC.[et.al.]. </w:t>
      </w:r>
      <w:r w:rsidRPr="001B635C">
        <w:rPr>
          <w:color w:val="000000"/>
          <w:sz w:val="28"/>
          <w:szCs w:val="28"/>
          <w:lang w:val="uk-UA"/>
        </w:rPr>
        <w:t>–</w:t>
      </w:r>
      <w:r w:rsidRPr="001B635C">
        <w:rPr>
          <w:color w:val="000000"/>
          <w:sz w:val="28"/>
          <w:szCs w:val="28"/>
          <w:lang w:val="en-US"/>
        </w:rPr>
        <w:t xml:space="preserve"> New York: Oxford University Press, 1996.</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en-US"/>
        </w:rPr>
      </w:pPr>
      <w:r w:rsidRPr="001B635C">
        <w:rPr>
          <w:color w:val="000000"/>
          <w:sz w:val="28"/>
          <w:szCs w:val="28"/>
          <w:lang w:val="uk-UA"/>
        </w:rPr>
        <w:t xml:space="preserve"> </w:t>
      </w:r>
      <w:r w:rsidRPr="001B635C">
        <w:rPr>
          <w:color w:val="000000"/>
          <w:sz w:val="28"/>
          <w:szCs w:val="28"/>
          <w:lang w:val="en-US"/>
        </w:rPr>
        <w:t>Cox E</w:t>
      </w:r>
      <w:r w:rsidRPr="001B635C">
        <w:rPr>
          <w:color w:val="000000"/>
          <w:sz w:val="28"/>
          <w:szCs w:val="28"/>
          <w:lang w:val="uk-UA"/>
        </w:rPr>
        <w:t>.</w:t>
      </w:r>
      <w:r w:rsidRPr="001B635C">
        <w:rPr>
          <w:color w:val="000000"/>
          <w:sz w:val="28"/>
          <w:szCs w:val="28"/>
          <w:lang w:val="en-US"/>
        </w:rPr>
        <w:t>, Motheral B</w:t>
      </w:r>
      <w:r w:rsidRPr="001B635C">
        <w:rPr>
          <w:color w:val="000000"/>
          <w:sz w:val="28"/>
          <w:szCs w:val="28"/>
          <w:lang w:val="uk-UA"/>
        </w:rPr>
        <w:t>.</w:t>
      </w:r>
      <w:r w:rsidRPr="001B635C">
        <w:rPr>
          <w:color w:val="000000"/>
          <w:sz w:val="28"/>
          <w:szCs w:val="28"/>
          <w:lang w:val="en-US"/>
        </w:rPr>
        <w:t>, Griffis D. Relevance of pharmacoeconomics and health outcomes information to health care decision-makers in the United States</w:t>
      </w:r>
      <w:r w:rsidRPr="001B635C">
        <w:rPr>
          <w:color w:val="000000"/>
          <w:sz w:val="28"/>
          <w:szCs w:val="28"/>
          <w:lang w:val="uk-UA"/>
        </w:rPr>
        <w:t xml:space="preserve"> //</w:t>
      </w:r>
      <w:r w:rsidRPr="001B635C">
        <w:rPr>
          <w:color w:val="000000"/>
          <w:sz w:val="28"/>
          <w:szCs w:val="28"/>
          <w:lang w:val="en-US"/>
        </w:rPr>
        <w:t xml:space="preserve"> Value</w:t>
      </w:r>
      <w:r w:rsidRPr="001B635C">
        <w:rPr>
          <w:color w:val="000000"/>
          <w:sz w:val="28"/>
          <w:szCs w:val="28"/>
          <w:lang w:val="uk-UA"/>
        </w:rPr>
        <w:t xml:space="preserve"> </w:t>
      </w:r>
      <w:r w:rsidRPr="001B635C">
        <w:rPr>
          <w:color w:val="000000"/>
          <w:sz w:val="28"/>
          <w:szCs w:val="28"/>
          <w:lang w:val="en-US"/>
        </w:rPr>
        <w:t>in</w:t>
      </w:r>
      <w:r w:rsidRPr="001B635C">
        <w:rPr>
          <w:color w:val="000000"/>
          <w:sz w:val="28"/>
          <w:szCs w:val="28"/>
          <w:lang w:val="uk-UA"/>
        </w:rPr>
        <w:t xml:space="preserve"> </w:t>
      </w:r>
      <w:r w:rsidRPr="001B635C">
        <w:rPr>
          <w:color w:val="000000"/>
          <w:sz w:val="28"/>
          <w:szCs w:val="28"/>
          <w:lang w:val="en-US"/>
        </w:rPr>
        <w:t>Health</w:t>
      </w:r>
      <w:r w:rsidRPr="001B635C">
        <w:rPr>
          <w:color w:val="000000"/>
          <w:sz w:val="28"/>
          <w:szCs w:val="28"/>
          <w:lang w:val="uk-UA"/>
        </w:rPr>
        <w:t>. –</w:t>
      </w:r>
      <w:r w:rsidRPr="001B635C">
        <w:rPr>
          <w:color w:val="000000"/>
          <w:sz w:val="28"/>
          <w:szCs w:val="28"/>
          <w:lang w:val="en-US"/>
        </w:rPr>
        <w:t xml:space="preserve"> 2000</w:t>
      </w:r>
      <w:r w:rsidRPr="001B635C">
        <w:rPr>
          <w:color w:val="000000"/>
          <w:sz w:val="28"/>
          <w:szCs w:val="28"/>
          <w:lang w:val="uk-UA"/>
        </w:rPr>
        <w:t xml:space="preserve">. – № </w:t>
      </w:r>
      <w:r w:rsidRPr="001B635C">
        <w:rPr>
          <w:bCs/>
          <w:color w:val="000000"/>
          <w:sz w:val="28"/>
          <w:szCs w:val="28"/>
          <w:lang w:val="en-US"/>
        </w:rPr>
        <w:t>3</w:t>
      </w:r>
      <w:r w:rsidRPr="001B635C">
        <w:rPr>
          <w:bCs/>
          <w:color w:val="000000"/>
          <w:sz w:val="28"/>
          <w:szCs w:val="28"/>
          <w:lang w:val="uk-UA"/>
        </w:rPr>
        <w:t>.</w:t>
      </w:r>
      <w:r w:rsidRPr="001B635C">
        <w:rPr>
          <w:color w:val="000000"/>
          <w:sz w:val="28"/>
          <w:szCs w:val="28"/>
          <w:lang w:val="uk-UA"/>
        </w:rPr>
        <w:t xml:space="preserve"> – </w:t>
      </w:r>
      <w:r w:rsidRPr="001B635C">
        <w:rPr>
          <w:bCs/>
          <w:color w:val="000000"/>
          <w:sz w:val="28"/>
          <w:szCs w:val="28"/>
          <w:lang w:val="uk-UA"/>
        </w:rPr>
        <w:t>Р.</w:t>
      </w:r>
      <w:r w:rsidRPr="001B635C">
        <w:rPr>
          <w:color w:val="000000"/>
          <w:sz w:val="28"/>
          <w:szCs w:val="28"/>
          <w:lang w:val="en-US"/>
        </w:rPr>
        <w:t>162.</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en-US"/>
        </w:rPr>
      </w:pPr>
      <w:r w:rsidRPr="001B635C">
        <w:rPr>
          <w:color w:val="000000"/>
          <w:sz w:val="28"/>
          <w:szCs w:val="28"/>
          <w:lang w:val="uk-UA"/>
        </w:rPr>
        <w:t>Мудрак І. Г. Фармакоекономічний аналіз лікарських засобів рослинного походження при лікуванні поширених урологічних захворювань за даними стаціонарної практики / І. Г. Мудрак, О.М. Заліська // Фармацевтичний часопис. – 2007. – № 4. – С. 43-44.</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en-US"/>
        </w:rPr>
      </w:pPr>
      <w:r w:rsidRPr="001B635C">
        <w:rPr>
          <w:color w:val="000000"/>
          <w:sz w:val="28"/>
          <w:szCs w:val="28"/>
          <w:lang w:val="uk-UA"/>
        </w:rPr>
        <w:t>Мудрак І. Г. Методика фармакоекономічного аналізу засобів рослинного походження, що використовуються при лікуванні поширених урологічних захворювань в стаціонарі / І.Г. Мудрак, О.М. Заліська // Фармацевтичний часопис. – 2008. – № 2. – С. 23-27.</w:t>
      </w:r>
    </w:p>
    <w:p w:rsidR="00995574" w:rsidRPr="001B635C" w:rsidRDefault="00995574" w:rsidP="00E90216">
      <w:pPr>
        <w:numPr>
          <w:ilvl w:val="0"/>
          <w:numId w:val="53"/>
        </w:numPr>
        <w:suppressAutoHyphens w:val="0"/>
        <w:spacing w:line="360" w:lineRule="auto"/>
        <w:ind w:left="0" w:right="57" w:firstLine="0"/>
        <w:jc w:val="both"/>
        <w:rPr>
          <w:color w:val="000000"/>
          <w:sz w:val="28"/>
          <w:szCs w:val="28"/>
        </w:rPr>
      </w:pPr>
      <w:r w:rsidRPr="001B635C">
        <w:rPr>
          <w:color w:val="000000"/>
          <w:sz w:val="28"/>
          <w:szCs w:val="28"/>
        </w:rPr>
        <w:lastRenderedPageBreak/>
        <w:t>Парновский Б.Л. Исследование в области теории и практики фармацевтической информации: Автореф.</w:t>
      </w:r>
      <w:r w:rsidRPr="001B635C">
        <w:rPr>
          <w:color w:val="000000"/>
          <w:sz w:val="28"/>
          <w:szCs w:val="28"/>
          <w:lang w:val="uk-UA"/>
        </w:rPr>
        <w:t xml:space="preserve"> </w:t>
      </w:r>
      <w:r w:rsidRPr="001B635C">
        <w:rPr>
          <w:color w:val="000000"/>
          <w:sz w:val="28"/>
          <w:szCs w:val="28"/>
        </w:rPr>
        <w:t>дис</w:t>
      </w:r>
      <w:r w:rsidRPr="001B635C">
        <w:rPr>
          <w:color w:val="000000"/>
          <w:sz w:val="28"/>
          <w:szCs w:val="28"/>
          <w:lang w:val="uk-UA"/>
        </w:rPr>
        <w:t>с</w:t>
      </w:r>
      <w:r w:rsidRPr="001B635C">
        <w:rPr>
          <w:color w:val="000000"/>
          <w:sz w:val="28"/>
          <w:szCs w:val="28"/>
        </w:rPr>
        <w:t>. … докт.</w:t>
      </w:r>
      <w:r w:rsidRPr="001B635C">
        <w:rPr>
          <w:color w:val="000000"/>
          <w:sz w:val="28"/>
          <w:szCs w:val="28"/>
          <w:lang w:val="uk-UA"/>
        </w:rPr>
        <w:t xml:space="preserve"> </w:t>
      </w:r>
      <w:r w:rsidRPr="001B635C">
        <w:rPr>
          <w:color w:val="000000"/>
          <w:sz w:val="28"/>
          <w:szCs w:val="28"/>
        </w:rPr>
        <w:t>фармац.</w:t>
      </w:r>
      <w:r w:rsidRPr="001B635C">
        <w:rPr>
          <w:color w:val="000000"/>
          <w:sz w:val="28"/>
          <w:szCs w:val="28"/>
          <w:lang w:val="uk-UA"/>
        </w:rPr>
        <w:t xml:space="preserve"> </w:t>
      </w:r>
      <w:r w:rsidRPr="001B635C">
        <w:rPr>
          <w:color w:val="000000"/>
          <w:sz w:val="28"/>
          <w:szCs w:val="28"/>
        </w:rPr>
        <w:t>наук:</w:t>
      </w:r>
      <w:r w:rsidRPr="001B635C">
        <w:rPr>
          <w:color w:val="000000"/>
          <w:sz w:val="28"/>
          <w:szCs w:val="28"/>
          <w:lang w:val="uk-UA"/>
        </w:rPr>
        <w:t xml:space="preserve"> 15.00.04./ Б.Л. </w:t>
      </w:r>
      <w:r w:rsidRPr="001B635C">
        <w:rPr>
          <w:color w:val="000000"/>
          <w:sz w:val="28"/>
          <w:szCs w:val="28"/>
        </w:rPr>
        <w:t>Парновский</w:t>
      </w:r>
      <w:r w:rsidRPr="001B635C">
        <w:rPr>
          <w:color w:val="000000"/>
          <w:sz w:val="28"/>
          <w:szCs w:val="28"/>
          <w:lang w:val="uk-UA"/>
        </w:rPr>
        <w:t>. –</w:t>
      </w:r>
      <w:r w:rsidRPr="001B635C">
        <w:rPr>
          <w:color w:val="000000"/>
          <w:sz w:val="28"/>
          <w:szCs w:val="28"/>
        </w:rPr>
        <w:t xml:space="preserve"> </w:t>
      </w:r>
      <w:r w:rsidRPr="001B635C">
        <w:rPr>
          <w:color w:val="000000"/>
          <w:sz w:val="28"/>
          <w:szCs w:val="28"/>
          <w:lang w:val="uk-UA"/>
        </w:rPr>
        <w:t>1 Моск. мед. ин-т им. И.М.Сеченова. –</w:t>
      </w:r>
      <w:r w:rsidRPr="001B635C">
        <w:rPr>
          <w:color w:val="000000"/>
          <w:sz w:val="28"/>
          <w:szCs w:val="28"/>
        </w:rPr>
        <w:t xml:space="preserve"> М.,</w:t>
      </w:r>
      <w:r w:rsidRPr="001B635C">
        <w:rPr>
          <w:color w:val="000000"/>
          <w:sz w:val="28"/>
          <w:szCs w:val="28"/>
          <w:lang w:val="uk-UA"/>
        </w:rPr>
        <w:t xml:space="preserve"> </w:t>
      </w:r>
      <w:r w:rsidRPr="001B635C">
        <w:rPr>
          <w:color w:val="000000"/>
          <w:sz w:val="28"/>
          <w:szCs w:val="28"/>
        </w:rPr>
        <w:t>1978.</w:t>
      </w:r>
      <w:r w:rsidRPr="001B635C">
        <w:rPr>
          <w:color w:val="000000"/>
          <w:sz w:val="28"/>
          <w:szCs w:val="28"/>
          <w:lang w:val="uk-UA"/>
        </w:rPr>
        <w:t xml:space="preserve"> –</w:t>
      </w:r>
      <w:r w:rsidRPr="001B635C">
        <w:rPr>
          <w:color w:val="000000"/>
          <w:sz w:val="28"/>
          <w:szCs w:val="28"/>
        </w:rPr>
        <w:t xml:space="preserve"> 22</w:t>
      </w:r>
      <w:r w:rsidRPr="001B635C">
        <w:rPr>
          <w:color w:val="000000"/>
          <w:sz w:val="28"/>
          <w:szCs w:val="28"/>
          <w:lang w:val="uk-UA"/>
        </w:rPr>
        <w:t xml:space="preserve"> </w:t>
      </w:r>
      <w:r w:rsidRPr="001B635C">
        <w:rPr>
          <w:color w:val="000000"/>
          <w:sz w:val="28"/>
          <w:szCs w:val="28"/>
        </w:rPr>
        <w:t>с.</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rPr>
        <w:t>Парновский Б.Л. Развитие и специализация фармацевтической науки на примере организации и экономик</w:t>
      </w:r>
      <w:r w:rsidRPr="001B635C">
        <w:rPr>
          <w:color w:val="000000"/>
          <w:sz w:val="28"/>
          <w:szCs w:val="28"/>
          <w:lang w:val="uk-UA"/>
        </w:rPr>
        <w:t>и</w:t>
      </w:r>
      <w:r w:rsidRPr="001B635C">
        <w:rPr>
          <w:color w:val="000000"/>
          <w:sz w:val="28"/>
          <w:szCs w:val="28"/>
        </w:rPr>
        <w:t xml:space="preserve"> фармации</w:t>
      </w:r>
      <w:r w:rsidRPr="001B635C">
        <w:rPr>
          <w:color w:val="000000"/>
          <w:sz w:val="28"/>
          <w:szCs w:val="28"/>
          <w:lang w:val="uk-UA"/>
        </w:rPr>
        <w:t xml:space="preserve"> /</w:t>
      </w:r>
      <w:r w:rsidRPr="001B635C">
        <w:rPr>
          <w:color w:val="000000"/>
          <w:sz w:val="28"/>
          <w:szCs w:val="28"/>
        </w:rPr>
        <w:t xml:space="preserve"> </w:t>
      </w:r>
      <w:r w:rsidRPr="001B635C">
        <w:rPr>
          <w:color w:val="000000"/>
          <w:sz w:val="28"/>
          <w:szCs w:val="28"/>
          <w:lang w:val="uk-UA"/>
        </w:rPr>
        <w:t xml:space="preserve">Б.Л. </w:t>
      </w:r>
      <w:r w:rsidRPr="001B635C">
        <w:rPr>
          <w:color w:val="000000"/>
          <w:sz w:val="28"/>
          <w:szCs w:val="28"/>
        </w:rPr>
        <w:t xml:space="preserve">Парновский, </w:t>
      </w:r>
      <w:r w:rsidRPr="001B635C">
        <w:rPr>
          <w:color w:val="000000"/>
          <w:sz w:val="28"/>
          <w:szCs w:val="28"/>
          <w:lang w:val="uk-UA"/>
        </w:rPr>
        <w:t xml:space="preserve">О.Н. </w:t>
      </w:r>
      <w:r w:rsidRPr="001B635C">
        <w:rPr>
          <w:color w:val="000000"/>
          <w:sz w:val="28"/>
          <w:szCs w:val="28"/>
        </w:rPr>
        <w:t xml:space="preserve">Залиская </w:t>
      </w:r>
      <w:r w:rsidRPr="001B635C">
        <w:rPr>
          <w:color w:val="000000"/>
          <w:sz w:val="28"/>
          <w:szCs w:val="28"/>
          <w:lang w:val="uk-UA"/>
        </w:rPr>
        <w:t>//</w:t>
      </w:r>
      <w:r w:rsidRPr="001B635C">
        <w:rPr>
          <w:color w:val="000000"/>
          <w:sz w:val="28"/>
          <w:szCs w:val="28"/>
        </w:rPr>
        <w:t xml:space="preserve"> Провизор</w:t>
      </w:r>
      <w:r w:rsidRPr="001B635C">
        <w:rPr>
          <w:color w:val="000000"/>
          <w:sz w:val="28"/>
          <w:szCs w:val="28"/>
          <w:lang w:val="uk-UA"/>
        </w:rPr>
        <w:t xml:space="preserve">. – </w:t>
      </w:r>
      <w:r w:rsidRPr="001B635C">
        <w:rPr>
          <w:color w:val="000000"/>
          <w:sz w:val="28"/>
          <w:szCs w:val="28"/>
        </w:rPr>
        <w:t>2005.</w:t>
      </w:r>
      <w:r w:rsidRPr="001B635C">
        <w:rPr>
          <w:color w:val="000000"/>
          <w:sz w:val="28"/>
          <w:szCs w:val="28"/>
          <w:lang w:val="uk-UA"/>
        </w:rPr>
        <w:t xml:space="preserve"> – № 1. – С.7-8.</w:t>
      </w:r>
    </w:p>
    <w:p w:rsidR="00995574" w:rsidRPr="001B635C" w:rsidRDefault="00995574" w:rsidP="00E90216">
      <w:pPr>
        <w:numPr>
          <w:ilvl w:val="0"/>
          <w:numId w:val="53"/>
        </w:numPr>
        <w:suppressAutoHyphens w:val="0"/>
        <w:spacing w:line="360" w:lineRule="auto"/>
        <w:ind w:left="0" w:right="57" w:firstLine="0"/>
        <w:jc w:val="both"/>
        <w:rPr>
          <w:color w:val="000000"/>
          <w:sz w:val="28"/>
          <w:szCs w:val="28"/>
        </w:rPr>
      </w:pPr>
      <w:r w:rsidRPr="001B635C">
        <w:rPr>
          <w:color w:val="000000"/>
          <w:sz w:val="28"/>
          <w:szCs w:val="28"/>
        </w:rPr>
        <w:t>Парновский Б.Л., Прокопишин В.И., Гордиенко Л.А.,</w:t>
      </w:r>
      <w:r w:rsidRPr="001B635C">
        <w:rPr>
          <w:color w:val="000000"/>
          <w:sz w:val="28"/>
          <w:szCs w:val="28"/>
          <w:lang w:val="uk-UA"/>
        </w:rPr>
        <w:t xml:space="preserve"> </w:t>
      </w:r>
      <w:r w:rsidRPr="001B635C">
        <w:rPr>
          <w:color w:val="000000"/>
          <w:sz w:val="28"/>
          <w:szCs w:val="28"/>
        </w:rPr>
        <w:t>Брумерел М.Д. Основы фармацевтической информации.</w:t>
      </w:r>
      <w:r w:rsidRPr="001B635C">
        <w:rPr>
          <w:color w:val="000000"/>
          <w:sz w:val="28"/>
          <w:szCs w:val="28"/>
          <w:lang w:val="uk-UA"/>
        </w:rPr>
        <w:t xml:space="preserve"> –</w:t>
      </w:r>
      <w:r w:rsidRPr="001B635C">
        <w:rPr>
          <w:color w:val="000000"/>
          <w:sz w:val="28"/>
          <w:szCs w:val="28"/>
        </w:rPr>
        <w:t xml:space="preserve"> Кишинев: Штиинца, 1986. </w:t>
      </w:r>
      <w:r w:rsidRPr="001B635C">
        <w:rPr>
          <w:color w:val="000000"/>
          <w:sz w:val="28"/>
          <w:szCs w:val="28"/>
          <w:lang w:val="uk-UA"/>
        </w:rPr>
        <w:t xml:space="preserve">– </w:t>
      </w:r>
      <w:r w:rsidRPr="001B635C">
        <w:rPr>
          <w:color w:val="000000"/>
          <w:sz w:val="28"/>
          <w:szCs w:val="28"/>
        </w:rPr>
        <w:t>163 с.</w:t>
      </w:r>
    </w:p>
    <w:p w:rsidR="00995574" w:rsidRPr="001B635C" w:rsidRDefault="00995574" w:rsidP="00E90216">
      <w:pPr>
        <w:numPr>
          <w:ilvl w:val="0"/>
          <w:numId w:val="53"/>
        </w:numPr>
        <w:suppressAutoHyphens w:val="0"/>
        <w:spacing w:line="360" w:lineRule="auto"/>
        <w:ind w:left="0" w:right="57" w:firstLine="0"/>
        <w:jc w:val="both"/>
        <w:rPr>
          <w:color w:val="000000"/>
          <w:sz w:val="28"/>
          <w:szCs w:val="28"/>
        </w:rPr>
      </w:pPr>
      <w:r w:rsidRPr="001B635C">
        <w:rPr>
          <w:color w:val="000000"/>
          <w:sz w:val="28"/>
          <w:szCs w:val="28"/>
        </w:rPr>
        <w:t xml:space="preserve">Смирнова Л.Ф. Информационное обеспечение баз данных о лекарственных средствах: </w:t>
      </w:r>
      <w:r w:rsidRPr="001B635C">
        <w:rPr>
          <w:color w:val="000000"/>
          <w:sz w:val="28"/>
          <w:szCs w:val="28"/>
          <w:lang w:val="uk-UA"/>
        </w:rPr>
        <w:t>Автореф. дис. ... канд.фарм.наук: 15.00.01 / Л</w:t>
      </w:r>
      <w:r w:rsidRPr="001B635C">
        <w:rPr>
          <w:color w:val="000000"/>
          <w:sz w:val="28"/>
          <w:szCs w:val="28"/>
        </w:rPr>
        <w:t>ьвовский медицинский  институт</w:t>
      </w:r>
      <w:r w:rsidRPr="001B635C">
        <w:rPr>
          <w:color w:val="000000"/>
          <w:sz w:val="28"/>
          <w:szCs w:val="28"/>
          <w:lang w:val="uk-UA"/>
        </w:rPr>
        <w:t>.-Львов,1986.-24 с.</w:t>
      </w:r>
    </w:p>
    <w:p w:rsidR="00995574" w:rsidRPr="001B635C" w:rsidRDefault="00995574" w:rsidP="00E90216">
      <w:pPr>
        <w:numPr>
          <w:ilvl w:val="0"/>
          <w:numId w:val="53"/>
        </w:numPr>
        <w:suppressAutoHyphens w:val="0"/>
        <w:spacing w:line="360" w:lineRule="auto"/>
        <w:ind w:left="0" w:right="57" w:firstLine="0"/>
        <w:jc w:val="both"/>
        <w:rPr>
          <w:color w:val="000000"/>
          <w:sz w:val="28"/>
          <w:szCs w:val="28"/>
        </w:rPr>
      </w:pPr>
      <w:r w:rsidRPr="001B635C">
        <w:rPr>
          <w:color w:val="000000"/>
          <w:sz w:val="28"/>
          <w:szCs w:val="28"/>
        </w:rPr>
        <w:t>Шураєва Т.К. Наукометрический анализ и моделирование фармацевтической науки: Автореф.</w:t>
      </w:r>
      <w:r w:rsidRPr="001B635C">
        <w:rPr>
          <w:color w:val="000000"/>
          <w:sz w:val="28"/>
          <w:szCs w:val="28"/>
          <w:lang w:val="uk-UA"/>
        </w:rPr>
        <w:t xml:space="preserve"> </w:t>
      </w:r>
      <w:r w:rsidRPr="001B635C">
        <w:rPr>
          <w:color w:val="000000"/>
          <w:sz w:val="28"/>
          <w:szCs w:val="28"/>
        </w:rPr>
        <w:t>дисс. … канд.</w:t>
      </w:r>
      <w:r w:rsidRPr="001B635C">
        <w:rPr>
          <w:color w:val="000000"/>
          <w:sz w:val="28"/>
          <w:szCs w:val="28"/>
          <w:lang w:val="uk-UA"/>
        </w:rPr>
        <w:t xml:space="preserve"> </w:t>
      </w:r>
      <w:r w:rsidRPr="001B635C">
        <w:rPr>
          <w:color w:val="000000"/>
          <w:sz w:val="28"/>
          <w:szCs w:val="28"/>
        </w:rPr>
        <w:t>фармац</w:t>
      </w:r>
      <w:r w:rsidRPr="001B635C">
        <w:rPr>
          <w:color w:val="000000"/>
          <w:sz w:val="28"/>
          <w:szCs w:val="28"/>
          <w:lang w:val="uk-UA"/>
        </w:rPr>
        <w:t>. н</w:t>
      </w:r>
      <w:r w:rsidRPr="001B635C">
        <w:rPr>
          <w:color w:val="000000"/>
          <w:sz w:val="28"/>
          <w:szCs w:val="28"/>
        </w:rPr>
        <w:t>аук:</w:t>
      </w:r>
      <w:r w:rsidRPr="001B635C">
        <w:rPr>
          <w:color w:val="000000"/>
          <w:sz w:val="28"/>
          <w:szCs w:val="28"/>
          <w:lang w:val="uk-UA"/>
        </w:rPr>
        <w:t xml:space="preserve"> </w:t>
      </w:r>
      <w:r w:rsidRPr="001B635C">
        <w:rPr>
          <w:color w:val="000000"/>
          <w:sz w:val="28"/>
          <w:szCs w:val="28"/>
        </w:rPr>
        <w:t>15.00.01 /</w:t>
      </w:r>
      <w:r w:rsidRPr="001B635C">
        <w:rPr>
          <w:color w:val="000000"/>
          <w:sz w:val="28"/>
          <w:szCs w:val="28"/>
          <w:lang w:val="uk-UA"/>
        </w:rPr>
        <w:t xml:space="preserve"> </w:t>
      </w:r>
      <w:r w:rsidRPr="001B635C">
        <w:rPr>
          <w:color w:val="000000"/>
          <w:sz w:val="28"/>
          <w:szCs w:val="28"/>
        </w:rPr>
        <w:t>Хар</w:t>
      </w:r>
      <w:r w:rsidRPr="001B635C">
        <w:rPr>
          <w:color w:val="000000"/>
          <w:sz w:val="28"/>
          <w:szCs w:val="28"/>
          <w:lang w:val="uk-UA"/>
        </w:rPr>
        <w:t>ь</w:t>
      </w:r>
      <w:r w:rsidRPr="001B635C">
        <w:rPr>
          <w:color w:val="000000"/>
          <w:sz w:val="28"/>
          <w:szCs w:val="28"/>
        </w:rPr>
        <w:t>ков</w:t>
      </w:r>
      <w:proofErr w:type="gramStart"/>
      <w:r w:rsidRPr="001B635C">
        <w:rPr>
          <w:color w:val="000000"/>
          <w:sz w:val="28"/>
          <w:szCs w:val="28"/>
        </w:rPr>
        <w:t>.</w:t>
      </w:r>
      <w:proofErr w:type="gramEnd"/>
      <w:r w:rsidRPr="001B635C">
        <w:rPr>
          <w:color w:val="000000"/>
          <w:sz w:val="28"/>
          <w:szCs w:val="28"/>
        </w:rPr>
        <w:t xml:space="preserve"> </w:t>
      </w:r>
      <w:proofErr w:type="gramStart"/>
      <w:r w:rsidRPr="001B635C">
        <w:rPr>
          <w:color w:val="000000"/>
          <w:sz w:val="28"/>
          <w:szCs w:val="28"/>
        </w:rPr>
        <w:t>г</w:t>
      </w:r>
      <w:proofErr w:type="gramEnd"/>
      <w:r w:rsidRPr="001B635C">
        <w:rPr>
          <w:color w:val="000000"/>
          <w:sz w:val="28"/>
          <w:szCs w:val="28"/>
        </w:rPr>
        <w:t>ос. фарм. ин</w:t>
      </w:r>
      <w:r w:rsidRPr="001B635C">
        <w:rPr>
          <w:color w:val="000000"/>
          <w:sz w:val="28"/>
          <w:szCs w:val="28"/>
          <w:lang w:val="uk-UA"/>
        </w:rPr>
        <w:t>-т</w:t>
      </w:r>
      <w:r w:rsidRPr="001B635C">
        <w:rPr>
          <w:color w:val="000000"/>
          <w:sz w:val="28"/>
          <w:szCs w:val="28"/>
        </w:rPr>
        <w:t>.</w:t>
      </w:r>
      <w:r w:rsidRPr="001B635C">
        <w:rPr>
          <w:color w:val="000000"/>
          <w:sz w:val="28"/>
          <w:szCs w:val="28"/>
          <w:lang w:val="uk-UA"/>
        </w:rPr>
        <w:t xml:space="preserve"> –</w:t>
      </w:r>
      <w:r w:rsidRPr="001B635C">
        <w:rPr>
          <w:color w:val="000000"/>
          <w:sz w:val="28"/>
          <w:szCs w:val="28"/>
        </w:rPr>
        <w:t xml:space="preserve"> Х</w:t>
      </w:r>
      <w:r w:rsidRPr="001B635C">
        <w:rPr>
          <w:color w:val="000000"/>
          <w:sz w:val="28"/>
          <w:szCs w:val="28"/>
          <w:lang w:val="uk-UA"/>
        </w:rPr>
        <w:t>.</w:t>
      </w:r>
      <w:r w:rsidRPr="001B635C">
        <w:rPr>
          <w:color w:val="000000"/>
          <w:sz w:val="28"/>
          <w:szCs w:val="28"/>
        </w:rPr>
        <w:t>, 1984.</w:t>
      </w:r>
      <w:r w:rsidRPr="001B635C">
        <w:rPr>
          <w:color w:val="000000"/>
          <w:sz w:val="28"/>
          <w:szCs w:val="28"/>
          <w:lang w:val="uk-UA"/>
        </w:rPr>
        <w:t xml:space="preserve"> – </w:t>
      </w:r>
      <w:r w:rsidRPr="001B635C">
        <w:rPr>
          <w:color w:val="000000"/>
          <w:sz w:val="28"/>
          <w:szCs w:val="28"/>
        </w:rPr>
        <w:t>24с.</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 xml:space="preserve">Заліська О.М. </w:t>
      </w:r>
      <w:r w:rsidRPr="001B635C">
        <w:rPr>
          <w:color w:val="000000"/>
          <w:sz w:val="28"/>
          <w:szCs w:val="28"/>
        </w:rPr>
        <w:t xml:space="preserve">До проблеми створення бази даних з фармако-інформатики </w:t>
      </w:r>
      <w:r w:rsidRPr="001B635C">
        <w:rPr>
          <w:color w:val="000000"/>
          <w:sz w:val="28"/>
          <w:szCs w:val="28"/>
          <w:lang w:val="uk-UA"/>
        </w:rPr>
        <w:t xml:space="preserve">/ О.М. Заліська, Б.Л. Парновський, Н.Л. Герболка // </w:t>
      </w:r>
      <w:r w:rsidRPr="001B635C">
        <w:rPr>
          <w:color w:val="000000"/>
          <w:sz w:val="28"/>
          <w:szCs w:val="28"/>
        </w:rPr>
        <w:t>Фармац. журн.</w:t>
      </w:r>
      <w:r w:rsidRPr="001B635C">
        <w:rPr>
          <w:color w:val="000000"/>
          <w:sz w:val="28"/>
          <w:szCs w:val="28"/>
          <w:lang w:val="uk-UA"/>
        </w:rPr>
        <w:t xml:space="preserve"> –</w:t>
      </w:r>
      <w:r w:rsidRPr="001B635C">
        <w:rPr>
          <w:color w:val="000000"/>
          <w:sz w:val="28"/>
          <w:szCs w:val="28"/>
        </w:rPr>
        <w:t xml:space="preserve"> 2001.</w:t>
      </w:r>
      <w:r w:rsidRPr="001B635C">
        <w:rPr>
          <w:color w:val="000000"/>
          <w:sz w:val="28"/>
          <w:szCs w:val="28"/>
          <w:lang w:val="uk-UA"/>
        </w:rPr>
        <w:t xml:space="preserve"> –</w:t>
      </w:r>
      <w:r w:rsidRPr="001B635C">
        <w:rPr>
          <w:color w:val="000000"/>
          <w:sz w:val="28"/>
          <w:szCs w:val="28"/>
        </w:rPr>
        <w:t xml:space="preserve"> № 2.</w:t>
      </w:r>
      <w:r w:rsidRPr="001B635C">
        <w:rPr>
          <w:color w:val="000000"/>
          <w:sz w:val="28"/>
          <w:szCs w:val="28"/>
          <w:lang w:val="uk-UA"/>
        </w:rPr>
        <w:t xml:space="preserve"> –</w:t>
      </w:r>
      <w:r w:rsidRPr="001B635C">
        <w:rPr>
          <w:color w:val="000000"/>
          <w:sz w:val="28"/>
          <w:szCs w:val="28"/>
        </w:rPr>
        <w:t xml:space="preserve"> С.36-41</w:t>
      </w:r>
      <w:r w:rsidRPr="001B635C">
        <w:rPr>
          <w:color w:val="000000"/>
          <w:sz w:val="28"/>
          <w:szCs w:val="28"/>
          <w:lang w:val="uk-UA"/>
        </w:rPr>
        <w:t>.</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Давидова І. Бази даних як інформаційний продукт / Ірина Давидова // Вісник Книжкової палати. – 2000. –№ 1. – С. 19-21.</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en-US"/>
        </w:rPr>
        <w:t>Databases</w:t>
      </w:r>
      <w:r w:rsidRPr="001B635C">
        <w:rPr>
          <w:color w:val="000000"/>
          <w:sz w:val="28"/>
          <w:szCs w:val="28"/>
          <w:lang w:val="uk-UA"/>
        </w:rPr>
        <w:t xml:space="preserve"> </w:t>
      </w:r>
      <w:r w:rsidRPr="001B635C">
        <w:rPr>
          <w:color w:val="000000"/>
          <w:sz w:val="28"/>
          <w:szCs w:val="28"/>
          <w:lang w:val="en-US"/>
        </w:rPr>
        <w:t>Available</w:t>
      </w:r>
      <w:r w:rsidRPr="001B635C">
        <w:rPr>
          <w:color w:val="000000"/>
          <w:sz w:val="28"/>
          <w:szCs w:val="28"/>
          <w:lang w:val="uk-UA"/>
        </w:rPr>
        <w:t xml:space="preserve"> </w:t>
      </w:r>
      <w:r w:rsidRPr="001B635C">
        <w:rPr>
          <w:color w:val="000000"/>
          <w:sz w:val="28"/>
          <w:szCs w:val="28"/>
          <w:lang w:val="en-US"/>
        </w:rPr>
        <w:t>on</w:t>
      </w:r>
      <w:r w:rsidRPr="001B635C">
        <w:rPr>
          <w:color w:val="000000"/>
          <w:sz w:val="28"/>
          <w:szCs w:val="28"/>
          <w:lang w:val="uk-UA"/>
        </w:rPr>
        <w:t xml:space="preserve"> </w:t>
      </w:r>
      <w:r w:rsidRPr="001B635C">
        <w:rPr>
          <w:color w:val="000000"/>
          <w:sz w:val="28"/>
          <w:szCs w:val="28"/>
          <w:lang w:val="en-US"/>
        </w:rPr>
        <w:t>the</w:t>
      </w:r>
      <w:r w:rsidRPr="001B635C">
        <w:rPr>
          <w:color w:val="000000"/>
          <w:sz w:val="28"/>
          <w:szCs w:val="28"/>
          <w:lang w:val="uk-UA"/>
        </w:rPr>
        <w:t xml:space="preserve"> </w:t>
      </w:r>
      <w:r w:rsidRPr="001B635C">
        <w:rPr>
          <w:color w:val="000000"/>
          <w:sz w:val="28"/>
          <w:szCs w:val="28"/>
          <w:lang w:val="en-US"/>
        </w:rPr>
        <w:t>Electronic</w:t>
      </w:r>
      <w:r w:rsidRPr="001B635C">
        <w:rPr>
          <w:color w:val="000000"/>
          <w:sz w:val="28"/>
          <w:szCs w:val="28"/>
          <w:lang w:val="uk-UA"/>
        </w:rPr>
        <w:t xml:space="preserve"> </w:t>
      </w:r>
      <w:r w:rsidRPr="001B635C">
        <w:rPr>
          <w:color w:val="000000"/>
          <w:sz w:val="28"/>
          <w:szCs w:val="28"/>
          <w:lang w:val="en-US"/>
        </w:rPr>
        <w:t>Databases</w:t>
      </w:r>
      <w:r w:rsidRPr="001B635C">
        <w:rPr>
          <w:color w:val="000000"/>
          <w:sz w:val="28"/>
          <w:szCs w:val="28"/>
          <w:lang w:val="uk-UA"/>
        </w:rPr>
        <w:t xml:space="preserve"> &amp; </w:t>
      </w:r>
      <w:r w:rsidRPr="001B635C">
        <w:rPr>
          <w:color w:val="000000"/>
          <w:sz w:val="28"/>
          <w:szCs w:val="28"/>
          <w:lang w:val="en-US"/>
        </w:rPr>
        <w:t>Directories</w:t>
      </w:r>
      <w:r w:rsidRPr="001B635C">
        <w:rPr>
          <w:color w:val="000000"/>
          <w:sz w:val="28"/>
          <w:szCs w:val="28"/>
          <w:lang w:val="uk-UA"/>
        </w:rPr>
        <w:t xml:space="preserve"> </w:t>
      </w:r>
      <w:r w:rsidRPr="001B635C">
        <w:rPr>
          <w:color w:val="000000"/>
          <w:sz w:val="28"/>
          <w:szCs w:val="28"/>
          <w:lang w:val="en-US"/>
        </w:rPr>
        <w:t>Network</w:t>
      </w:r>
      <w:r w:rsidRPr="001B635C">
        <w:rPr>
          <w:color w:val="000000"/>
          <w:sz w:val="28"/>
          <w:szCs w:val="28"/>
          <w:lang w:val="uk-UA"/>
        </w:rPr>
        <w:t xml:space="preserve"> </w:t>
      </w:r>
      <w:r w:rsidRPr="001B635C">
        <w:rPr>
          <w:color w:val="000000"/>
          <w:sz w:val="28"/>
          <w:szCs w:val="28"/>
          <w:lang w:val="en-US"/>
        </w:rPr>
        <w:t>at</w:t>
      </w:r>
      <w:r w:rsidRPr="001B635C">
        <w:rPr>
          <w:color w:val="000000"/>
          <w:sz w:val="28"/>
          <w:szCs w:val="28"/>
          <w:lang w:val="uk-UA"/>
        </w:rPr>
        <w:t xml:space="preserve"> </w:t>
      </w:r>
      <w:r w:rsidRPr="001B635C">
        <w:rPr>
          <w:color w:val="000000"/>
          <w:sz w:val="28"/>
          <w:szCs w:val="28"/>
          <w:lang w:val="en-US"/>
        </w:rPr>
        <w:t>NLM</w:t>
      </w:r>
      <w:r w:rsidRPr="001B635C">
        <w:rPr>
          <w:color w:val="000000"/>
          <w:sz w:val="28"/>
          <w:szCs w:val="28"/>
          <w:lang w:val="uk-UA"/>
        </w:rPr>
        <w:t xml:space="preserve">. </w:t>
      </w:r>
      <w:proofErr w:type="gramStart"/>
      <w:r w:rsidRPr="001B635C">
        <w:rPr>
          <w:color w:val="000000"/>
          <w:sz w:val="28"/>
          <w:szCs w:val="28"/>
          <w:lang w:val="en-US"/>
        </w:rPr>
        <w:t>www</w:t>
      </w:r>
      <w:proofErr w:type="gramEnd"/>
      <w:r w:rsidRPr="001B635C">
        <w:rPr>
          <w:color w:val="000000"/>
          <w:sz w:val="28"/>
          <w:szCs w:val="28"/>
          <w:lang w:val="uk-UA"/>
        </w:rPr>
        <w:t xml:space="preserve">. </w:t>
      </w:r>
      <w:proofErr w:type="gramStart"/>
      <w:r w:rsidRPr="001B635C">
        <w:rPr>
          <w:color w:val="000000"/>
          <w:sz w:val="28"/>
          <w:szCs w:val="28"/>
          <w:lang w:val="en-US"/>
        </w:rPr>
        <w:t>nlm</w:t>
      </w:r>
      <w:proofErr w:type="gramEnd"/>
      <w:r w:rsidRPr="001B635C">
        <w:rPr>
          <w:color w:val="000000"/>
          <w:sz w:val="28"/>
          <w:szCs w:val="28"/>
          <w:lang w:val="uk-UA"/>
        </w:rPr>
        <w:t xml:space="preserve">. </w:t>
      </w:r>
      <w:r w:rsidRPr="001B635C">
        <w:rPr>
          <w:color w:val="000000"/>
          <w:sz w:val="28"/>
          <w:szCs w:val="28"/>
          <w:lang w:val="en-US"/>
        </w:rPr>
        <w:t>gov</w:t>
      </w:r>
      <w:r w:rsidRPr="001B635C">
        <w:rPr>
          <w:color w:val="000000"/>
          <w:sz w:val="28"/>
          <w:szCs w:val="28"/>
          <w:lang w:val="uk-UA"/>
        </w:rPr>
        <w:t>.</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en"/>
        </w:rPr>
      </w:pPr>
      <w:r w:rsidRPr="001B635C">
        <w:rPr>
          <w:color w:val="000000"/>
          <w:sz w:val="28"/>
          <w:szCs w:val="28"/>
          <w:lang w:val="en-US"/>
        </w:rPr>
        <w:t xml:space="preserve"> </w:t>
      </w:r>
      <w:r w:rsidRPr="001B635C">
        <w:rPr>
          <w:color w:val="000000"/>
          <w:sz w:val="28"/>
          <w:szCs w:val="28"/>
          <w:lang w:val="en"/>
        </w:rPr>
        <w:t>Interaction of St John's wort with low-dose oral contraceptive therapy: a randomized controlled trial / Pfrunder A</w:t>
      </w:r>
      <w:r w:rsidRPr="001B635C">
        <w:rPr>
          <w:color w:val="000000"/>
          <w:sz w:val="28"/>
          <w:szCs w:val="28"/>
          <w:lang w:val="uk-UA"/>
        </w:rPr>
        <w:t>.</w:t>
      </w:r>
      <w:r w:rsidRPr="001B635C">
        <w:rPr>
          <w:color w:val="000000"/>
          <w:sz w:val="28"/>
          <w:szCs w:val="28"/>
          <w:lang w:val="en"/>
        </w:rPr>
        <w:t>, Schiesser M</w:t>
      </w:r>
      <w:r w:rsidRPr="001B635C">
        <w:rPr>
          <w:color w:val="000000"/>
          <w:sz w:val="28"/>
          <w:szCs w:val="28"/>
          <w:lang w:val="uk-UA"/>
        </w:rPr>
        <w:t>.</w:t>
      </w:r>
      <w:r w:rsidRPr="001B635C">
        <w:rPr>
          <w:color w:val="000000"/>
          <w:sz w:val="28"/>
          <w:szCs w:val="28"/>
          <w:lang w:val="en"/>
        </w:rPr>
        <w:t>, Gerber S</w:t>
      </w:r>
      <w:r w:rsidRPr="001B635C">
        <w:rPr>
          <w:color w:val="000000"/>
          <w:sz w:val="28"/>
          <w:szCs w:val="28"/>
          <w:lang w:val="uk-UA"/>
        </w:rPr>
        <w:t>.</w:t>
      </w:r>
      <w:r w:rsidRPr="001B635C">
        <w:rPr>
          <w:color w:val="000000"/>
          <w:sz w:val="28"/>
          <w:szCs w:val="28"/>
          <w:lang w:val="en"/>
        </w:rPr>
        <w:t xml:space="preserve">, et al. // Br. J. Clin. Pharmacol. </w:t>
      </w:r>
      <w:r w:rsidRPr="001B635C">
        <w:rPr>
          <w:color w:val="000000"/>
          <w:sz w:val="28"/>
          <w:szCs w:val="28"/>
          <w:lang w:val="uk-UA"/>
        </w:rPr>
        <w:t>–</w:t>
      </w:r>
      <w:r w:rsidRPr="001B635C">
        <w:rPr>
          <w:color w:val="000000"/>
          <w:sz w:val="28"/>
          <w:szCs w:val="28"/>
          <w:lang w:val="en"/>
        </w:rPr>
        <w:t>2003</w:t>
      </w:r>
      <w:r w:rsidRPr="001B635C">
        <w:rPr>
          <w:color w:val="000000"/>
          <w:sz w:val="28"/>
          <w:szCs w:val="28"/>
          <w:lang w:val="uk-UA"/>
        </w:rPr>
        <w:t xml:space="preserve"> . – № </w:t>
      </w:r>
      <w:r w:rsidRPr="001B635C">
        <w:rPr>
          <w:color w:val="000000"/>
          <w:sz w:val="28"/>
          <w:szCs w:val="28"/>
          <w:lang w:val="en"/>
        </w:rPr>
        <w:t>56</w:t>
      </w:r>
      <w:r w:rsidRPr="001B635C">
        <w:rPr>
          <w:color w:val="000000"/>
          <w:sz w:val="28"/>
          <w:szCs w:val="28"/>
          <w:lang w:val="uk-UA"/>
        </w:rPr>
        <w:t xml:space="preserve"> </w:t>
      </w:r>
      <w:r w:rsidRPr="001B635C">
        <w:rPr>
          <w:color w:val="000000"/>
          <w:sz w:val="28"/>
          <w:szCs w:val="28"/>
          <w:lang w:val="en"/>
        </w:rPr>
        <w:t>(6).</w:t>
      </w:r>
      <w:r w:rsidRPr="001B635C">
        <w:rPr>
          <w:color w:val="000000"/>
          <w:sz w:val="28"/>
          <w:szCs w:val="28"/>
          <w:lang w:val="uk-UA"/>
        </w:rPr>
        <w:t xml:space="preserve"> – Р</w:t>
      </w:r>
      <w:r w:rsidRPr="001B635C">
        <w:rPr>
          <w:color w:val="000000"/>
          <w:sz w:val="28"/>
          <w:szCs w:val="28"/>
          <w:lang w:val="en-US"/>
        </w:rPr>
        <w:t>.</w:t>
      </w:r>
      <w:r w:rsidRPr="001B635C">
        <w:rPr>
          <w:color w:val="000000"/>
          <w:sz w:val="28"/>
          <w:szCs w:val="28"/>
          <w:lang w:val="en"/>
        </w:rPr>
        <w:t xml:space="preserve">683-690. </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en"/>
        </w:rPr>
      </w:pPr>
      <w:r w:rsidRPr="001B635C">
        <w:rPr>
          <w:color w:val="000000"/>
          <w:sz w:val="28"/>
          <w:szCs w:val="28"/>
          <w:lang w:val="en"/>
        </w:rPr>
        <w:t xml:space="preserve">Philipp M. Hypericum extract versus imipramine or placebo in patients with moderate depression: randomised multicentre study of treatment for eight </w:t>
      </w:r>
      <w:proofErr w:type="gramStart"/>
      <w:r w:rsidRPr="001B635C">
        <w:rPr>
          <w:color w:val="000000"/>
          <w:sz w:val="28"/>
          <w:szCs w:val="28"/>
          <w:lang w:val="en"/>
        </w:rPr>
        <w:t>weeks</w:t>
      </w:r>
      <w:r w:rsidRPr="001B635C">
        <w:rPr>
          <w:color w:val="000000"/>
          <w:sz w:val="28"/>
          <w:szCs w:val="28"/>
          <w:lang w:val="uk-UA"/>
        </w:rPr>
        <w:t xml:space="preserve"> </w:t>
      </w:r>
      <w:r w:rsidRPr="001B635C">
        <w:rPr>
          <w:color w:val="000000"/>
          <w:sz w:val="28"/>
          <w:szCs w:val="28"/>
          <w:lang w:val="en-US"/>
        </w:rPr>
        <w:t xml:space="preserve"> /</w:t>
      </w:r>
      <w:proofErr w:type="gramEnd"/>
      <w:r w:rsidRPr="001B635C">
        <w:rPr>
          <w:color w:val="000000"/>
          <w:sz w:val="28"/>
          <w:szCs w:val="28"/>
          <w:lang w:val="en-US"/>
        </w:rPr>
        <w:t xml:space="preserve"> </w:t>
      </w:r>
      <w:r w:rsidRPr="001B635C">
        <w:rPr>
          <w:color w:val="000000"/>
          <w:sz w:val="28"/>
          <w:szCs w:val="28"/>
          <w:lang w:val="en"/>
        </w:rPr>
        <w:t xml:space="preserve">M.Philipp, R.Kohnen, K.O. Hiller </w:t>
      </w:r>
      <w:r w:rsidRPr="001B635C">
        <w:rPr>
          <w:color w:val="000000"/>
          <w:sz w:val="28"/>
          <w:szCs w:val="28"/>
          <w:lang w:val="uk-UA"/>
        </w:rPr>
        <w:t>//</w:t>
      </w:r>
      <w:r w:rsidRPr="001B635C">
        <w:rPr>
          <w:color w:val="000000"/>
          <w:sz w:val="28"/>
          <w:szCs w:val="28"/>
          <w:lang w:val="en"/>
        </w:rPr>
        <w:t xml:space="preserve"> BMJ</w:t>
      </w:r>
      <w:r w:rsidRPr="001B635C">
        <w:rPr>
          <w:color w:val="000000"/>
          <w:sz w:val="28"/>
          <w:szCs w:val="28"/>
          <w:lang w:val="uk-UA"/>
        </w:rPr>
        <w:t>. –</w:t>
      </w:r>
      <w:r w:rsidRPr="001B635C">
        <w:rPr>
          <w:color w:val="000000"/>
          <w:sz w:val="28"/>
          <w:szCs w:val="28"/>
          <w:lang w:val="en"/>
        </w:rPr>
        <w:t xml:space="preserve"> 1999</w:t>
      </w:r>
      <w:r w:rsidRPr="001B635C">
        <w:rPr>
          <w:color w:val="000000"/>
          <w:sz w:val="28"/>
          <w:szCs w:val="28"/>
          <w:lang w:val="uk-UA"/>
        </w:rPr>
        <w:t xml:space="preserve">. –№ </w:t>
      </w:r>
      <w:r w:rsidRPr="001B635C">
        <w:rPr>
          <w:color w:val="000000"/>
          <w:sz w:val="28"/>
          <w:szCs w:val="28"/>
          <w:lang w:val="en"/>
        </w:rPr>
        <w:t>319</w:t>
      </w:r>
      <w:r w:rsidRPr="001B635C">
        <w:rPr>
          <w:color w:val="000000"/>
          <w:sz w:val="28"/>
          <w:szCs w:val="28"/>
          <w:lang w:val="uk-UA"/>
        </w:rPr>
        <w:t xml:space="preserve"> </w:t>
      </w:r>
      <w:r w:rsidRPr="001B635C">
        <w:rPr>
          <w:color w:val="000000"/>
          <w:sz w:val="28"/>
          <w:szCs w:val="28"/>
          <w:lang w:val="en"/>
        </w:rPr>
        <w:t>(7224)</w:t>
      </w:r>
      <w:r w:rsidRPr="001B635C">
        <w:rPr>
          <w:color w:val="000000"/>
          <w:sz w:val="28"/>
          <w:szCs w:val="28"/>
          <w:lang w:val="uk-UA"/>
        </w:rPr>
        <w:t>. –</w:t>
      </w:r>
      <w:r w:rsidRPr="001B635C">
        <w:rPr>
          <w:color w:val="000000"/>
          <w:sz w:val="28"/>
          <w:szCs w:val="28"/>
          <w:lang w:val="en-US"/>
        </w:rPr>
        <w:t xml:space="preserve"> </w:t>
      </w:r>
      <w:r w:rsidRPr="001B635C">
        <w:rPr>
          <w:color w:val="000000"/>
          <w:sz w:val="28"/>
          <w:szCs w:val="28"/>
          <w:lang w:val="uk-UA"/>
        </w:rPr>
        <w:t>Р.</w:t>
      </w:r>
      <w:r w:rsidRPr="001B635C">
        <w:rPr>
          <w:color w:val="000000"/>
          <w:sz w:val="28"/>
          <w:szCs w:val="28"/>
          <w:lang w:val="en"/>
        </w:rPr>
        <w:t xml:space="preserve">1534-1538. </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en"/>
        </w:rPr>
      </w:pPr>
      <w:r w:rsidRPr="001B635C">
        <w:rPr>
          <w:color w:val="000000"/>
          <w:sz w:val="28"/>
          <w:szCs w:val="28"/>
          <w:lang w:val="en"/>
        </w:rPr>
        <w:t xml:space="preserve">Herbal medicine with curcuma and fumitory in the treatment of irritable bowel syndrome: a randomized, placebo-controlled, double-blind clinical trial / Brinkhaus </w:t>
      </w:r>
      <w:r w:rsidRPr="001B635C">
        <w:rPr>
          <w:color w:val="000000"/>
          <w:sz w:val="28"/>
          <w:szCs w:val="28"/>
          <w:lang w:val="en"/>
        </w:rPr>
        <w:lastRenderedPageBreak/>
        <w:t>B</w:t>
      </w:r>
      <w:r w:rsidRPr="001B635C">
        <w:rPr>
          <w:color w:val="000000"/>
          <w:sz w:val="28"/>
          <w:szCs w:val="28"/>
          <w:lang w:val="uk-UA"/>
        </w:rPr>
        <w:t>.</w:t>
      </w:r>
      <w:r w:rsidRPr="001B635C">
        <w:rPr>
          <w:color w:val="000000"/>
          <w:sz w:val="28"/>
          <w:szCs w:val="28"/>
          <w:lang w:val="en"/>
        </w:rPr>
        <w:t>, Hentschel C</w:t>
      </w:r>
      <w:r w:rsidRPr="001B635C">
        <w:rPr>
          <w:color w:val="000000"/>
          <w:sz w:val="28"/>
          <w:szCs w:val="28"/>
          <w:lang w:val="uk-UA"/>
        </w:rPr>
        <w:t>.</w:t>
      </w:r>
      <w:r w:rsidRPr="001B635C">
        <w:rPr>
          <w:color w:val="000000"/>
          <w:sz w:val="28"/>
          <w:szCs w:val="28"/>
          <w:lang w:val="en"/>
        </w:rPr>
        <w:t>, Von Keudell C. [et al.]</w:t>
      </w:r>
      <w:r w:rsidRPr="001B635C">
        <w:rPr>
          <w:color w:val="000000"/>
          <w:sz w:val="28"/>
          <w:szCs w:val="28"/>
          <w:lang w:val="uk-UA"/>
        </w:rPr>
        <w:t xml:space="preserve"> //</w:t>
      </w:r>
      <w:r w:rsidRPr="001B635C">
        <w:rPr>
          <w:color w:val="000000"/>
          <w:sz w:val="28"/>
          <w:szCs w:val="28"/>
          <w:lang w:val="en"/>
        </w:rPr>
        <w:t xml:space="preserve"> Scand</w:t>
      </w:r>
      <w:r w:rsidRPr="001B635C">
        <w:rPr>
          <w:color w:val="000000"/>
          <w:sz w:val="28"/>
          <w:szCs w:val="28"/>
          <w:lang w:val="uk-UA"/>
        </w:rPr>
        <w:t>.</w:t>
      </w:r>
      <w:r w:rsidRPr="001B635C">
        <w:rPr>
          <w:color w:val="000000"/>
          <w:sz w:val="28"/>
          <w:szCs w:val="28"/>
          <w:lang w:val="en"/>
        </w:rPr>
        <w:t xml:space="preserve"> J</w:t>
      </w:r>
      <w:r w:rsidRPr="001B635C">
        <w:rPr>
          <w:color w:val="000000"/>
          <w:sz w:val="28"/>
          <w:szCs w:val="28"/>
          <w:lang w:val="uk-UA"/>
        </w:rPr>
        <w:t>.</w:t>
      </w:r>
      <w:r w:rsidRPr="001B635C">
        <w:rPr>
          <w:color w:val="000000"/>
          <w:sz w:val="28"/>
          <w:szCs w:val="28"/>
          <w:lang w:val="en"/>
        </w:rPr>
        <w:t xml:space="preserve"> Gastroenterol. </w:t>
      </w:r>
      <w:r w:rsidRPr="001B635C">
        <w:rPr>
          <w:color w:val="000000"/>
          <w:sz w:val="28"/>
          <w:szCs w:val="28"/>
          <w:lang w:val="uk-UA"/>
        </w:rPr>
        <w:t>–</w:t>
      </w:r>
      <w:r w:rsidRPr="001B635C">
        <w:rPr>
          <w:color w:val="000000"/>
          <w:sz w:val="28"/>
          <w:szCs w:val="28"/>
          <w:lang w:val="en-US"/>
        </w:rPr>
        <w:t xml:space="preserve"> </w:t>
      </w:r>
      <w:r w:rsidRPr="001B635C">
        <w:rPr>
          <w:color w:val="000000"/>
          <w:sz w:val="28"/>
          <w:szCs w:val="28"/>
          <w:lang w:val="en"/>
        </w:rPr>
        <w:t>2005.</w:t>
      </w:r>
      <w:r w:rsidRPr="001B635C">
        <w:rPr>
          <w:color w:val="000000"/>
          <w:sz w:val="28"/>
          <w:szCs w:val="28"/>
          <w:lang w:val="uk-UA"/>
        </w:rPr>
        <w:t xml:space="preserve"> –</w:t>
      </w:r>
      <w:r w:rsidRPr="001B635C">
        <w:rPr>
          <w:color w:val="000000"/>
          <w:sz w:val="28"/>
          <w:szCs w:val="28"/>
          <w:lang w:val="en"/>
        </w:rPr>
        <w:t xml:space="preserve"> </w:t>
      </w:r>
      <w:r w:rsidRPr="001B635C">
        <w:rPr>
          <w:color w:val="000000"/>
          <w:sz w:val="28"/>
          <w:szCs w:val="28"/>
          <w:lang w:val="uk-UA"/>
        </w:rPr>
        <w:t>№</w:t>
      </w:r>
      <w:r w:rsidRPr="001B635C">
        <w:rPr>
          <w:color w:val="000000"/>
          <w:sz w:val="28"/>
          <w:szCs w:val="28"/>
          <w:lang w:val="en"/>
        </w:rPr>
        <w:t>40(8)</w:t>
      </w:r>
      <w:r w:rsidRPr="001B635C">
        <w:rPr>
          <w:color w:val="000000"/>
          <w:sz w:val="28"/>
          <w:szCs w:val="28"/>
          <w:lang w:val="uk-UA"/>
        </w:rPr>
        <w:t>. –</w:t>
      </w:r>
      <w:r w:rsidRPr="001B635C">
        <w:rPr>
          <w:color w:val="000000"/>
          <w:sz w:val="28"/>
          <w:szCs w:val="28"/>
          <w:lang w:val="en-US"/>
        </w:rPr>
        <w:t xml:space="preserve"> </w:t>
      </w:r>
      <w:r w:rsidRPr="001B635C">
        <w:rPr>
          <w:color w:val="000000"/>
          <w:sz w:val="28"/>
          <w:szCs w:val="28"/>
          <w:lang w:val="uk-UA"/>
        </w:rPr>
        <w:t>Р.</w:t>
      </w:r>
      <w:r w:rsidRPr="001B635C">
        <w:rPr>
          <w:color w:val="000000"/>
          <w:sz w:val="28"/>
          <w:szCs w:val="28"/>
          <w:lang w:val="en"/>
        </w:rPr>
        <w:t>936-</w:t>
      </w:r>
      <w:r w:rsidRPr="001B635C">
        <w:rPr>
          <w:color w:val="000000"/>
          <w:sz w:val="28"/>
          <w:szCs w:val="28"/>
          <w:lang w:val="uk-UA"/>
        </w:rPr>
        <w:t>9</w:t>
      </w:r>
      <w:r w:rsidRPr="001B635C">
        <w:rPr>
          <w:color w:val="000000"/>
          <w:sz w:val="28"/>
          <w:szCs w:val="28"/>
          <w:lang w:val="en"/>
        </w:rPr>
        <w:t xml:space="preserve">43. </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en"/>
        </w:rPr>
      </w:pPr>
      <w:r w:rsidRPr="001B635C">
        <w:rPr>
          <w:color w:val="000000"/>
          <w:sz w:val="28"/>
          <w:szCs w:val="28"/>
          <w:lang w:val="en"/>
        </w:rPr>
        <w:t xml:space="preserve">The effects of a traditional drug, turmeric (Curcuma longa), and placebo on the healing of duodenal ulcer / Van Dau N., Ngoc Ham N., Huy Khac D.[et al.] </w:t>
      </w:r>
      <w:r w:rsidRPr="001B635C">
        <w:rPr>
          <w:color w:val="000000"/>
          <w:sz w:val="28"/>
          <w:szCs w:val="28"/>
          <w:lang w:val="uk-UA"/>
        </w:rPr>
        <w:t xml:space="preserve"> //</w:t>
      </w:r>
      <w:r w:rsidRPr="001B635C">
        <w:rPr>
          <w:color w:val="000000"/>
          <w:sz w:val="28"/>
          <w:szCs w:val="28"/>
          <w:lang w:val="en"/>
        </w:rPr>
        <w:t xml:space="preserve"> Phytomed</w:t>
      </w:r>
      <w:r w:rsidRPr="001B635C">
        <w:rPr>
          <w:color w:val="000000"/>
          <w:sz w:val="28"/>
          <w:szCs w:val="28"/>
          <w:lang w:val="uk-UA"/>
        </w:rPr>
        <w:t>. –</w:t>
      </w:r>
      <w:r w:rsidRPr="001B635C">
        <w:rPr>
          <w:color w:val="000000"/>
          <w:sz w:val="28"/>
          <w:szCs w:val="28"/>
          <w:lang w:val="en"/>
        </w:rPr>
        <w:t xml:space="preserve"> 1998.</w:t>
      </w:r>
      <w:r w:rsidRPr="001B635C">
        <w:rPr>
          <w:color w:val="000000"/>
          <w:sz w:val="28"/>
          <w:szCs w:val="28"/>
          <w:lang w:val="uk-UA"/>
        </w:rPr>
        <w:t xml:space="preserve"> –</w:t>
      </w:r>
      <w:r w:rsidRPr="001B635C">
        <w:rPr>
          <w:color w:val="000000"/>
          <w:sz w:val="28"/>
          <w:szCs w:val="28"/>
          <w:lang w:val="en-US"/>
        </w:rPr>
        <w:t>№</w:t>
      </w:r>
      <w:r w:rsidRPr="001B635C">
        <w:rPr>
          <w:color w:val="000000"/>
          <w:sz w:val="28"/>
          <w:szCs w:val="28"/>
          <w:lang w:val="uk-UA"/>
        </w:rPr>
        <w:t xml:space="preserve"> </w:t>
      </w:r>
      <w:r w:rsidRPr="001B635C">
        <w:rPr>
          <w:color w:val="000000"/>
          <w:sz w:val="28"/>
          <w:szCs w:val="28"/>
          <w:lang w:val="en"/>
        </w:rPr>
        <w:t>5(1)</w:t>
      </w:r>
      <w:r w:rsidRPr="001B635C">
        <w:rPr>
          <w:color w:val="000000"/>
          <w:sz w:val="28"/>
          <w:szCs w:val="28"/>
          <w:lang w:val="uk-UA"/>
        </w:rPr>
        <w:t>. – Р.</w:t>
      </w:r>
      <w:r w:rsidRPr="001B635C">
        <w:rPr>
          <w:color w:val="000000"/>
          <w:sz w:val="28"/>
          <w:szCs w:val="28"/>
          <w:lang w:val="en"/>
        </w:rPr>
        <w:t xml:space="preserve">29-34. </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en" w:bidi="sa-IN"/>
        </w:rPr>
      </w:pPr>
      <w:r w:rsidRPr="001B635C">
        <w:rPr>
          <w:color w:val="000000"/>
          <w:sz w:val="28"/>
          <w:szCs w:val="28"/>
          <w:lang w:val="en" w:bidi="sa-IN"/>
        </w:rPr>
        <w:t xml:space="preserve">Comparison of Lavandula angustifolia Mill. </w:t>
      </w:r>
      <w:proofErr w:type="gramStart"/>
      <w:r w:rsidRPr="001B635C">
        <w:rPr>
          <w:color w:val="000000"/>
          <w:sz w:val="28"/>
          <w:szCs w:val="28"/>
          <w:lang w:val="en" w:bidi="sa-IN"/>
        </w:rPr>
        <w:t>tincture</w:t>
      </w:r>
      <w:proofErr w:type="gramEnd"/>
      <w:r w:rsidRPr="001B635C">
        <w:rPr>
          <w:color w:val="000000"/>
          <w:sz w:val="28"/>
          <w:szCs w:val="28"/>
          <w:lang w:val="en" w:bidi="sa-IN"/>
        </w:rPr>
        <w:t xml:space="preserve"> and imipramine in the treatment of mild to moderate depression: a double-blind, randomized trial</w:t>
      </w:r>
      <w:r w:rsidRPr="001B635C">
        <w:rPr>
          <w:color w:val="000000"/>
          <w:sz w:val="28"/>
          <w:szCs w:val="28"/>
          <w:lang w:val="uk-UA" w:bidi="sa-IN"/>
        </w:rPr>
        <w:t xml:space="preserve"> / </w:t>
      </w:r>
      <w:r w:rsidRPr="001B635C">
        <w:rPr>
          <w:color w:val="000000"/>
          <w:sz w:val="28"/>
          <w:szCs w:val="28"/>
          <w:lang w:val="en-GB" w:bidi="sa-IN"/>
        </w:rPr>
        <w:t xml:space="preserve">Akhondzadeh S., Kashani L., Fotouhi A. </w:t>
      </w:r>
      <w:r w:rsidRPr="001B635C">
        <w:rPr>
          <w:color w:val="000000"/>
          <w:sz w:val="28"/>
          <w:szCs w:val="28"/>
          <w:lang w:val="en-US" w:bidi="sa-IN"/>
        </w:rPr>
        <w:t>[</w:t>
      </w:r>
      <w:r w:rsidRPr="001B635C">
        <w:rPr>
          <w:color w:val="000000"/>
          <w:sz w:val="28"/>
          <w:szCs w:val="28"/>
          <w:lang w:val="en-GB" w:bidi="sa-IN"/>
        </w:rPr>
        <w:t xml:space="preserve">et al.] </w:t>
      </w:r>
      <w:r w:rsidRPr="001B635C">
        <w:rPr>
          <w:color w:val="000000"/>
          <w:sz w:val="28"/>
          <w:szCs w:val="28"/>
          <w:lang w:val="uk-UA" w:bidi="sa-IN"/>
        </w:rPr>
        <w:t>//</w:t>
      </w:r>
      <w:r w:rsidRPr="001B635C">
        <w:rPr>
          <w:color w:val="000000"/>
          <w:sz w:val="28"/>
          <w:szCs w:val="28"/>
          <w:lang w:val="en" w:bidi="sa-IN"/>
        </w:rPr>
        <w:t xml:space="preserve"> Prog</w:t>
      </w:r>
      <w:r w:rsidRPr="001B635C">
        <w:rPr>
          <w:color w:val="000000"/>
          <w:sz w:val="28"/>
          <w:szCs w:val="28"/>
          <w:lang w:val="uk-UA" w:bidi="sa-IN"/>
        </w:rPr>
        <w:t>.</w:t>
      </w:r>
      <w:r w:rsidRPr="001B635C">
        <w:rPr>
          <w:color w:val="000000"/>
          <w:sz w:val="28"/>
          <w:szCs w:val="28"/>
          <w:lang w:val="en" w:bidi="sa-IN"/>
        </w:rPr>
        <w:t xml:space="preserve"> Neuropsychopharmacol</w:t>
      </w:r>
      <w:r w:rsidRPr="001B635C">
        <w:rPr>
          <w:color w:val="000000"/>
          <w:sz w:val="28"/>
          <w:szCs w:val="28"/>
          <w:lang w:val="uk-UA" w:bidi="sa-IN"/>
        </w:rPr>
        <w:t>.</w:t>
      </w:r>
      <w:r w:rsidRPr="001B635C">
        <w:rPr>
          <w:color w:val="000000"/>
          <w:sz w:val="28"/>
          <w:szCs w:val="28"/>
          <w:lang w:val="en" w:bidi="sa-IN"/>
        </w:rPr>
        <w:t xml:space="preserve"> Biol</w:t>
      </w:r>
      <w:r w:rsidRPr="001B635C">
        <w:rPr>
          <w:color w:val="000000"/>
          <w:sz w:val="28"/>
          <w:szCs w:val="28"/>
          <w:lang w:val="uk-UA" w:bidi="sa-IN"/>
        </w:rPr>
        <w:t>.</w:t>
      </w:r>
      <w:r w:rsidRPr="001B635C">
        <w:rPr>
          <w:color w:val="000000"/>
          <w:sz w:val="28"/>
          <w:szCs w:val="28"/>
          <w:lang w:val="en" w:bidi="sa-IN"/>
        </w:rPr>
        <w:t xml:space="preserve"> Psychiatry</w:t>
      </w:r>
      <w:r w:rsidRPr="001B635C">
        <w:rPr>
          <w:color w:val="000000"/>
          <w:sz w:val="28"/>
          <w:szCs w:val="28"/>
          <w:lang w:val="uk-UA" w:bidi="sa-IN"/>
        </w:rPr>
        <w:t>.</w:t>
      </w:r>
      <w:r w:rsidRPr="001B635C">
        <w:rPr>
          <w:color w:val="000000"/>
          <w:sz w:val="28"/>
          <w:szCs w:val="28"/>
          <w:lang w:val="en" w:bidi="sa-IN"/>
        </w:rPr>
        <w:t xml:space="preserve"> </w:t>
      </w:r>
      <w:r w:rsidRPr="001B635C">
        <w:rPr>
          <w:color w:val="000000"/>
          <w:sz w:val="28"/>
          <w:szCs w:val="28"/>
          <w:lang w:val="uk-UA"/>
        </w:rPr>
        <w:t xml:space="preserve">– </w:t>
      </w:r>
      <w:r w:rsidRPr="001B635C">
        <w:rPr>
          <w:color w:val="000000"/>
          <w:sz w:val="28"/>
          <w:szCs w:val="28"/>
          <w:lang w:val="en" w:bidi="sa-IN"/>
        </w:rPr>
        <w:t>2003</w:t>
      </w:r>
      <w:r w:rsidRPr="001B635C">
        <w:rPr>
          <w:color w:val="000000"/>
          <w:sz w:val="28"/>
          <w:szCs w:val="28"/>
          <w:lang w:val="uk-UA" w:bidi="sa-IN"/>
        </w:rPr>
        <w:t>.</w:t>
      </w:r>
      <w:r w:rsidRPr="001B635C">
        <w:rPr>
          <w:color w:val="000000"/>
          <w:sz w:val="28"/>
          <w:szCs w:val="28"/>
          <w:lang w:val="uk-UA"/>
        </w:rPr>
        <w:t xml:space="preserve"> –№</w:t>
      </w:r>
      <w:r w:rsidRPr="001B635C">
        <w:rPr>
          <w:color w:val="000000"/>
          <w:sz w:val="28"/>
          <w:szCs w:val="28"/>
          <w:lang w:val="en" w:bidi="sa-IN"/>
        </w:rPr>
        <w:t>27(1)</w:t>
      </w:r>
      <w:r w:rsidRPr="001B635C">
        <w:rPr>
          <w:color w:val="000000"/>
          <w:sz w:val="28"/>
          <w:szCs w:val="28"/>
          <w:lang w:val="uk-UA" w:bidi="sa-IN"/>
        </w:rPr>
        <w:t>.</w:t>
      </w:r>
      <w:r w:rsidRPr="001B635C">
        <w:rPr>
          <w:color w:val="000000"/>
          <w:sz w:val="28"/>
          <w:szCs w:val="28"/>
          <w:lang w:val="uk-UA"/>
        </w:rPr>
        <w:t xml:space="preserve"> – Р.</w:t>
      </w:r>
      <w:r w:rsidRPr="001B635C">
        <w:rPr>
          <w:color w:val="000000"/>
          <w:sz w:val="28"/>
          <w:szCs w:val="28"/>
          <w:lang w:val="en" w:bidi="sa-IN"/>
        </w:rPr>
        <w:t xml:space="preserve">123-127. </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en" w:bidi="sa-IN"/>
        </w:rPr>
      </w:pPr>
      <w:r w:rsidRPr="001B635C">
        <w:rPr>
          <w:color w:val="000000"/>
          <w:sz w:val="28"/>
          <w:szCs w:val="28"/>
          <w:lang w:val="en" w:bidi="sa-IN"/>
        </w:rPr>
        <w:t>Inhalation aromatherapy during radiotherapy: results of a placebo-controlled double-blind randomized trial</w:t>
      </w:r>
      <w:r w:rsidRPr="001B635C">
        <w:rPr>
          <w:color w:val="000000"/>
          <w:sz w:val="28"/>
          <w:szCs w:val="28"/>
          <w:lang w:val="uk-UA" w:bidi="sa-IN"/>
        </w:rPr>
        <w:t xml:space="preserve"> </w:t>
      </w:r>
      <w:r w:rsidRPr="001B635C">
        <w:rPr>
          <w:color w:val="000000"/>
          <w:sz w:val="28"/>
          <w:szCs w:val="28"/>
          <w:lang w:val="en-US" w:bidi="sa-IN"/>
        </w:rPr>
        <w:t xml:space="preserve">/ </w:t>
      </w:r>
      <w:r w:rsidRPr="001B635C">
        <w:rPr>
          <w:color w:val="000000"/>
          <w:sz w:val="28"/>
          <w:szCs w:val="28"/>
          <w:lang w:val="en" w:bidi="sa-IN"/>
        </w:rPr>
        <w:t xml:space="preserve">Graham PH., Browne L., Cox H. [et al.] </w:t>
      </w:r>
      <w:r w:rsidRPr="001B635C">
        <w:rPr>
          <w:color w:val="000000"/>
          <w:sz w:val="28"/>
          <w:szCs w:val="28"/>
          <w:lang w:val="uk-UA" w:bidi="sa-IN"/>
        </w:rPr>
        <w:t>//</w:t>
      </w:r>
      <w:r w:rsidRPr="001B635C">
        <w:rPr>
          <w:color w:val="000000"/>
          <w:sz w:val="28"/>
          <w:szCs w:val="28"/>
          <w:lang w:val="en" w:bidi="sa-IN"/>
        </w:rPr>
        <w:t xml:space="preserve"> J</w:t>
      </w:r>
      <w:r w:rsidRPr="001B635C">
        <w:rPr>
          <w:color w:val="000000"/>
          <w:sz w:val="28"/>
          <w:szCs w:val="28"/>
          <w:lang w:val="uk-UA" w:bidi="sa-IN"/>
        </w:rPr>
        <w:t>.</w:t>
      </w:r>
      <w:r w:rsidRPr="001B635C">
        <w:rPr>
          <w:color w:val="000000"/>
          <w:sz w:val="28"/>
          <w:szCs w:val="28"/>
          <w:lang w:val="en" w:bidi="sa-IN"/>
        </w:rPr>
        <w:t xml:space="preserve"> Clin</w:t>
      </w:r>
      <w:r w:rsidRPr="001B635C">
        <w:rPr>
          <w:color w:val="000000"/>
          <w:sz w:val="28"/>
          <w:szCs w:val="28"/>
          <w:lang w:val="uk-UA" w:bidi="sa-IN"/>
        </w:rPr>
        <w:t>.</w:t>
      </w:r>
      <w:r w:rsidRPr="001B635C">
        <w:rPr>
          <w:color w:val="000000"/>
          <w:sz w:val="28"/>
          <w:szCs w:val="28"/>
          <w:lang w:val="en" w:bidi="sa-IN"/>
        </w:rPr>
        <w:t xml:space="preserve"> Oncol</w:t>
      </w:r>
      <w:r w:rsidRPr="001B635C">
        <w:rPr>
          <w:color w:val="000000"/>
          <w:sz w:val="28"/>
          <w:szCs w:val="28"/>
          <w:lang w:val="uk-UA" w:bidi="sa-IN"/>
        </w:rPr>
        <w:t>.</w:t>
      </w:r>
      <w:r w:rsidRPr="001B635C">
        <w:rPr>
          <w:color w:val="000000"/>
          <w:sz w:val="28"/>
          <w:szCs w:val="28"/>
          <w:lang w:val="uk-UA"/>
        </w:rPr>
        <w:t xml:space="preserve"> – </w:t>
      </w:r>
      <w:r w:rsidRPr="001B635C">
        <w:rPr>
          <w:color w:val="000000"/>
          <w:sz w:val="28"/>
          <w:szCs w:val="28"/>
          <w:lang w:val="en" w:bidi="sa-IN"/>
        </w:rPr>
        <w:t>2003</w:t>
      </w:r>
      <w:r w:rsidRPr="001B635C">
        <w:rPr>
          <w:color w:val="000000"/>
          <w:sz w:val="28"/>
          <w:szCs w:val="28"/>
          <w:lang w:val="uk-UA" w:bidi="sa-IN"/>
        </w:rPr>
        <w:t>.</w:t>
      </w:r>
      <w:r w:rsidRPr="001B635C">
        <w:rPr>
          <w:color w:val="000000"/>
          <w:sz w:val="28"/>
          <w:szCs w:val="28"/>
          <w:lang w:val="uk-UA"/>
        </w:rPr>
        <w:t xml:space="preserve"> – </w:t>
      </w:r>
      <w:r w:rsidRPr="001B635C">
        <w:rPr>
          <w:color w:val="000000"/>
          <w:sz w:val="28"/>
          <w:szCs w:val="28"/>
          <w:lang w:val="uk-UA" w:bidi="sa-IN"/>
        </w:rPr>
        <w:t>№</w:t>
      </w:r>
      <w:r w:rsidRPr="001B635C">
        <w:rPr>
          <w:color w:val="000000"/>
          <w:sz w:val="28"/>
          <w:szCs w:val="28"/>
          <w:lang w:val="en-US" w:bidi="sa-IN"/>
        </w:rPr>
        <w:t xml:space="preserve"> </w:t>
      </w:r>
      <w:r w:rsidRPr="001B635C">
        <w:rPr>
          <w:color w:val="000000"/>
          <w:sz w:val="28"/>
          <w:szCs w:val="28"/>
          <w:lang w:val="en" w:bidi="sa-IN"/>
        </w:rPr>
        <w:t>21(12)</w:t>
      </w:r>
      <w:r w:rsidRPr="001B635C">
        <w:rPr>
          <w:color w:val="000000"/>
          <w:sz w:val="28"/>
          <w:szCs w:val="28"/>
          <w:lang w:val="uk-UA" w:bidi="sa-IN"/>
        </w:rPr>
        <w:t xml:space="preserve">. </w:t>
      </w:r>
      <w:r w:rsidRPr="001B635C">
        <w:rPr>
          <w:color w:val="000000"/>
          <w:sz w:val="28"/>
          <w:szCs w:val="28"/>
          <w:lang w:val="uk-UA"/>
        </w:rPr>
        <w:t>– Р.</w:t>
      </w:r>
      <w:r w:rsidRPr="001B635C">
        <w:rPr>
          <w:color w:val="000000"/>
          <w:sz w:val="28"/>
          <w:szCs w:val="28"/>
          <w:lang w:val="en" w:bidi="sa-IN"/>
        </w:rPr>
        <w:t xml:space="preserve">2372-2376. </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en" w:bidi="sa-IN"/>
        </w:rPr>
      </w:pPr>
      <w:r w:rsidRPr="001B635C">
        <w:rPr>
          <w:color w:val="000000"/>
          <w:sz w:val="28"/>
          <w:szCs w:val="28"/>
          <w:lang w:val="en" w:bidi="sa-IN"/>
        </w:rPr>
        <w:t>Lewith GT</w:t>
      </w:r>
      <w:r w:rsidRPr="001B635C">
        <w:rPr>
          <w:color w:val="000000"/>
          <w:sz w:val="28"/>
          <w:szCs w:val="28"/>
          <w:lang w:val="uk-UA" w:bidi="sa-IN"/>
        </w:rPr>
        <w:t>.</w:t>
      </w:r>
      <w:r w:rsidRPr="001B635C">
        <w:rPr>
          <w:color w:val="000000"/>
          <w:sz w:val="28"/>
          <w:szCs w:val="28"/>
          <w:lang w:val="en" w:bidi="sa-IN"/>
        </w:rPr>
        <w:t xml:space="preserve"> A single-blinded, randomized pilot study evaluating the aroma of Lavandula augustifolia as a treatment for mild insomnia</w:t>
      </w:r>
      <w:r w:rsidRPr="001B635C">
        <w:rPr>
          <w:color w:val="000000"/>
          <w:sz w:val="28"/>
          <w:szCs w:val="28"/>
          <w:lang w:val="uk-UA" w:bidi="sa-IN"/>
        </w:rPr>
        <w:t xml:space="preserve"> / </w:t>
      </w:r>
      <w:r w:rsidRPr="001B635C">
        <w:rPr>
          <w:color w:val="000000"/>
          <w:sz w:val="28"/>
          <w:szCs w:val="28"/>
          <w:lang w:val="en" w:bidi="sa-IN"/>
        </w:rPr>
        <w:t>Lewith G</w:t>
      </w:r>
      <w:r w:rsidRPr="001B635C">
        <w:rPr>
          <w:color w:val="000000"/>
          <w:sz w:val="28"/>
          <w:szCs w:val="28"/>
          <w:lang w:val="uk-UA" w:bidi="sa-IN"/>
        </w:rPr>
        <w:t>.</w:t>
      </w:r>
      <w:r w:rsidRPr="001B635C">
        <w:rPr>
          <w:color w:val="000000"/>
          <w:sz w:val="28"/>
          <w:szCs w:val="28"/>
          <w:lang w:val="en" w:bidi="sa-IN"/>
        </w:rPr>
        <w:t>T</w:t>
      </w:r>
      <w:r w:rsidRPr="001B635C">
        <w:rPr>
          <w:color w:val="000000"/>
          <w:sz w:val="28"/>
          <w:szCs w:val="28"/>
          <w:lang w:val="uk-UA" w:bidi="sa-IN"/>
        </w:rPr>
        <w:t>.</w:t>
      </w:r>
      <w:r w:rsidRPr="001B635C">
        <w:rPr>
          <w:color w:val="000000"/>
          <w:sz w:val="28"/>
          <w:szCs w:val="28"/>
          <w:lang w:val="en" w:bidi="sa-IN"/>
        </w:rPr>
        <w:t>, Godfrey A</w:t>
      </w:r>
      <w:r w:rsidRPr="001B635C">
        <w:rPr>
          <w:color w:val="000000"/>
          <w:sz w:val="28"/>
          <w:szCs w:val="28"/>
          <w:lang w:val="uk-UA" w:bidi="sa-IN"/>
        </w:rPr>
        <w:t>.</w:t>
      </w:r>
      <w:r w:rsidRPr="001B635C">
        <w:rPr>
          <w:color w:val="000000"/>
          <w:sz w:val="28"/>
          <w:szCs w:val="28"/>
          <w:lang w:val="en" w:bidi="sa-IN"/>
        </w:rPr>
        <w:t>D</w:t>
      </w:r>
      <w:r w:rsidRPr="001B635C">
        <w:rPr>
          <w:color w:val="000000"/>
          <w:sz w:val="28"/>
          <w:szCs w:val="28"/>
          <w:lang w:val="uk-UA" w:bidi="sa-IN"/>
        </w:rPr>
        <w:t>.</w:t>
      </w:r>
      <w:r w:rsidRPr="001B635C">
        <w:rPr>
          <w:color w:val="000000"/>
          <w:sz w:val="28"/>
          <w:szCs w:val="28"/>
          <w:lang w:val="en" w:bidi="sa-IN"/>
        </w:rPr>
        <w:t xml:space="preserve">, Prescott P. </w:t>
      </w:r>
      <w:r w:rsidRPr="001B635C">
        <w:rPr>
          <w:color w:val="000000"/>
          <w:sz w:val="28"/>
          <w:szCs w:val="28"/>
          <w:lang w:val="uk-UA" w:bidi="sa-IN"/>
        </w:rPr>
        <w:t>//</w:t>
      </w:r>
      <w:r w:rsidRPr="001B635C">
        <w:rPr>
          <w:color w:val="000000"/>
          <w:sz w:val="28"/>
          <w:szCs w:val="28"/>
          <w:lang w:val="en" w:bidi="sa-IN"/>
        </w:rPr>
        <w:t xml:space="preserve"> J</w:t>
      </w:r>
      <w:r w:rsidRPr="001B635C">
        <w:rPr>
          <w:color w:val="000000"/>
          <w:sz w:val="28"/>
          <w:szCs w:val="28"/>
          <w:lang w:val="uk-UA" w:bidi="sa-IN"/>
        </w:rPr>
        <w:t>.</w:t>
      </w:r>
      <w:r w:rsidRPr="001B635C">
        <w:rPr>
          <w:color w:val="000000"/>
          <w:sz w:val="28"/>
          <w:szCs w:val="28"/>
          <w:lang w:val="en" w:bidi="sa-IN"/>
        </w:rPr>
        <w:t xml:space="preserve"> Altern</w:t>
      </w:r>
      <w:r w:rsidRPr="001B635C">
        <w:rPr>
          <w:color w:val="000000"/>
          <w:sz w:val="28"/>
          <w:szCs w:val="28"/>
          <w:lang w:val="uk-UA" w:bidi="sa-IN"/>
        </w:rPr>
        <w:t>.</w:t>
      </w:r>
      <w:r w:rsidRPr="001B635C">
        <w:rPr>
          <w:color w:val="000000"/>
          <w:sz w:val="28"/>
          <w:szCs w:val="28"/>
          <w:lang w:val="en" w:bidi="sa-IN"/>
        </w:rPr>
        <w:t xml:space="preserve"> Complement</w:t>
      </w:r>
      <w:r w:rsidRPr="001B635C">
        <w:rPr>
          <w:color w:val="000000"/>
          <w:sz w:val="28"/>
          <w:szCs w:val="28"/>
          <w:lang w:val="uk-UA" w:bidi="sa-IN"/>
        </w:rPr>
        <w:t>.</w:t>
      </w:r>
      <w:r w:rsidRPr="001B635C">
        <w:rPr>
          <w:color w:val="000000"/>
          <w:sz w:val="28"/>
          <w:szCs w:val="28"/>
          <w:lang w:val="en" w:bidi="sa-IN"/>
        </w:rPr>
        <w:t xml:space="preserve"> Med</w:t>
      </w:r>
      <w:r w:rsidRPr="001B635C">
        <w:rPr>
          <w:color w:val="000000"/>
          <w:sz w:val="28"/>
          <w:szCs w:val="28"/>
          <w:lang w:val="uk-UA" w:bidi="sa-IN"/>
        </w:rPr>
        <w:t>.</w:t>
      </w:r>
      <w:r w:rsidRPr="001B635C">
        <w:rPr>
          <w:color w:val="000000"/>
          <w:sz w:val="28"/>
          <w:szCs w:val="28"/>
          <w:lang w:val="uk-UA"/>
        </w:rPr>
        <w:t xml:space="preserve"> –</w:t>
      </w:r>
      <w:r w:rsidRPr="001B635C">
        <w:rPr>
          <w:color w:val="000000"/>
          <w:sz w:val="28"/>
          <w:szCs w:val="28"/>
          <w:lang w:val="en" w:bidi="sa-IN"/>
        </w:rPr>
        <w:t xml:space="preserve"> 2005</w:t>
      </w:r>
      <w:r w:rsidRPr="001B635C">
        <w:rPr>
          <w:color w:val="000000"/>
          <w:sz w:val="28"/>
          <w:szCs w:val="28"/>
          <w:lang w:val="uk-UA" w:bidi="sa-IN"/>
        </w:rPr>
        <w:t>.</w:t>
      </w:r>
      <w:r w:rsidRPr="001B635C">
        <w:rPr>
          <w:color w:val="000000"/>
          <w:sz w:val="28"/>
          <w:szCs w:val="28"/>
          <w:lang w:val="uk-UA"/>
        </w:rPr>
        <w:t xml:space="preserve"> –№</w:t>
      </w:r>
      <w:r w:rsidRPr="001B635C">
        <w:rPr>
          <w:color w:val="000000"/>
          <w:sz w:val="28"/>
          <w:szCs w:val="28"/>
          <w:lang w:val="en" w:bidi="sa-IN"/>
        </w:rPr>
        <w:t>11(4)</w:t>
      </w:r>
      <w:r w:rsidRPr="001B635C">
        <w:rPr>
          <w:color w:val="000000"/>
          <w:sz w:val="28"/>
          <w:szCs w:val="28"/>
          <w:lang w:val="uk-UA" w:bidi="sa-IN"/>
        </w:rPr>
        <w:t>.</w:t>
      </w:r>
      <w:r w:rsidRPr="001B635C">
        <w:rPr>
          <w:color w:val="000000"/>
          <w:sz w:val="28"/>
          <w:szCs w:val="28"/>
          <w:lang w:val="uk-UA"/>
        </w:rPr>
        <w:t xml:space="preserve"> –Р.</w:t>
      </w:r>
      <w:r w:rsidRPr="001B635C">
        <w:rPr>
          <w:color w:val="000000"/>
          <w:sz w:val="28"/>
          <w:szCs w:val="28"/>
          <w:lang w:val="en" w:bidi="sa-IN"/>
        </w:rPr>
        <w:t>631-</w:t>
      </w:r>
      <w:r w:rsidRPr="001B635C">
        <w:rPr>
          <w:color w:val="000000"/>
          <w:sz w:val="28"/>
          <w:szCs w:val="28"/>
          <w:lang w:val="uk-UA" w:bidi="sa-IN"/>
        </w:rPr>
        <w:t>63</w:t>
      </w:r>
      <w:r w:rsidRPr="001B635C">
        <w:rPr>
          <w:color w:val="000000"/>
          <w:sz w:val="28"/>
          <w:szCs w:val="28"/>
          <w:lang w:val="en" w:bidi="sa-IN"/>
        </w:rPr>
        <w:t xml:space="preserve">7. </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en" w:bidi="sa-IN"/>
        </w:rPr>
      </w:pPr>
      <w:r w:rsidRPr="001B635C">
        <w:rPr>
          <w:color w:val="000000"/>
          <w:sz w:val="28"/>
          <w:szCs w:val="28"/>
          <w:lang w:val="en" w:bidi="sa-IN"/>
        </w:rPr>
        <w:t xml:space="preserve">Aromas of rosemary and lavender essential oils differentially affect cognition and mood in healthy adults / Moss M., Cook J., Wesnes K. [et. al.] </w:t>
      </w:r>
      <w:r w:rsidRPr="001B635C">
        <w:rPr>
          <w:color w:val="000000"/>
          <w:sz w:val="28"/>
          <w:szCs w:val="28"/>
          <w:lang w:val="uk-UA" w:bidi="sa-IN"/>
        </w:rPr>
        <w:t xml:space="preserve"> //</w:t>
      </w:r>
      <w:r w:rsidRPr="001B635C">
        <w:rPr>
          <w:color w:val="000000"/>
          <w:sz w:val="28"/>
          <w:szCs w:val="28"/>
          <w:lang w:val="en" w:bidi="sa-IN"/>
        </w:rPr>
        <w:t xml:space="preserve"> Int</w:t>
      </w:r>
      <w:r w:rsidRPr="001B635C">
        <w:rPr>
          <w:color w:val="000000"/>
          <w:sz w:val="28"/>
          <w:szCs w:val="28"/>
          <w:lang w:val="uk-UA" w:bidi="sa-IN"/>
        </w:rPr>
        <w:t>.</w:t>
      </w:r>
      <w:r w:rsidRPr="001B635C">
        <w:rPr>
          <w:color w:val="000000"/>
          <w:sz w:val="28"/>
          <w:szCs w:val="28"/>
          <w:lang w:val="en" w:bidi="sa-IN"/>
        </w:rPr>
        <w:t xml:space="preserve"> J</w:t>
      </w:r>
      <w:r w:rsidRPr="001B635C">
        <w:rPr>
          <w:color w:val="000000"/>
          <w:sz w:val="28"/>
          <w:szCs w:val="28"/>
          <w:lang w:val="uk-UA" w:bidi="sa-IN"/>
        </w:rPr>
        <w:t>.</w:t>
      </w:r>
      <w:r w:rsidRPr="001B635C">
        <w:rPr>
          <w:color w:val="000000"/>
          <w:sz w:val="28"/>
          <w:szCs w:val="28"/>
          <w:lang w:val="en" w:bidi="sa-IN"/>
        </w:rPr>
        <w:t xml:space="preserve"> Neurosci</w:t>
      </w:r>
      <w:r w:rsidRPr="001B635C">
        <w:rPr>
          <w:color w:val="000000"/>
          <w:sz w:val="28"/>
          <w:szCs w:val="28"/>
          <w:lang w:val="uk-UA" w:bidi="sa-IN"/>
        </w:rPr>
        <w:t>.</w:t>
      </w:r>
      <w:r w:rsidRPr="001B635C">
        <w:rPr>
          <w:color w:val="000000"/>
          <w:sz w:val="28"/>
          <w:szCs w:val="28"/>
          <w:lang w:val="uk-UA"/>
        </w:rPr>
        <w:t xml:space="preserve"> –</w:t>
      </w:r>
      <w:r w:rsidRPr="001B635C">
        <w:rPr>
          <w:color w:val="000000"/>
          <w:sz w:val="28"/>
          <w:szCs w:val="28"/>
          <w:lang w:val="en" w:bidi="sa-IN"/>
        </w:rPr>
        <w:t xml:space="preserve"> 2003</w:t>
      </w:r>
      <w:r w:rsidRPr="001B635C">
        <w:rPr>
          <w:color w:val="000000"/>
          <w:sz w:val="28"/>
          <w:szCs w:val="28"/>
          <w:lang w:val="uk-UA" w:bidi="sa-IN"/>
        </w:rPr>
        <w:t>.</w:t>
      </w:r>
      <w:r w:rsidRPr="001B635C">
        <w:rPr>
          <w:color w:val="000000"/>
          <w:sz w:val="28"/>
          <w:szCs w:val="28"/>
          <w:lang w:val="uk-UA"/>
        </w:rPr>
        <w:t xml:space="preserve"> –№ </w:t>
      </w:r>
      <w:r w:rsidRPr="001B635C">
        <w:rPr>
          <w:color w:val="000000"/>
          <w:sz w:val="28"/>
          <w:szCs w:val="28"/>
          <w:lang w:val="en" w:bidi="sa-IN"/>
        </w:rPr>
        <w:t>113 (1)</w:t>
      </w:r>
      <w:r w:rsidRPr="001B635C">
        <w:rPr>
          <w:color w:val="000000"/>
          <w:sz w:val="28"/>
          <w:szCs w:val="28"/>
          <w:lang w:val="uk-UA" w:bidi="sa-IN"/>
        </w:rPr>
        <w:t>.</w:t>
      </w:r>
      <w:r w:rsidRPr="001B635C">
        <w:rPr>
          <w:color w:val="000000"/>
          <w:sz w:val="28"/>
          <w:szCs w:val="28"/>
          <w:lang w:val="uk-UA"/>
        </w:rPr>
        <w:t xml:space="preserve"> –</w:t>
      </w:r>
      <w:r w:rsidRPr="001B635C">
        <w:rPr>
          <w:color w:val="000000"/>
          <w:sz w:val="28"/>
          <w:szCs w:val="28"/>
          <w:lang w:val="en-US"/>
        </w:rPr>
        <w:t xml:space="preserve"> </w:t>
      </w:r>
      <w:r w:rsidRPr="001B635C">
        <w:rPr>
          <w:color w:val="000000"/>
          <w:sz w:val="28"/>
          <w:szCs w:val="28"/>
          <w:lang w:val="uk-UA"/>
        </w:rPr>
        <w:t>Р.</w:t>
      </w:r>
      <w:r w:rsidRPr="001B635C">
        <w:rPr>
          <w:color w:val="000000"/>
          <w:sz w:val="28"/>
          <w:szCs w:val="28"/>
          <w:lang w:val="en" w:bidi="sa-IN"/>
        </w:rPr>
        <w:t xml:space="preserve">15-38. </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en-US"/>
        </w:rPr>
      </w:pPr>
      <w:r w:rsidRPr="001B635C">
        <w:rPr>
          <w:color w:val="000000"/>
          <w:sz w:val="28"/>
          <w:szCs w:val="28"/>
          <w:lang w:val="en" w:bidi="sa-IN"/>
        </w:rPr>
        <w:t>Prashar A. Cytotoxicity of lavender oil and its major components to human skin cells</w:t>
      </w:r>
      <w:r w:rsidRPr="001B635C">
        <w:rPr>
          <w:color w:val="000000"/>
          <w:sz w:val="28"/>
          <w:szCs w:val="28"/>
          <w:lang w:val="uk-UA" w:bidi="sa-IN"/>
        </w:rPr>
        <w:t xml:space="preserve"> </w:t>
      </w:r>
      <w:r w:rsidRPr="001B635C">
        <w:rPr>
          <w:color w:val="000000"/>
          <w:sz w:val="28"/>
          <w:szCs w:val="28"/>
          <w:lang w:val="en-US" w:bidi="sa-IN"/>
        </w:rPr>
        <w:t xml:space="preserve">/ </w:t>
      </w:r>
      <w:r w:rsidRPr="001B635C">
        <w:rPr>
          <w:color w:val="000000"/>
          <w:sz w:val="28"/>
          <w:szCs w:val="28"/>
          <w:lang w:val="en" w:bidi="sa-IN"/>
        </w:rPr>
        <w:t xml:space="preserve">Prashar A., Locke IC., Evans CS. </w:t>
      </w:r>
      <w:r w:rsidRPr="001B635C">
        <w:rPr>
          <w:color w:val="000000"/>
          <w:sz w:val="28"/>
          <w:szCs w:val="28"/>
          <w:lang w:val="uk-UA" w:bidi="sa-IN"/>
        </w:rPr>
        <w:t>//</w:t>
      </w:r>
      <w:r w:rsidRPr="001B635C">
        <w:rPr>
          <w:color w:val="000000"/>
          <w:sz w:val="28"/>
          <w:szCs w:val="28"/>
          <w:lang w:val="en" w:bidi="sa-IN"/>
        </w:rPr>
        <w:t xml:space="preserve"> Cell</w:t>
      </w:r>
      <w:r w:rsidRPr="001B635C">
        <w:rPr>
          <w:color w:val="000000"/>
          <w:sz w:val="28"/>
          <w:szCs w:val="28"/>
          <w:lang w:val="uk-UA" w:bidi="sa-IN"/>
        </w:rPr>
        <w:t>.</w:t>
      </w:r>
      <w:r w:rsidRPr="001B635C">
        <w:rPr>
          <w:color w:val="000000"/>
          <w:sz w:val="28"/>
          <w:szCs w:val="28"/>
          <w:lang w:val="en" w:bidi="sa-IN"/>
        </w:rPr>
        <w:t xml:space="preserve"> Prolif</w:t>
      </w:r>
      <w:r w:rsidRPr="001B635C">
        <w:rPr>
          <w:color w:val="000000"/>
          <w:sz w:val="28"/>
          <w:szCs w:val="28"/>
          <w:lang w:val="uk-UA" w:bidi="sa-IN"/>
        </w:rPr>
        <w:t>.</w:t>
      </w:r>
      <w:r w:rsidRPr="001B635C">
        <w:rPr>
          <w:color w:val="000000"/>
          <w:sz w:val="28"/>
          <w:szCs w:val="28"/>
          <w:lang w:val="en-GB" w:bidi="sa-IN"/>
        </w:rPr>
        <w:t xml:space="preserve"> </w:t>
      </w:r>
      <w:r w:rsidRPr="001B635C">
        <w:rPr>
          <w:color w:val="000000"/>
          <w:sz w:val="28"/>
          <w:szCs w:val="28"/>
          <w:lang w:val="en-US" w:bidi="sa-IN"/>
        </w:rPr>
        <w:t>2004</w:t>
      </w:r>
      <w:r w:rsidRPr="001B635C">
        <w:rPr>
          <w:color w:val="000000"/>
          <w:sz w:val="28"/>
          <w:szCs w:val="28"/>
          <w:lang w:val="uk-UA" w:bidi="sa-IN"/>
        </w:rPr>
        <w:t>.</w:t>
      </w:r>
      <w:r w:rsidRPr="001B635C">
        <w:rPr>
          <w:color w:val="000000"/>
          <w:sz w:val="28"/>
          <w:szCs w:val="28"/>
          <w:lang w:val="uk-UA"/>
        </w:rPr>
        <w:t xml:space="preserve"> –</w:t>
      </w:r>
      <w:r w:rsidRPr="001B635C">
        <w:rPr>
          <w:color w:val="000000"/>
          <w:sz w:val="28"/>
          <w:szCs w:val="28"/>
          <w:lang w:val="en-US"/>
        </w:rPr>
        <w:t xml:space="preserve"> </w:t>
      </w:r>
      <w:r w:rsidRPr="001B635C">
        <w:rPr>
          <w:color w:val="000000"/>
          <w:sz w:val="28"/>
          <w:szCs w:val="28"/>
          <w:lang w:val="uk-UA"/>
        </w:rPr>
        <w:t xml:space="preserve">№ </w:t>
      </w:r>
      <w:r w:rsidRPr="001B635C">
        <w:rPr>
          <w:color w:val="000000"/>
          <w:sz w:val="28"/>
          <w:szCs w:val="28"/>
          <w:lang w:val="en-US" w:bidi="sa-IN"/>
        </w:rPr>
        <w:t>37(3)</w:t>
      </w:r>
      <w:r w:rsidRPr="001B635C">
        <w:rPr>
          <w:color w:val="000000"/>
          <w:sz w:val="28"/>
          <w:szCs w:val="28"/>
          <w:lang w:val="uk-UA" w:bidi="sa-IN"/>
        </w:rPr>
        <w:t>.</w:t>
      </w:r>
      <w:r w:rsidRPr="001B635C">
        <w:rPr>
          <w:color w:val="000000"/>
          <w:sz w:val="28"/>
          <w:szCs w:val="28"/>
          <w:lang w:val="uk-UA"/>
        </w:rPr>
        <w:t xml:space="preserve"> –Р.</w:t>
      </w:r>
      <w:r w:rsidRPr="001B635C">
        <w:rPr>
          <w:color w:val="000000"/>
          <w:sz w:val="28"/>
          <w:szCs w:val="28"/>
          <w:lang w:val="en-US" w:bidi="sa-IN"/>
        </w:rPr>
        <w:t>221-229.</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en"/>
        </w:rPr>
      </w:pPr>
      <w:r w:rsidRPr="001B635C">
        <w:rPr>
          <w:color w:val="000000"/>
          <w:sz w:val="28"/>
          <w:szCs w:val="28"/>
          <w:lang w:val="en"/>
        </w:rPr>
        <w:t>Dose dependency of symptomatic relief of complaints by chamomile steam inhalation in patients with common cold</w:t>
      </w:r>
      <w:r w:rsidRPr="001B635C">
        <w:rPr>
          <w:color w:val="000000"/>
          <w:sz w:val="28"/>
          <w:szCs w:val="28"/>
          <w:lang w:val="uk-UA"/>
        </w:rPr>
        <w:t xml:space="preserve"> </w:t>
      </w:r>
      <w:r w:rsidRPr="001B635C">
        <w:rPr>
          <w:color w:val="000000"/>
          <w:sz w:val="28"/>
          <w:szCs w:val="28"/>
          <w:lang w:val="en-US"/>
        </w:rPr>
        <w:t xml:space="preserve">/ </w:t>
      </w:r>
      <w:r w:rsidRPr="001B635C">
        <w:rPr>
          <w:color w:val="000000"/>
          <w:sz w:val="28"/>
          <w:szCs w:val="28"/>
          <w:lang w:val="en"/>
        </w:rPr>
        <w:t xml:space="preserve">Saller R., Beschomer M., Hellenbrecht D. [et. al.] </w:t>
      </w:r>
      <w:r w:rsidRPr="001B635C">
        <w:rPr>
          <w:color w:val="000000"/>
          <w:sz w:val="28"/>
          <w:szCs w:val="28"/>
          <w:lang w:val="uk-UA"/>
        </w:rPr>
        <w:t>//</w:t>
      </w:r>
      <w:r w:rsidRPr="001B635C">
        <w:rPr>
          <w:color w:val="000000"/>
          <w:sz w:val="28"/>
          <w:szCs w:val="28"/>
          <w:lang w:val="en"/>
        </w:rPr>
        <w:t xml:space="preserve"> Eur</w:t>
      </w:r>
      <w:r w:rsidRPr="001B635C">
        <w:rPr>
          <w:color w:val="000000"/>
          <w:sz w:val="28"/>
          <w:szCs w:val="28"/>
          <w:lang w:val="uk-UA"/>
        </w:rPr>
        <w:t>.</w:t>
      </w:r>
      <w:r w:rsidRPr="001B635C">
        <w:rPr>
          <w:color w:val="000000"/>
          <w:sz w:val="28"/>
          <w:szCs w:val="28"/>
          <w:lang w:val="en"/>
        </w:rPr>
        <w:t xml:space="preserve"> J</w:t>
      </w:r>
      <w:r w:rsidRPr="001B635C">
        <w:rPr>
          <w:color w:val="000000"/>
          <w:sz w:val="28"/>
          <w:szCs w:val="28"/>
          <w:lang w:val="uk-UA"/>
        </w:rPr>
        <w:t>.</w:t>
      </w:r>
      <w:r w:rsidRPr="001B635C">
        <w:rPr>
          <w:color w:val="000000"/>
          <w:sz w:val="28"/>
          <w:szCs w:val="28"/>
          <w:lang w:val="en"/>
        </w:rPr>
        <w:t xml:space="preserve"> Pharmacol</w:t>
      </w:r>
      <w:r w:rsidRPr="001B635C">
        <w:rPr>
          <w:color w:val="000000"/>
          <w:sz w:val="28"/>
          <w:szCs w:val="28"/>
          <w:lang w:val="uk-UA"/>
        </w:rPr>
        <w:t>. –</w:t>
      </w:r>
      <w:r w:rsidRPr="001B635C">
        <w:rPr>
          <w:color w:val="000000"/>
          <w:sz w:val="28"/>
          <w:szCs w:val="28"/>
          <w:lang w:val="en"/>
        </w:rPr>
        <w:t xml:space="preserve"> 1990</w:t>
      </w:r>
      <w:r w:rsidRPr="001B635C">
        <w:rPr>
          <w:color w:val="000000"/>
          <w:sz w:val="28"/>
          <w:szCs w:val="28"/>
          <w:lang w:val="uk-UA"/>
        </w:rPr>
        <w:t xml:space="preserve">. –№ </w:t>
      </w:r>
      <w:r w:rsidRPr="001B635C">
        <w:rPr>
          <w:color w:val="000000"/>
          <w:sz w:val="28"/>
          <w:szCs w:val="28"/>
          <w:lang w:val="en"/>
        </w:rPr>
        <w:t>183</w:t>
      </w:r>
      <w:r w:rsidRPr="001B635C">
        <w:rPr>
          <w:color w:val="000000"/>
          <w:sz w:val="28"/>
          <w:szCs w:val="28"/>
          <w:lang w:val="uk-UA"/>
        </w:rPr>
        <w:t>. –</w:t>
      </w:r>
      <w:r w:rsidRPr="001B635C">
        <w:rPr>
          <w:color w:val="000000"/>
          <w:sz w:val="28"/>
          <w:szCs w:val="28"/>
          <w:lang w:val="en-US"/>
        </w:rPr>
        <w:t xml:space="preserve"> </w:t>
      </w:r>
      <w:r w:rsidRPr="001B635C">
        <w:rPr>
          <w:color w:val="000000"/>
          <w:sz w:val="28"/>
          <w:szCs w:val="28"/>
          <w:lang w:val="uk-UA"/>
        </w:rPr>
        <w:t>Р.</w:t>
      </w:r>
      <w:r w:rsidRPr="001B635C">
        <w:rPr>
          <w:color w:val="000000"/>
          <w:sz w:val="28"/>
          <w:szCs w:val="28"/>
          <w:lang w:val="en"/>
        </w:rPr>
        <w:t xml:space="preserve">728-729. </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en"/>
        </w:rPr>
      </w:pPr>
      <w:r w:rsidRPr="001B635C">
        <w:rPr>
          <w:color w:val="000000"/>
          <w:sz w:val="28"/>
          <w:szCs w:val="28"/>
          <w:lang w:val="en"/>
        </w:rPr>
        <w:t>Efficacy of herbal tea preparation in infantile colic</w:t>
      </w:r>
      <w:r w:rsidRPr="001B635C">
        <w:rPr>
          <w:color w:val="000000"/>
          <w:sz w:val="28"/>
          <w:szCs w:val="28"/>
          <w:lang w:val="uk-UA"/>
        </w:rPr>
        <w:t xml:space="preserve"> </w:t>
      </w:r>
      <w:r w:rsidRPr="001B635C">
        <w:rPr>
          <w:color w:val="000000"/>
          <w:sz w:val="28"/>
          <w:szCs w:val="28"/>
          <w:lang w:val="en-US"/>
        </w:rPr>
        <w:t xml:space="preserve">/ </w:t>
      </w:r>
      <w:r w:rsidRPr="001B635C">
        <w:rPr>
          <w:color w:val="000000"/>
          <w:sz w:val="28"/>
          <w:szCs w:val="28"/>
          <w:lang w:val="en"/>
        </w:rPr>
        <w:t xml:space="preserve">Weizman Z., Alkrinawi S., Goldfarb D. [et. al.] </w:t>
      </w:r>
      <w:r w:rsidRPr="001B635C">
        <w:rPr>
          <w:color w:val="000000"/>
          <w:sz w:val="28"/>
          <w:szCs w:val="28"/>
          <w:lang w:val="uk-UA"/>
        </w:rPr>
        <w:t>//</w:t>
      </w:r>
      <w:r w:rsidRPr="001B635C">
        <w:rPr>
          <w:color w:val="000000"/>
          <w:sz w:val="28"/>
          <w:szCs w:val="28"/>
          <w:lang w:val="en"/>
        </w:rPr>
        <w:t xml:space="preserve"> J</w:t>
      </w:r>
      <w:r w:rsidRPr="001B635C">
        <w:rPr>
          <w:color w:val="000000"/>
          <w:sz w:val="28"/>
          <w:szCs w:val="28"/>
          <w:lang w:val="uk-UA"/>
        </w:rPr>
        <w:t>.</w:t>
      </w:r>
      <w:r w:rsidRPr="001B635C">
        <w:rPr>
          <w:color w:val="000000"/>
          <w:sz w:val="28"/>
          <w:szCs w:val="28"/>
          <w:lang w:val="en"/>
        </w:rPr>
        <w:t xml:space="preserve"> Pediatr. </w:t>
      </w:r>
      <w:r w:rsidRPr="001B635C">
        <w:rPr>
          <w:color w:val="000000"/>
          <w:sz w:val="28"/>
          <w:szCs w:val="28"/>
          <w:lang w:val="uk-UA"/>
        </w:rPr>
        <w:t>–</w:t>
      </w:r>
      <w:r w:rsidRPr="001B635C">
        <w:rPr>
          <w:color w:val="000000"/>
          <w:sz w:val="28"/>
          <w:szCs w:val="28"/>
          <w:lang w:val="en-US"/>
        </w:rPr>
        <w:t xml:space="preserve"> </w:t>
      </w:r>
      <w:r w:rsidRPr="001B635C">
        <w:rPr>
          <w:color w:val="000000"/>
          <w:sz w:val="28"/>
          <w:szCs w:val="28"/>
          <w:lang w:val="en"/>
        </w:rPr>
        <w:t>1993</w:t>
      </w:r>
      <w:r w:rsidRPr="001B635C">
        <w:rPr>
          <w:color w:val="000000"/>
          <w:sz w:val="28"/>
          <w:szCs w:val="28"/>
          <w:lang w:val="uk-UA"/>
        </w:rPr>
        <w:t>. – №</w:t>
      </w:r>
      <w:r w:rsidRPr="001B635C">
        <w:rPr>
          <w:color w:val="000000"/>
          <w:sz w:val="28"/>
          <w:szCs w:val="28"/>
          <w:lang w:val="en"/>
        </w:rPr>
        <w:t>122(4)</w:t>
      </w:r>
      <w:r w:rsidRPr="001B635C">
        <w:rPr>
          <w:color w:val="000000"/>
          <w:sz w:val="28"/>
          <w:szCs w:val="28"/>
          <w:lang w:val="uk-UA"/>
        </w:rPr>
        <w:t>. –</w:t>
      </w:r>
      <w:r w:rsidRPr="001B635C">
        <w:rPr>
          <w:color w:val="000000"/>
          <w:sz w:val="28"/>
          <w:szCs w:val="28"/>
          <w:lang w:val="en-US"/>
        </w:rPr>
        <w:t xml:space="preserve"> </w:t>
      </w:r>
      <w:r w:rsidRPr="001B635C">
        <w:rPr>
          <w:color w:val="000000"/>
          <w:sz w:val="28"/>
          <w:szCs w:val="28"/>
          <w:lang w:val="uk-UA"/>
        </w:rPr>
        <w:t>Р.</w:t>
      </w:r>
      <w:r w:rsidRPr="001B635C">
        <w:rPr>
          <w:color w:val="000000"/>
          <w:sz w:val="28"/>
          <w:szCs w:val="28"/>
          <w:lang w:val="en"/>
        </w:rPr>
        <w:t xml:space="preserve">650-652. </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en"/>
        </w:rPr>
      </w:pPr>
      <w:r w:rsidRPr="001B635C">
        <w:rPr>
          <w:color w:val="000000"/>
          <w:sz w:val="28"/>
          <w:szCs w:val="28"/>
          <w:lang w:val="en"/>
        </w:rPr>
        <w:t>Treatment of functional dyspepsia with a fixed peppermint oil and caraway oil combination preparation as compared to cisapride. A multicenter, reference-controlled double-blind equivalence study / Madisch A</w:t>
      </w:r>
      <w:r w:rsidRPr="001B635C">
        <w:rPr>
          <w:color w:val="000000"/>
          <w:sz w:val="28"/>
          <w:szCs w:val="28"/>
          <w:lang w:val="uk-UA"/>
        </w:rPr>
        <w:t>.</w:t>
      </w:r>
      <w:r w:rsidRPr="001B635C">
        <w:rPr>
          <w:color w:val="000000"/>
          <w:sz w:val="28"/>
          <w:szCs w:val="28"/>
          <w:lang w:val="en"/>
        </w:rPr>
        <w:t>, Heydenreich CJ</w:t>
      </w:r>
      <w:r w:rsidRPr="001B635C">
        <w:rPr>
          <w:color w:val="000000"/>
          <w:sz w:val="28"/>
          <w:szCs w:val="28"/>
          <w:lang w:val="uk-UA"/>
        </w:rPr>
        <w:t>.</w:t>
      </w:r>
      <w:r w:rsidRPr="001B635C">
        <w:rPr>
          <w:color w:val="000000"/>
          <w:sz w:val="28"/>
          <w:szCs w:val="28"/>
          <w:lang w:val="en"/>
        </w:rPr>
        <w:t>, Wieland V</w:t>
      </w:r>
      <w:r w:rsidRPr="001B635C">
        <w:rPr>
          <w:color w:val="000000"/>
          <w:sz w:val="28"/>
          <w:szCs w:val="28"/>
          <w:lang w:val="uk-UA"/>
        </w:rPr>
        <w:t>.</w:t>
      </w:r>
      <w:r w:rsidRPr="001B635C">
        <w:rPr>
          <w:color w:val="000000"/>
          <w:sz w:val="28"/>
          <w:szCs w:val="28"/>
          <w:lang w:val="en"/>
        </w:rPr>
        <w:t xml:space="preserve"> [et al.]</w:t>
      </w:r>
      <w:r w:rsidRPr="001B635C">
        <w:rPr>
          <w:color w:val="000000"/>
          <w:sz w:val="28"/>
          <w:szCs w:val="28"/>
          <w:lang w:val="uk-UA"/>
        </w:rPr>
        <w:t xml:space="preserve"> //</w:t>
      </w:r>
      <w:r w:rsidRPr="001B635C">
        <w:rPr>
          <w:color w:val="000000"/>
          <w:sz w:val="28"/>
          <w:szCs w:val="28"/>
          <w:lang w:val="en"/>
        </w:rPr>
        <w:t xml:space="preserve"> Arzneimittelforschung. </w:t>
      </w:r>
      <w:r w:rsidRPr="001B635C">
        <w:rPr>
          <w:color w:val="000000"/>
          <w:sz w:val="28"/>
          <w:szCs w:val="28"/>
          <w:lang w:val="uk-UA"/>
        </w:rPr>
        <w:t xml:space="preserve">– </w:t>
      </w:r>
      <w:r w:rsidRPr="001B635C">
        <w:rPr>
          <w:color w:val="000000"/>
          <w:sz w:val="28"/>
          <w:szCs w:val="28"/>
          <w:lang w:val="en"/>
        </w:rPr>
        <w:t>1999</w:t>
      </w:r>
      <w:r w:rsidRPr="001B635C">
        <w:rPr>
          <w:color w:val="000000"/>
          <w:sz w:val="28"/>
          <w:szCs w:val="28"/>
          <w:lang w:val="uk-UA"/>
        </w:rPr>
        <w:t>. – №</w:t>
      </w:r>
      <w:r w:rsidRPr="001B635C">
        <w:rPr>
          <w:color w:val="000000"/>
          <w:sz w:val="28"/>
          <w:szCs w:val="28"/>
          <w:lang w:val="en-US"/>
        </w:rPr>
        <w:t xml:space="preserve"> </w:t>
      </w:r>
      <w:r w:rsidRPr="001B635C">
        <w:rPr>
          <w:color w:val="000000"/>
          <w:sz w:val="28"/>
          <w:szCs w:val="28"/>
          <w:lang w:val="en"/>
        </w:rPr>
        <w:t>49(11)</w:t>
      </w:r>
      <w:r w:rsidRPr="001B635C">
        <w:rPr>
          <w:color w:val="000000"/>
          <w:sz w:val="28"/>
          <w:szCs w:val="28"/>
          <w:lang w:val="uk-UA"/>
        </w:rPr>
        <w:t xml:space="preserve">. – Р. </w:t>
      </w:r>
      <w:r w:rsidRPr="001B635C">
        <w:rPr>
          <w:color w:val="000000"/>
          <w:sz w:val="28"/>
          <w:szCs w:val="28"/>
          <w:lang w:val="en"/>
        </w:rPr>
        <w:t xml:space="preserve">925-932. </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en"/>
        </w:rPr>
      </w:pPr>
      <w:r w:rsidRPr="001B635C">
        <w:rPr>
          <w:color w:val="000000"/>
          <w:sz w:val="28"/>
          <w:szCs w:val="28"/>
          <w:lang w:val="en"/>
        </w:rPr>
        <w:lastRenderedPageBreak/>
        <w:t>Pittler MH. Peppermint oil for irritable bowel syndrome: a critical review and meta-analysis / Pittler MH, Ernst E.</w:t>
      </w:r>
      <w:r w:rsidRPr="001B635C">
        <w:rPr>
          <w:color w:val="000000"/>
          <w:sz w:val="28"/>
          <w:szCs w:val="28"/>
          <w:lang w:val="uk-UA"/>
        </w:rPr>
        <w:t xml:space="preserve"> //</w:t>
      </w:r>
      <w:r w:rsidRPr="001B635C">
        <w:rPr>
          <w:color w:val="000000"/>
          <w:sz w:val="28"/>
          <w:szCs w:val="28"/>
          <w:lang w:val="en"/>
        </w:rPr>
        <w:t xml:space="preserve"> Am</w:t>
      </w:r>
      <w:r w:rsidRPr="001B635C">
        <w:rPr>
          <w:color w:val="000000"/>
          <w:sz w:val="28"/>
          <w:szCs w:val="28"/>
          <w:lang w:val="uk-UA"/>
        </w:rPr>
        <w:t>.</w:t>
      </w:r>
      <w:r w:rsidRPr="001B635C">
        <w:rPr>
          <w:color w:val="000000"/>
          <w:sz w:val="28"/>
          <w:szCs w:val="28"/>
          <w:lang w:val="en"/>
        </w:rPr>
        <w:t xml:space="preserve"> J</w:t>
      </w:r>
      <w:r w:rsidRPr="001B635C">
        <w:rPr>
          <w:color w:val="000000"/>
          <w:sz w:val="28"/>
          <w:szCs w:val="28"/>
          <w:lang w:val="uk-UA"/>
        </w:rPr>
        <w:t>.</w:t>
      </w:r>
      <w:r w:rsidRPr="001B635C">
        <w:rPr>
          <w:color w:val="000000"/>
          <w:sz w:val="28"/>
          <w:szCs w:val="28"/>
          <w:lang w:val="en"/>
        </w:rPr>
        <w:t xml:space="preserve"> Gastroenterol</w:t>
      </w:r>
      <w:r w:rsidRPr="001B635C">
        <w:rPr>
          <w:color w:val="000000"/>
          <w:sz w:val="28"/>
          <w:szCs w:val="28"/>
          <w:lang w:val="uk-UA"/>
        </w:rPr>
        <w:t>. –</w:t>
      </w:r>
      <w:r w:rsidRPr="001B635C">
        <w:rPr>
          <w:color w:val="000000"/>
          <w:sz w:val="28"/>
          <w:szCs w:val="28"/>
          <w:lang w:val="en"/>
        </w:rPr>
        <w:t xml:space="preserve"> 1998</w:t>
      </w:r>
      <w:r w:rsidRPr="001B635C">
        <w:rPr>
          <w:color w:val="000000"/>
          <w:sz w:val="28"/>
          <w:szCs w:val="28"/>
          <w:lang w:val="uk-UA"/>
        </w:rPr>
        <w:t>. –</w:t>
      </w:r>
      <w:r w:rsidRPr="001B635C">
        <w:rPr>
          <w:color w:val="000000"/>
          <w:sz w:val="28"/>
          <w:szCs w:val="28"/>
          <w:lang w:val="en-US"/>
        </w:rPr>
        <w:t xml:space="preserve"> </w:t>
      </w:r>
      <w:r w:rsidRPr="001B635C">
        <w:rPr>
          <w:color w:val="000000"/>
          <w:sz w:val="28"/>
          <w:szCs w:val="28"/>
          <w:lang w:val="uk-UA"/>
        </w:rPr>
        <w:t xml:space="preserve">№ </w:t>
      </w:r>
      <w:r w:rsidRPr="001B635C">
        <w:rPr>
          <w:color w:val="000000"/>
          <w:sz w:val="28"/>
          <w:szCs w:val="28"/>
          <w:lang w:val="en"/>
        </w:rPr>
        <w:t>93(7)</w:t>
      </w:r>
      <w:r w:rsidRPr="001B635C">
        <w:rPr>
          <w:color w:val="000000"/>
          <w:sz w:val="28"/>
          <w:szCs w:val="28"/>
          <w:lang w:val="uk-UA"/>
        </w:rPr>
        <w:t>. – Р.</w:t>
      </w:r>
      <w:r w:rsidRPr="001B635C">
        <w:rPr>
          <w:color w:val="000000"/>
          <w:sz w:val="28"/>
          <w:szCs w:val="28"/>
          <w:lang w:val="en"/>
        </w:rPr>
        <w:t xml:space="preserve">1131-1135. </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Мудрак І.Г. Обґрунтування структури бази даних про рослинні лікарські засоби за результатами доказової фармації / І.Г. Мудрак, О.М. Заліська  // Вісник ВНМУ. – 2008. – №12 (1). – С. 241–242. – (Досягнення та перспективи клінічної фармакології : матеріали V Української наук.-практ. конф. з міжнародною участю.  – (м.Вінниця, 12-13 травня, 2008)).</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 xml:space="preserve"> Мудрак І. Г. Аналіз даних доказової медицини про рослинні лікарські засоби для використання у фармакоекономічних дослідженнях / І. Г. Мудрак, О. М. Заліська // Фармакоекономіка в Україні: стан і перспективи розвитку : матеріали наук.-практ. конф. (м.Харків, 30 червня 2008). – Х., 2008. – С. 126-127.</w:t>
      </w:r>
    </w:p>
    <w:p w:rsidR="00995574" w:rsidRPr="001B635C" w:rsidRDefault="00995574" w:rsidP="00E90216">
      <w:pPr>
        <w:numPr>
          <w:ilvl w:val="0"/>
          <w:numId w:val="53"/>
        </w:numPr>
        <w:suppressAutoHyphens w:val="0"/>
        <w:spacing w:line="360" w:lineRule="auto"/>
        <w:ind w:left="0" w:right="57" w:firstLine="0"/>
        <w:jc w:val="both"/>
        <w:rPr>
          <w:iCs/>
          <w:color w:val="000000"/>
          <w:sz w:val="28"/>
          <w:szCs w:val="28"/>
          <w:lang w:val="uk-UA"/>
        </w:rPr>
      </w:pPr>
      <w:r w:rsidRPr="001B635C">
        <w:rPr>
          <w:color w:val="000000"/>
          <w:sz w:val="28"/>
          <w:szCs w:val="28"/>
          <w:lang w:val="uk-UA"/>
        </w:rPr>
        <w:t xml:space="preserve">Мудрак І.Г. Обгрунтування моделі бази даних про лікарські засоби рослинного походження, які використовують в гастроентерології, урології: Фармацевтична інформатика : [монографія] / </w:t>
      </w:r>
      <w:r w:rsidRPr="001B635C">
        <w:rPr>
          <w:iCs/>
          <w:color w:val="000000"/>
          <w:sz w:val="28"/>
          <w:szCs w:val="28"/>
          <w:lang w:val="uk-UA"/>
        </w:rPr>
        <w:t>Б. Л. Парновський, М. В. Слабий, О. М. Заліська, А. І. Бойко, О. Б. Блавацька, Г. В. Крамаренко, Г. Ю. Яцкова, А. А. Лендяк, О. В. Парамош, К. І. Пушак, Ю. В. Майнич, І. Г. Мудрак, М. Я. Підгірна.-  Львів : Кварт, 2008.</w:t>
      </w:r>
      <w:r w:rsidRPr="001B635C">
        <w:rPr>
          <w:color w:val="000000"/>
          <w:sz w:val="28"/>
          <w:szCs w:val="28"/>
          <w:lang w:val="uk-UA"/>
        </w:rPr>
        <w:t xml:space="preserve"> –</w:t>
      </w:r>
      <w:r w:rsidRPr="001B635C">
        <w:rPr>
          <w:iCs/>
          <w:color w:val="000000"/>
          <w:sz w:val="28"/>
          <w:szCs w:val="28"/>
          <w:lang w:val="uk-UA"/>
        </w:rPr>
        <w:t xml:space="preserve"> С.314-321.</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 xml:space="preserve">Фармацевтическая опека:  Курс лекцій для провизоров и семейных врачей / И. А. Зупанец, В. П. Черных, С. Б. Попов и др. – Х.: Мегаполис, 2003. – 608с. </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Лопатинська О.І. Фармацевтична опіка хворих як складова частина ефективної гомеопатії / О.І. Лопатинська, Т.Г. Калинюк // Клінічна фармація. – 2000. – № 5. –С.109.</w:t>
      </w:r>
    </w:p>
    <w:p w:rsidR="00995574" w:rsidRPr="001B635C" w:rsidRDefault="00995574" w:rsidP="00E90216">
      <w:pPr>
        <w:numPr>
          <w:ilvl w:val="0"/>
          <w:numId w:val="53"/>
        </w:numPr>
        <w:suppressAutoHyphens w:val="0"/>
        <w:spacing w:line="360" w:lineRule="auto"/>
        <w:ind w:left="0" w:right="57" w:firstLine="0"/>
        <w:jc w:val="both"/>
        <w:rPr>
          <w:color w:val="000000"/>
          <w:sz w:val="28"/>
          <w:szCs w:val="28"/>
        </w:rPr>
      </w:pPr>
      <w:r w:rsidRPr="001B635C">
        <w:rPr>
          <w:color w:val="000000"/>
          <w:sz w:val="28"/>
          <w:szCs w:val="28"/>
        </w:rPr>
        <w:t xml:space="preserve">К вопросу о современных информационных </w:t>
      </w:r>
      <w:proofErr w:type="gramStart"/>
      <w:r w:rsidRPr="001B635C">
        <w:rPr>
          <w:color w:val="000000"/>
          <w:sz w:val="28"/>
          <w:szCs w:val="28"/>
        </w:rPr>
        <w:t>материалах</w:t>
      </w:r>
      <w:proofErr w:type="gramEnd"/>
      <w:r w:rsidRPr="001B635C">
        <w:rPr>
          <w:color w:val="000000"/>
          <w:sz w:val="28"/>
          <w:szCs w:val="28"/>
        </w:rPr>
        <w:t xml:space="preserve"> о лекарственных средствах для населения</w:t>
      </w:r>
      <w:r w:rsidRPr="001B635C">
        <w:rPr>
          <w:color w:val="000000"/>
          <w:sz w:val="28"/>
          <w:szCs w:val="28"/>
          <w:lang w:val="uk-UA"/>
        </w:rPr>
        <w:t xml:space="preserve"> /</w:t>
      </w:r>
      <w:r w:rsidRPr="001B635C">
        <w:rPr>
          <w:color w:val="000000"/>
          <w:sz w:val="28"/>
          <w:szCs w:val="28"/>
        </w:rPr>
        <w:t xml:space="preserve"> </w:t>
      </w:r>
      <w:r w:rsidRPr="001B635C">
        <w:rPr>
          <w:color w:val="000000"/>
          <w:sz w:val="28"/>
          <w:szCs w:val="28"/>
          <w:lang w:val="uk-UA"/>
        </w:rPr>
        <w:t>Б.Л.</w:t>
      </w:r>
      <w:r w:rsidRPr="001B635C">
        <w:rPr>
          <w:color w:val="000000"/>
          <w:sz w:val="28"/>
          <w:szCs w:val="28"/>
        </w:rPr>
        <w:t xml:space="preserve">Парновский, </w:t>
      </w:r>
      <w:r w:rsidRPr="001B635C">
        <w:rPr>
          <w:color w:val="000000"/>
          <w:sz w:val="28"/>
          <w:szCs w:val="28"/>
          <w:lang w:val="uk-UA"/>
        </w:rPr>
        <w:t>Г.Ю.</w:t>
      </w:r>
      <w:r w:rsidRPr="001B635C">
        <w:rPr>
          <w:color w:val="000000"/>
          <w:sz w:val="28"/>
          <w:szCs w:val="28"/>
        </w:rPr>
        <w:t xml:space="preserve">Яцкова, </w:t>
      </w:r>
      <w:r w:rsidRPr="001B635C">
        <w:rPr>
          <w:color w:val="000000"/>
          <w:sz w:val="28"/>
          <w:szCs w:val="28"/>
          <w:lang w:val="uk-UA"/>
        </w:rPr>
        <w:t>О.Н.</w:t>
      </w:r>
      <w:r w:rsidRPr="001B635C">
        <w:rPr>
          <w:color w:val="000000"/>
          <w:sz w:val="28"/>
          <w:szCs w:val="28"/>
        </w:rPr>
        <w:t>Залиская, Л.Б.Парновский  // Провизор.</w:t>
      </w:r>
      <w:r w:rsidRPr="001B635C">
        <w:rPr>
          <w:color w:val="000000"/>
          <w:sz w:val="28"/>
          <w:szCs w:val="28"/>
          <w:lang w:val="uk-UA"/>
        </w:rPr>
        <w:t xml:space="preserve"> –</w:t>
      </w:r>
      <w:r w:rsidRPr="001B635C">
        <w:rPr>
          <w:color w:val="000000"/>
          <w:sz w:val="28"/>
          <w:szCs w:val="28"/>
        </w:rPr>
        <w:t xml:space="preserve"> 2002.</w:t>
      </w:r>
      <w:r w:rsidRPr="001B635C">
        <w:rPr>
          <w:color w:val="000000"/>
          <w:sz w:val="28"/>
          <w:szCs w:val="28"/>
          <w:lang w:val="uk-UA"/>
        </w:rPr>
        <w:t xml:space="preserve"> –</w:t>
      </w:r>
      <w:r w:rsidRPr="001B635C">
        <w:rPr>
          <w:color w:val="000000"/>
          <w:sz w:val="28"/>
          <w:szCs w:val="28"/>
        </w:rPr>
        <w:t xml:space="preserve"> № 6.</w:t>
      </w:r>
      <w:r w:rsidRPr="001B635C">
        <w:rPr>
          <w:color w:val="000000"/>
          <w:sz w:val="28"/>
          <w:szCs w:val="28"/>
          <w:lang w:val="uk-UA"/>
        </w:rPr>
        <w:t xml:space="preserve"> –</w:t>
      </w:r>
      <w:r w:rsidRPr="001B635C">
        <w:rPr>
          <w:color w:val="000000"/>
          <w:sz w:val="28"/>
          <w:szCs w:val="28"/>
        </w:rPr>
        <w:t xml:space="preserve"> С. 4–5.</w:t>
      </w:r>
    </w:p>
    <w:p w:rsidR="00995574" w:rsidRPr="001B635C" w:rsidRDefault="00995574" w:rsidP="00E90216">
      <w:pPr>
        <w:numPr>
          <w:ilvl w:val="0"/>
          <w:numId w:val="53"/>
        </w:numPr>
        <w:suppressAutoHyphens w:val="0"/>
        <w:spacing w:line="360" w:lineRule="auto"/>
        <w:ind w:left="0" w:right="57" w:firstLine="0"/>
        <w:jc w:val="both"/>
        <w:rPr>
          <w:color w:val="000000"/>
          <w:sz w:val="28"/>
          <w:szCs w:val="28"/>
        </w:rPr>
      </w:pPr>
      <w:r w:rsidRPr="001B635C">
        <w:rPr>
          <w:color w:val="000000"/>
          <w:sz w:val="28"/>
          <w:szCs w:val="28"/>
        </w:rPr>
        <w:t xml:space="preserve">Яцкова Г.Ю., Парновський Б.Л. Теоретичні аспекти фармацевтичної </w:t>
      </w:r>
      <w:proofErr w:type="gramStart"/>
      <w:r w:rsidRPr="001B635C">
        <w:rPr>
          <w:color w:val="000000"/>
          <w:sz w:val="28"/>
          <w:szCs w:val="28"/>
        </w:rPr>
        <w:t>проф</w:t>
      </w:r>
      <w:proofErr w:type="gramEnd"/>
      <w:r w:rsidRPr="001B635C">
        <w:rPr>
          <w:color w:val="000000"/>
          <w:sz w:val="28"/>
          <w:szCs w:val="28"/>
        </w:rPr>
        <w:t>ілактики / Г.Ю. Яцкова, Б.Л. Парновський  // Фармац. журн.</w:t>
      </w:r>
      <w:r w:rsidRPr="001B635C">
        <w:rPr>
          <w:color w:val="000000"/>
          <w:sz w:val="28"/>
          <w:szCs w:val="28"/>
          <w:lang w:val="uk-UA"/>
        </w:rPr>
        <w:t xml:space="preserve"> –</w:t>
      </w:r>
      <w:r w:rsidRPr="001B635C">
        <w:rPr>
          <w:color w:val="000000"/>
          <w:sz w:val="28"/>
          <w:szCs w:val="28"/>
        </w:rPr>
        <w:t xml:space="preserve"> 2006.</w:t>
      </w:r>
      <w:r w:rsidRPr="001B635C">
        <w:rPr>
          <w:color w:val="000000"/>
          <w:sz w:val="28"/>
          <w:szCs w:val="28"/>
          <w:lang w:val="uk-UA"/>
        </w:rPr>
        <w:t xml:space="preserve"> –</w:t>
      </w:r>
      <w:r w:rsidRPr="001B635C">
        <w:rPr>
          <w:color w:val="000000"/>
          <w:sz w:val="28"/>
          <w:szCs w:val="28"/>
        </w:rPr>
        <w:t xml:space="preserve"> № 1.</w:t>
      </w:r>
      <w:r w:rsidRPr="001B635C">
        <w:rPr>
          <w:color w:val="000000"/>
          <w:sz w:val="28"/>
          <w:szCs w:val="28"/>
          <w:lang w:val="uk-UA"/>
        </w:rPr>
        <w:t xml:space="preserve"> –</w:t>
      </w:r>
      <w:r w:rsidRPr="001B635C">
        <w:rPr>
          <w:color w:val="000000"/>
          <w:sz w:val="28"/>
          <w:szCs w:val="28"/>
        </w:rPr>
        <w:t xml:space="preserve"> С.3 – 9.</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rPr>
        <w:t xml:space="preserve">Фармацевтична </w:t>
      </w:r>
      <w:proofErr w:type="gramStart"/>
      <w:r w:rsidRPr="001B635C">
        <w:rPr>
          <w:color w:val="000000"/>
          <w:sz w:val="28"/>
          <w:szCs w:val="28"/>
        </w:rPr>
        <w:t>оп</w:t>
      </w:r>
      <w:proofErr w:type="gramEnd"/>
      <w:r w:rsidRPr="001B635C">
        <w:rPr>
          <w:color w:val="000000"/>
          <w:sz w:val="28"/>
          <w:szCs w:val="28"/>
        </w:rPr>
        <w:t xml:space="preserve">іка. </w:t>
      </w:r>
      <w:proofErr w:type="gramStart"/>
      <w:r w:rsidRPr="001B635C">
        <w:rPr>
          <w:color w:val="000000"/>
          <w:sz w:val="28"/>
          <w:szCs w:val="28"/>
        </w:rPr>
        <w:t xml:space="preserve">Раціональне застосування ліків безрецептурного відпуску для полегшення лихоманки, болю суглобів, кашлю печії, головного </w:t>
      </w:r>
      <w:r w:rsidRPr="001B635C">
        <w:rPr>
          <w:color w:val="000000"/>
          <w:sz w:val="28"/>
          <w:szCs w:val="28"/>
        </w:rPr>
        <w:lastRenderedPageBreak/>
        <w:t>болю, запору, риніту.</w:t>
      </w:r>
      <w:proofErr w:type="gramEnd"/>
      <w:r w:rsidRPr="001B635C">
        <w:rPr>
          <w:color w:val="000000"/>
          <w:sz w:val="28"/>
          <w:szCs w:val="28"/>
        </w:rPr>
        <w:t xml:space="preserve"> Навчальний </w:t>
      </w:r>
      <w:proofErr w:type="gramStart"/>
      <w:r w:rsidRPr="001B635C">
        <w:rPr>
          <w:color w:val="000000"/>
          <w:sz w:val="28"/>
          <w:szCs w:val="28"/>
        </w:rPr>
        <w:t>пос</w:t>
      </w:r>
      <w:proofErr w:type="gramEnd"/>
      <w:r w:rsidRPr="001B635C">
        <w:rPr>
          <w:color w:val="000000"/>
          <w:sz w:val="28"/>
          <w:szCs w:val="28"/>
        </w:rPr>
        <w:t>ібник /І.А.Зупанець, В.П.Черних, Н.В.Бездітко, Г.В.Зайченко, С.Б.Попов та ін. / За ред. І.А.Зупанця, В.П.Черниха.</w:t>
      </w:r>
      <w:r w:rsidRPr="001B635C">
        <w:rPr>
          <w:color w:val="000000"/>
          <w:sz w:val="28"/>
          <w:szCs w:val="28"/>
          <w:lang w:val="uk-UA"/>
        </w:rPr>
        <w:t xml:space="preserve"> –</w:t>
      </w:r>
      <w:r w:rsidRPr="001B635C">
        <w:rPr>
          <w:color w:val="000000"/>
          <w:sz w:val="28"/>
          <w:szCs w:val="28"/>
        </w:rPr>
        <w:t xml:space="preserve"> Х.: </w:t>
      </w:r>
      <w:proofErr w:type="gramStart"/>
      <w:r w:rsidRPr="001B635C">
        <w:rPr>
          <w:color w:val="000000"/>
          <w:sz w:val="28"/>
          <w:szCs w:val="28"/>
        </w:rPr>
        <w:t>Вид-во</w:t>
      </w:r>
      <w:proofErr w:type="gramEnd"/>
      <w:r w:rsidRPr="001B635C">
        <w:rPr>
          <w:color w:val="000000"/>
          <w:sz w:val="28"/>
          <w:szCs w:val="28"/>
        </w:rPr>
        <w:t xml:space="preserve"> НФАУ, 2000.</w:t>
      </w:r>
      <w:r w:rsidRPr="001B635C">
        <w:rPr>
          <w:color w:val="000000"/>
          <w:sz w:val="28"/>
          <w:szCs w:val="28"/>
          <w:lang w:val="uk-UA"/>
        </w:rPr>
        <w:t xml:space="preserve"> –</w:t>
      </w:r>
      <w:r w:rsidRPr="001B635C">
        <w:rPr>
          <w:color w:val="000000"/>
          <w:sz w:val="28"/>
          <w:szCs w:val="28"/>
        </w:rPr>
        <w:t xml:space="preserve"> 60 с.</w:t>
      </w:r>
      <w:r w:rsidRPr="001B635C">
        <w:rPr>
          <w:color w:val="000000"/>
          <w:sz w:val="28"/>
          <w:szCs w:val="28"/>
          <w:lang w:val="uk-UA"/>
        </w:rPr>
        <w:t xml:space="preserve"> </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bidi="sa-IN"/>
        </w:rPr>
        <w:t xml:space="preserve"> </w:t>
      </w:r>
      <w:r w:rsidRPr="001B635C">
        <w:rPr>
          <w:color w:val="000000"/>
          <w:sz w:val="28"/>
          <w:szCs w:val="28"/>
          <w:lang w:val="uk-UA"/>
        </w:rPr>
        <w:t xml:space="preserve">Мудрак І.Г. Фармацевтична опіка хворих на гастроентерологічні та урологічні захворювання при використанні сучасного арсеналу лікарських засобів рослинного походження / І. Г. Мудрак : [методичні рекомендації] / За ред. О. М. Заліської. – Львів : ЛНМУ імені Данила Галицького. – 2007. – 64 с. </w:t>
      </w:r>
    </w:p>
    <w:p w:rsidR="00995574" w:rsidRPr="001B635C" w:rsidRDefault="00995574" w:rsidP="00E90216">
      <w:pPr>
        <w:pStyle w:val="afffffffc"/>
        <w:numPr>
          <w:ilvl w:val="0"/>
          <w:numId w:val="53"/>
        </w:numPr>
        <w:suppressAutoHyphens w:val="0"/>
        <w:spacing w:after="0" w:line="360" w:lineRule="auto"/>
        <w:ind w:left="0" w:right="57" w:firstLine="0"/>
        <w:jc w:val="both"/>
        <w:rPr>
          <w:color w:val="000000"/>
          <w:szCs w:val="28"/>
          <w:lang w:val="uk-UA"/>
        </w:rPr>
      </w:pPr>
      <w:r w:rsidRPr="001B635C">
        <w:rPr>
          <w:color w:val="000000"/>
          <w:szCs w:val="28"/>
          <w:lang w:val="uk-UA"/>
        </w:rPr>
        <w:t>Волосовець О.П. Стратегія Євроінтеграційного реформування вищої медичної освіти України / О.П. Волосовець  // Проблеми медичної науки та освіти. – 2006. – № 1. – С.5–12.</w:t>
      </w:r>
    </w:p>
    <w:p w:rsidR="00995574" w:rsidRPr="001B635C" w:rsidRDefault="00995574" w:rsidP="00E90216">
      <w:pPr>
        <w:pStyle w:val="afffffffc"/>
        <w:numPr>
          <w:ilvl w:val="0"/>
          <w:numId w:val="53"/>
        </w:numPr>
        <w:suppressAutoHyphens w:val="0"/>
        <w:spacing w:after="0" w:line="360" w:lineRule="auto"/>
        <w:ind w:left="0" w:right="57" w:firstLine="0"/>
        <w:jc w:val="both"/>
        <w:rPr>
          <w:color w:val="000000"/>
          <w:szCs w:val="28"/>
          <w:lang w:val="uk-UA"/>
        </w:rPr>
      </w:pPr>
      <w:r w:rsidRPr="001B635C">
        <w:rPr>
          <w:color w:val="000000"/>
          <w:szCs w:val="28"/>
          <w:lang w:val="uk-UA"/>
        </w:rPr>
        <w:t>Вороненко Ю.В.  Деякі підсумки щодо удосконалення післядипломної освіти лікарів / Ю.В. Вороненко // Охорона здоров’я України. – 2003. – № 4. – С.41–45.</w:t>
      </w:r>
    </w:p>
    <w:p w:rsidR="00995574" w:rsidRPr="001B635C" w:rsidRDefault="00995574" w:rsidP="00E90216">
      <w:pPr>
        <w:pStyle w:val="afffffffc"/>
        <w:numPr>
          <w:ilvl w:val="0"/>
          <w:numId w:val="53"/>
        </w:numPr>
        <w:suppressAutoHyphens w:val="0"/>
        <w:spacing w:after="0" w:line="360" w:lineRule="auto"/>
        <w:ind w:left="0" w:right="57" w:firstLine="0"/>
        <w:jc w:val="both"/>
        <w:rPr>
          <w:i/>
          <w:iCs/>
          <w:color w:val="000000"/>
          <w:szCs w:val="28"/>
          <w:lang w:val="en-US"/>
        </w:rPr>
      </w:pPr>
      <w:r w:rsidRPr="001B635C">
        <w:rPr>
          <w:color w:val="000000"/>
          <w:szCs w:val="28"/>
          <w:lang w:val="en-US"/>
        </w:rPr>
        <w:t>FIP</w:t>
      </w:r>
      <w:r w:rsidRPr="001B635C">
        <w:rPr>
          <w:color w:val="000000"/>
          <w:szCs w:val="28"/>
          <w:lang w:val="uk-UA"/>
        </w:rPr>
        <w:t xml:space="preserve"> </w:t>
      </w:r>
      <w:r w:rsidRPr="001B635C">
        <w:rPr>
          <w:color w:val="000000"/>
          <w:szCs w:val="28"/>
          <w:lang w:val="en-US"/>
        </w:rPr>
        <w:t>and</w:t>
      </w:r>
      <w:r w:rsidRPr="001B635C">
        <w:rPr>
          <w:color w:val="000000"/>
          <w:szCs w:val="28"/>
          <w:lang w:val="uk-UA"/>
        </w:rPr>
        <w:t xml:space="preserve"> </w:t>
      </w:r>
      <w:r w:rsidRPr="001B635C">
        <w:rPr>
          <w:color w:val="000000"/>
          <w:szCs w:val="28"/>
          <w:lang w:val="en-US"/>
        </w:rPr>
        <w:t>WHO</w:t>
      </w:r>
      <w:r w:rsidRPr="001B635C">
        <w:rPr>
          <w:color w:val="000000"/>
          <w:szCs w:val="28"/>
          <w:lang w:val="uk-UA"/>
        </w:rPr>
        <w:t xml:space="preserve"> </w:t>
      </w:r>
      <w:r w:rsidRPr="001B635C">
        <w:rPr>
          <w:color w:val="000000"/>
          <w:szCs w:val="28"/>
          <w:lang w:val="en-US"/>
        </w:rPr>
        <w:t>move</w:t>
      </w:r>
      <w:r w:rsidRPr="001B635C">
        <w:rPr>
          <w:color w:val="000000"/>
          <w:szCs w:val="28"/>
          <w:lang w:val="uk-UA"/>
        </w:rPr>
        <w:t xml:space="preserve"> </w:t>
      </w:r>
      <w:r w:rsidRPr="001B635C">
        <w:rPr>
          <w:color w:val="000000"/>
          <w:szCs w:val="28"/>
          <w:lang w:val="en-US"/>
        </w:rPr>
        <w:t>forward</w:t>
      </w:r>
      <w:r w:rsidRPr="001B635C">
        <w:rPr>
          <w:color w:val="000000"/>
          <w:szCs w:val="28"/>
          <w:lang w:val="uk-UA"/>
        </w:rPr>
        <w:t xml:space="preserve"> </w:t>
      </w:r>
      <w:r w:rsidRPr="001B635C">
        <w:rPr>
          <w:color w:val="000000"/>
          <w:szCs w:val="28"/>
          <w:lang w:val="en-US"/>
        </w:rPr>
        <w:t>in</w:t>
      </w:r>
      <w:r w:rsidRPr="001B635C">
        <w:rPr>
          <w:color w:val="000000"/>
          <w:szCs w:val="28"/>
          <w:lang w:val="uk-UA"/>
        </w:rPr>
        <w:t xml:space="preserve"> </w:t>
      </w:r>
      <w:r w:rsidRPr="001B635C">
        <w:rPr>
          <w:color w:val="000000"/>
          <w:szCs w:val="28"/>
          <w:lang w:val="en-US"/>
        </w:rPr>
        <w:t>developing</w:t>
      </w:r>
      <w:r w:rsidRPr="001B635C">
        <w:rPr>
          <w:color w:val="000000"/>
          <w:szCs w:val="28"/>
          <w:lang w:val="uk-UA"/>
        </w:rPr>
        <w:t xml:space="preserve"> </w:t>
      </w:r>
      <w:r w:rsidRPr="001B635C">
        <w:rPr>
          <w:color w:val="000000"/>
          <w:szCs w:val="28"/>
          <w:lang w:val="en-US"/>
        </w:rPr>
        <w:t>pharmacy</w:t>
      </w:r>
      <w:r w:rsidRPr="001B635C">
        <w:rPr>
          <w:color w:val="000000"/>
          <w:szCs w:val="28"/>
          <w:lang w:val="uk-UA"/>
        </w:rPr>
        <w:t xml:space="preserve"> </w:t>
      </w:r>
      <w:r w:rsidRPr="001B635C">
        <w:rPr>
          <w:color w:val="000000"/>
          <w:szCs w:val="28"/>
          <w:lang w:val="en-US"/>
        </w:rPr>
        <w:t>education / Anderson</w:t>
      </w:r>
      <w:r w:rsidRPr="001B635C">
        <w:rPr>
          <w:color w:val="000000"/>
          <w:szCs w:val="28"/>
          <w:lang w:val="uk-UA"/>
        </w:rPr>
        <w:t xml:space="preserve"> </w:t>
      </w:r>
      <w:r w:rsidRPr="001B635C">
        <w:rPr>
          <w:color w:val="000000"/>
          <w:szCs w:val="28"/>
          <w:lang w:val="en-US"/>
        </w:rPr>
        <w:t>C</w:t>
      </w:r>
      <w:r w:rsidRPr="001B635C">
        <w:rPr>
          <w:color w:val="000000"/>
          <w:szCs w:val="28"/>
          <w:lang w:val="uk-UA"/>
        </w:rPr>
        <w:t xml:space="preserve">., </w:t>
      </w:r>
      <w:r w:rsidRPr="001B635C">
        <w:rPr>
          <w:color w:val="000000"/>
          <w:szCs w:val="28"/>
          <w:lang w:val="en-US"/>
        </w:rPr>
        <w:t>Bates</w:t>
      </w:r>
      <w:r w:rsidRPr="001B635C">
        <w:rPr>
          <w:color w:val="000000"/>
          <w:szCs w:val="28"/>
          <w:lang w:val="uk-UA"/>
        </w:rPr>
        <w:t xml:space="preserve"> </w:t>
      </w:r>
      <w:r w:rsidRPr="001B635C">
        <w:rPr>
          <w:color w:val="000000"/>
          <w:szCs w:val="28"/>
          <w:lang w:val="en-US"/>
        </w:rPr>
        <w:t>I</w:t>
      </w:r>
      <w:r w:rsidRPr="001B635C">
        <w:rPr>
          <w:color w:val="000000"/>
          <w:szCs w:val="28"/>
          <w:lang w:val="uk-UA"/>
        </w:rPr>
        <w:t xml:space="preserve">., </w:t>
      </w:r>
      <w:r w:rsidRPr="001B635C">
        <w:rPr>
          <w:color w:val="000000"/>
          <w:szCs w:val="28"/>
          <w:lang w:val="en-US"/>
        </w:rPr>
        <w:t>Beck</w:t>
      </w:r>
      <w:r w:rsidRPr="001B635C">
        <w:rPr>
          <w:color w:val="000000"/>
          <w:szCs w:val="28"/>
          <w:lang w:val="uk-UA"/>
        </w:rPr>
        <w:t xml:space="preserve"> </w:t>
      </w:r>
      <w:r w:rsidRPr="001B635C">
        <w:rPr>
          <w:color w:val="000000"/>
          <w:szCs w:val="28"/>
          <w:lang w:val="en-US"/>
        </w:rPr>
        <w:t>D</w:t>
      </w:r>
      <w:r w:rsidRPr="001B635C">
        <w:rPr>
          <w:color w:val="000000"/>
          <w:szCs w:val="28"/>
          <w:lang w:val="uk-UA"/>
        </w:rPr>
        <w:t xml:space="preserve">. </w:t>
      </w:r>
      <w:r w:rsidRPr="001B635C">
        <w:rPr>
          <w:color w:val="000000"/>
          <w:szCs w:val="28"/>
          <w:lang w:val="en-US"/>
        </w:rPr>
        <w:t>[et.</w:t>
      </w:r>
      <w:r w:rsidRPr="001B635C">
        <w:rPr>
          <w:color w:val="000000"/>
          <w:szCs w:val="28"/>
          <w:lang w:val="uk-UA"/>
        </w:rPr>
        <w:t xml:space="preserve"> </w:t>
      </w:r>
      <w:r w:rsidRPr="001B635C">
        <w:rPr>
          <w:color w:val="000000"/>
          <w:szCs w:val="28"/>
          <w:lang w:val="en-US"/>
        </w:rPr>
        <w:t>al</w:t>
      </w:r>
      <w:r w:rsidRPr="001B635C">
        <w:rPr>
          <w:color w:val="000000"/>
          <w:szCs w:val="28"/>
          <w:lang w:val="uk-UA"/>
        </w:rPr>
        <w:t>.</w:t>
      </w:r>
      <w:r w:rsidRPr="001B635C">
        <w:rPr>
          <w:color w:val="000000"/>
          <w:szCs w:val="28"/>
          <w:lang w:val="en-US"/>
        </w:rPr>
        <w:t>]</w:t>
      </w:r>
      <w:r w:rsidRPr="001B635C">
        <w:rPr>
          <w:color w:val="000000"/>
          <w:szCs w:val="28"/>
          <w:lang w:val="uk-UA"/>
        </w:rPr>
        <w:t xml:space="preserve">  // </w:t>
      </w:r>
      <w:r w:rsidRPr="001B635C">
        <w:rPr>
          <w:color w:val="000000"/>
          <w:szCs w:val="28"/>
          <w:lang w:val="en-US"/>
        </w:rPr>
        <w:t>International</w:t>
      </w:r>
      <w:r w:rsidRPr="001B635C">
        <w:rPr>
          <w:color w:val="000000"/>
          <w:szCs w:val="28"/>
          <w:lang w:val="uk-UA"/>
        </w:rPr>
        <w:t xml:space="preserve"> </w:t>
      </w:r>
      <w:r w:rsidRPr="001B635C">
        <w:rPr>
          <w:color w:val="000000"/>
          <w:szCs w:val="28"/>
          <w:lang w:val="en-US"/>
        </w:rPr>
        <w:t>Pharmacy</w:t>
      </w:r>
      <w:r w:rsidRPr="001B635C">
        <w:rPr>
          <w:color w:val="000000"/>
          <w:szCs w:val="28"/>
          <w:lang w:val="uk-UA"/>
        </w:rPr>
        <w:t xml:space="preserve"> </w:t>
      </w:r>
      <w:r w:rsidRPr="001B635C">
        <w:rPr>
          <w:color w:val="000000"/>
          <w:szCs w:val="28"/>
          <w:lang w:val="en-US"/>
        </w:rPr>
        <w:t>Journal.</w:t>
      </w:r>
      <w:r w:rsidRPr="001B635C">
        <w:rPr>
          <w:color w:val="000000"/>
          <w:szCs w:val="28"/>
          <w:lang w:val="uk-UA"/>
        </w:rPr>
        <w:t xml:space="preserve"> –</w:t>
      </w:r>
      <w:r w:rsidRPr="001B635C">
        <w:rPr>
          <w:color w:val="000000"/>
          <w:szCs w:val="28"/>
          <w:lang w:val="en-US"/>
        </w:rPr>
        <w:t xml:space="preserve"> 2008.</w:t>
      </w:r>
      <w:r w:rsidRPr="001B635C">
        <w:rPr>
          <w:color w:val="000000"/>
          <w:szCs w:val="28"/>
          <w:lang w:val="uk-UA"/>
        </w:rPr>
        <w:t xml:space="preserve"> –</w:t>
      </w:r>
      <w:r w:rsidRPr="001B635C">
        <w:rPr>
          <w:color w:val="000000"/>
          <w:szCs w:val="28"/>
          <w:lang w:val="en-US"/>
        </w:rPr>
        <w:t xml:space="preserve"> Vol 1, № 8.</w:t>
      </w:r>
      <w:r w:rsidRPr="001B635C">
        <w:rPr>
          <w:color w:val="000000"/>
          <w:szCs w:val="28"/>
          <w:lang w:val="uk-UA"/>
        </w:rPr>
        <w:t xml:space="preserve"> –</w:t>
      </w:r>
      <w:r w:rsidRPr="001B635C">
        <w:rPr>
          <w:color w:val="000000"/>
          <w:szCs w:val="28"/>
          <w:lang w:val="en-US"/>
        </w:rPr>
        <w:t xml:space="preserve"> P.3-5.</w:t>
      </w:r>
    </w:p>
    <w:p w:rsidR="00995574" w:rsidRPr="001B635C" w:rsidRDefault="00995574" w:rsidP="00E90216">
      <w:pPr>
        <w:pStyle w:val="afffffffc"/>
        <w:numPr>
          <w:ilvl w:val="0"/>
          <w:numId w:val="53"/>
        </w:numPr>
        <w:suppressAutoHyphens w:val="0"/>
        <w:spacing w:after="0" w:line="360" w:lineRule="auto"/>
        <w:ind w:left="0" w:right="57" w:firstLine="0"/>
        <w:jc w:val="both"/>
        <w:rPr>
          <w:color w:val="000000"/>
          <w:szCs w:val="28"/>
          <w:lang w:val="en-US"/>
        </w:rPr>
      </w:pPr>
      <w:r w:rsidRPr="001B635C">
        <w:rPr>
          <w:color w:val="000000"/>
          <w:szCs w:val="28"/>
          <w:lang w:val="en-US"/>
        </w:rPr>
        <w:t>International Pharmaceutical Federation (FIP) United Nations Educational, Scientific and cultural Organization (UNESCO) World Health Organization (WHO) Pharmacy Education Taskforse Action Plan 2008-2010 // WHO Bulletin.</w:t>
      </w:r>
      <w:r w:rsidRPr="001B635C">
        <w:rPr>
          <w:color w:val="000000"/>
          <w:szCs w:val="28"/>
          <w:lang w:val="uk-UA"/>
        </w:rPr>
        <w:t xml:space="preserve"> –</w:t>
      </w:r>
      <w:r w:rsidRPr="001B635C">
        <w:rPr>
          <w:color w:val="000000"/>
          <w:szCs w:val="28"/>
          <w:lang w:val="en-US"/>
        </w:rPr>
        <w:t xml:space="preserve"> 28 January 2008.</w:t>
      </w:r>
      <w:r w:rsidRPr="001B635C">
        <w:rPr>
          <w:color w:val="000000"/>
          <w:szCs w:val="28"/>
          <w:lang w:val="uk-UA"/>
        </w:rPr>
        <w:t xml:space="preserve"> –</w:t>
      </w:r>
      <w:r w:rsidRPr="001B635C">
        <w:rPr>
          <w:color w:val="000000"/>
          <w:szCs w:val="28"/>
          <w:lang w:val="en-US"/>
        </w:rPr>
        <w:t xml:space="preserve"> P.1-3.</w:t>
      </w:r>
    </w:p>
    <w:p w:rsidR="00995574" w:rsidRPr="001B635C" w:rsidRDefault="00995574" w:rsidP="00E90216">
      <w:pPr>
        <w:pStyle w:val="afffffffc"/>
        <w:numPr>
          <w:ilvl w:val="0"/>
          <w:numId w:val="53"/>
        </w:numPr>
        <w:suppressAutoHyphens w:val="0"/>
        <w:spacing w:after="0" w:line="360" w:lineRule="auto"/>
        <w:ind w:left="0" w:right="57" w:firstLine="0"/>
        <w:jc w:val="both"/>
        <w:rPr>
          <w:color w:val="000000"/>
          <w:szCs w:val="28"/>
          <w:lang w:val="en-US"/>
        </w:rPr>
      </w:pPr>
      <w:r w:rsidRPr="001B635C">
        <w:rPr>
          <w:color w:val="000000"/>
          <w:szCs w:val="28"/>
          <w:lang w:val="en-US"/>
        </w:rPr>
        <w:t>Rotger R. Trends, Perspectives and Pharmacy Education / R. Rotger // International Pharmacy Journal.</w:t>
      </w:r>
      <w:r w:rsidRPr="001B635C">
        <w:rPr>
          <w:color w:val="000000"/>
          <w:szCs w:val="28"/>
          <w:lang w:val="uk-UA"/>
        </w:rPr>
        <w:t xml:space="preserve"> –</w:t>
      </w:r>
      <w:r w:rsidRPr="001B635C">
        <w:rPr>
          <w:color w:val="000000"/>
          <w:szCs w:val="28"/>
          <w:lang w:val="en-US"/>
        </w:rPr>
        <w:t xml:space="preserve"> 2008.</w:t>
      </w:r>
      <w:r w:rsidRPr="001B635C">
        <w:rPr>
          <w:color w:val="000000"/>
          <w:szCs w:val="28"/>
          <w:lang w:val="uk-UA"/>
        </w:rPr>
        <w:t xml:space="preserve"> –</w:t>
      </w:r>
      <w:r w:rsidRPr="001B635C">
        <w:rPr>
          <w:color w:val="000000"/>
          <w:szCs w:val="28"/>
          <w:lang w:val="en-US"/>
        </w:rPr>
        <w:t xml:space="preserve"> Vol 1, № 8.</w:t>
      </w:r>
      <w:r w:rsidRPr="001B635C">
        <w:rPr>
          <w:color w:val="000000"/>
          <w:szCs w:val="28"/>
          <w:lang w:val="uk-UA"/>
        </w:rPr>
        <w:t xml:space="preserve"> –</w:t>
      </w:r>
      <w:r w:rsidRPr="001B635C">
        <w:rPr>
          <w:color w:val="000000"/>
          <w:szCs w:val="28"/>
          <w:lang w:val="en-US"/>
        </w:rPr>
        <w:t xml:space="preserve"> P.11-12</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Навчальний план  та уніфікована програма передатестаційного циклу зі спеціальності “Організація і управління фармацією” / О.Ф.Пімінов, В.М.Толочко, М.С.Пономаренко, Б.Л.Парновський, С.О.Тихонова, Р.С.Коритнюк, І.П.Банний, О.М.Гриценко, В.А.Загорій, Д.Л.Великий, І.В.Міщенко, М.В.Чешева, О.М.Должні-кова, О.В.Ахмад, І.О.Солдатова, О.М.Заліська, Н.Б.Вовк, М.Л.Сятиня, В.В.Огород-нік, В.О.Борищук, Л.О.Печенізька, Г.І.Квітчата. – Х.: НФаУ,  2003.– 47с.</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 xml:space="preserve">  Навчальний план  та уніфікована програма передатестаційного циклу зі спеціальності “Загальна фармація” / О.Ф.Пімінов, С.О.Тихонова, </w:t>
      </w:r>
      <w:r w:rsidRPr="001B635C">
        <w:rPr>
          <w:color w:val="000000"/>
          <w:sz w:val="28"/>
          <w:szCs w:val="28"/>
          <w:lang w:val="uk-UA"/>
        </w:rPr>
        <w:lastRenderedPageBreak/>
        <w:t>Р.С.Коритнюк, І.М.Перцев, В.М.Толочко, І.П.Банний, Б.Л.Парновський, М.С.Пономаренко, О.М.Гриценко, Л.О.Печенізька, Г.Л.Квітчата, З.Р.Сафіуліна, О.М.Заліська, О.Л.Халєєва, Л.Л.Давтян, Т.В.Тохова, Т.В.Шумило, Л.О.Шишкова, В.В.Руденко. – Х.: НФаУ, 2003. – 27 с.</w:t>
      </w:r>
    </w:p>
    <w:p w:rsidR="00995574" w:rsidRPr="001B635C" w:rsidRDefault="00995574" w:rsidP="00E90216">
      <w:pPr>
        <w:pStyle w:val="afffffffc"/>
        <w:numPr>
          <w:ilvl w:val="0"/>
          <w:numId w:val="53"/>
        </w:numPr>
        <w:suppressAutoHyphens w:val="0"/>
        <w:spacing w:after="0" w:line="360" w:lineRule="auto"/>
        <w:ind w:left="0" w:right="57" w:firstLine="0"/>
        <w:jc w:val="both"/>
        <w:rPr>
          <w:color w:val="000000"/>
          <w:szCs w:val="28"/>
          <w:lang w:val="uk-UA"/>
        </w:rPr>
      </w:pPr>
      <w:r w:rsidRPr="001B635C">
        <w:rPr>
          <w:color w:val="000000"/>
          <w:szCs w:val="28"/>
          <w:lang w:val="uk-UA"/>
        </w:rPr>
        <w:t>Громовик Б.П. Перспективи нових навчальних технологій у фармацевтичній освіті /  Б.П. Громовик, С.М. Мокрянин // Фармац.журн. – 2008. – № 2. – С.13-22.</w:t>
      </w:r>
    </w:p>
    <w:p w:rsidR="00995574" w:rsidRPr="001B635C" w:rsidRDefault="00995574" w:rsidP="00E90216">
      <w:pPr>
        <w:numPr>
          <w:ilvl w:val="0"/>
          <w:numId w:val="53"/>
        </w:numPr>
        <w:suppressAutoHyphens w:val="0"/>
        <w:autoSpaceDE w:val="0"/>
        <w:autoSpaceDN w:val="0"/>
        <w:adjustRightInd w:val="0"/>
        <w:spacing w:line="360" w:lineRule="auto"/>
        <w:ind w:left="0" w:right="57" w:firstLine="0"/>
        <w:jc w:val="both"/>
        <w:rPr>
          <w:color w:val="000000"/>
          <w:sz w:val="28"/>
          <w:szCs w:val="28"/>
          <w:lang w:val="uk-UA"/>
        </w:rPr>
      </w:pPr>
      <w:r w:rsidRPr="001B635C">
        <w:rPr>
          <w:color w:val="000000"/>
          <w:sz w:val="28"/>
          <w:szCs w:val="28"/>
          <w:lang w:val="uk-UA"/>
        </w:rPr>
        <w:t>Слабий М.В. Обґрунтування системи безперервного навчання провізорів в Україні на прикладі фармакоекономіки / М.В. Слабий, О.М.Заліська, Б.Л.Парновський  // Медична освіта. – 2008. – № 4. – С.45-48.</w:t>
      </w:r>
    </w:p>
    <w:p w:rsidR="00995574" w:rsidRPr="001B635C" w:rsidRDefault="00995574" w:rsidP="00E90216">
      <w:pPr>
        <w:numPr>
          <w:ilvl w:val="0"/>
          <w:numId w:val="53"/>
        </w:numPr>
        <w:suppressAutoHyphens w:val="0"/>
        <w:autoSpaceDE w:val="0"/>
        <w:autoSpaceDN w:val="0"/>
        <w:adjustRightInd w:val="0"/>
        <w:spacing w:line="360" w:lineRule="auto"/>
        <w:ind w:left="0" w:right="57" w:firstLine="0"/>
        <w:jc w:val="both"/>
        <w:rPr>
          <w:color w:val="000000"/>
          <w:sz w:val="28"/>
          <w:szCs w:val="28"/>
          <w:lang w:val="uk-UA"/>
        </w:rPr>
      </w:pPr>
      <w:r w:rsidRPr="001B635C">
        <w:rPr>
          <w:color w:val="000000"/>
          <w:sz w:val="28"/>
          <w:szCs w:val="28"/>
          <w:lang w:val="uk-UA"/>
        </w:rPr>
        <w:t>Слабий М.В., Заліська О.М., Парновський Б.Л.  Обґрунтування системи безперервного навчання, інтегрованої з традиційними та новими формами післядипломної підготовки провізорів в Україні // Фармац.журн. –2008. – № 4. –С.34-37.</w:t>
      </w:r>
    </w:p>
    <w:p w:rsidR="00995574" w:rsidRPr="001B635C" w:rsidRDefault="00995574" w:rsidP="00E90216">
      <w:pPr>
        <w:numPr>
          <w:ilvl w:val="0"/>
          <w:numId w:val="53"/>
        </w:numPr>
        <w:suppressAutoHyphens w:val="0"/>
        <w:autoSpaceDE w:val="0"/>
        <w:autoSpaceDN w:val="0"/>
        <w:adjustRightInd w:val="0"/>
        <w:spacing w:line="360" w:lineRule="auto"/>
        <w:ind w:left="0" w:right="57" w:firstLine="0"/>
        <w:jc w:val="both"/>
        <w:rPr>
          <w:color w:val="000000"/>
          <w:sz w:val="28"/>
          <w:szCs w:val="28"/>
          <w:lang w:val="uk-UA"/>
        </w:rPr>
      </w:pPr>
      <w:r w:rsidRPr="001B635C">
        <w:rPr>
          <w:color w:val="000000"/>
          <w:sz w:val="28"/>
          <w:szCs w:val="28"/>
          <w:lang w:val="uk-UA"/>
        </w:rPr>
        <w:t>Бойко А.І. Фармакоекономічний аналіз схем лікування хворих на діабет / А.І. Бойко // Фармацевтичний журнал. –  2003. – № 3. –С.14-17.</w:t>
      </w:r>
    </w:p>
    <w:p w:rsidR="00995574" w:rsidRPr="001B635C" w:rsidRDefault="00995574" w:rsidP="00E90216">
      <w:pPr>
        <w:numPr>
          <w:ilvl w:val="0"/>
          <w:numId w:val="53"/>
        </w:numPr>
        <w:suppressAutoHyphens w:val="0"/>
        <w:autoSpaceDE w:val="0"/>
        <w:autoSpaceDN w:val="0"/>
        <w:adjustRightInd w:val="0"/>
        <w:spacing w:line="360" w:lineRule="auto"/>
        <w:ind w:left="0" w:right="57" w:firstLine="0"/>
        <w:jc w:val="both"/>
        <w:rPr>
          <w:color w:val="000000"/>
          <w:sz w:val="28"/>
          <w:szCs w:val="28"/>
          <w:lang w:val="uk-UA"/>
        </w:rPr>
      </w:pPr>
      <w:r w:rsidRPr="001B635C">
        <w:rPr>
          <w:color w:val="000000"/>
          <w:sz w:val="28"/>
          <w:szCs w:val="28"/>
          <w:lang w:val="uk-UA"/>
        </w:rPr>
        <w:t xml:space="preserve">Пушак К.І., Фармакоекономічний аналіз  лікарських засобів для запобігання вагітності у різних лікарських формах / Пушак К.І., Заліська О.М.  // Матеріали </w:t>
      </w:r>
      <w:r w:rsidRPr="001B635C">
        <w:rPr>
          <w:color w:val="000000"/>
          <w:sz w:val="28"/>
          <w:szCs w:val="28"/>
          <w:lang w:val="en-US"/>
        </w:rPr>
        <w:t>VI</w:t>
      </w:r>
      <w:r w:rsidRPr="001B635C">
        <w:rPr>
          <w:color w:val="000000"/>
          <w:sz w:val="28"/>
          <w:szCs w:val="28"/>
          <w:lang w:val="uk-UA"/>
        </w:rPr>
        <w:t xml:space="preserve"> Всеукраїнської наук.-практ. конф. “Клінічна фармація в Україні”. – 14 лютого, 2007. – Харків. – С.207-208.</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Методичні рекомендації з безперервної професійної освіти з фармакоекономіки для провізорів зі спеціальностей „Організація та управлінн</w:t>
      </w:r>
      <w:r w:rsidRPr="00DE204B">
        <w:rPr>
          <w:color w:val="000000"/>
          <w:sz w:val="28"/>
          <w:szCs w:val="28"/>
          <w:lang w:val="uk-UA"/>
        </w:rPr>
        <w:t>я</w:t>
      </w:r>
      <w:r w:rsidRPr="001B635C">
        <w:rPr>
          <w:color w:val="000000"/>
          <w:sz w:val="28"/>
          <w:szCs w:val="28"/>
          <w:lang w:val="uk-UA"/>
        </w:rPr>
        <w:t xml:space="preserve"> фармацією”, Загальна фармація” між передатестаційними циклами / [О.М. Заліська, М.В. Слабий, Б.Л. Парновський, І.Г. Мудрак]. – Львів, 2009. –18 с. </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Мудрак І. Г. Аналіз даних про побічні реакції лікарських засобів рослинного походження у світі / І. Г. Мудрак, О. М. Заліська // Безпека ліків: від розробки до медичного застосування : матеріали Першої наук.-практ. конф. (м.Київ, 31 травня-1 червня, 2007). – К., 2007. –  С. 80-81.</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 xml:space="preserve">Мудрак І. Г. Навчання провізорів з фармакоекономічних аспектів використання лікарських засобів рослинного походження / І. Г. Мудрак, О. М. Заліська // Концепція розвитку медичної освіти: національні особливості, </w:t>
      </w:r>
      <w:r w:rsidRPr="001B635C">
        <w:rPr>
          <w:color w:val="000000"/>
          <w:sz w:val="28"/>
          <w:szCs w:val="28"/>
          <w:lang w:val="uk-UA"/>
        </w:rPr>
        <w:lastRenderedPageBreak/>
        <w:t>потреби практичної охорони здоров’я : тези доповідей навч.–метод. конф. (м. Вінниця,  21 лютого 2008). – Вінниця, 2008. – С. 56.</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 xml:space="preserve">Мудрак І. Г. Використання фармакоекономіки при викладанні фітотерапії для студентів фармацевтичних факультетів університетів / І.Г. Мудрак, О.М. Заліська // Сучасний український університет : теорія і практика впровадження інноваційних технологій : матеріали </w:t>
      </w:r>
      <w:r w:rsidRPr="001B635C">
        <w:rPr>
          <w:color w:val="000000"/>
          <w:sz w:val="28"/>
          <w:szCs w:val="28"/>
          <w:lang w:val="en-US"/>
        </w:rPr>
        <w:t>V</w:t>
      </w:r>
      <w:r w:rsidRPr="001B635C">
        <w:rPr>
          <w:color w:val="000000"/>
          <w:sz w:val="28"/>
          <w:szCs w:val="28"/>
          <w:lang w:val="uk-UA"/>
        </w:rPr>
        <w:t>ІІ Міжн. наук.-метод. конф.  (м.Суми, 22-24 квітня, 2008). – Суми, 2008. –Ч.2. – С. 112-113.</w:t>
      </w:r>
    </w:p>
    <w:p w:rsidR="00995574" w:rsidRPr="001B635C" w:rsidRDefault="00995574" w:rsidP="00E90216">
      <w:pPr>
        <w:numPr>
          <w:ilvl w:val="0"/>
          <w:numId w:val="53"/>
        </w:numPr>
        <w:suppressAutoHyphens w:val="0"/>
        <w:spacing w:line="360" w:lineRule="auto"/>
        <w:ind w:left="0" w:right="57" w:firstLine="0"/>
        <w:jc w:val="both"/>
        <w:rPr>
          <w:color w:val="000000"/>
          <w:sz w:val="28"/>
          <w:szCs w:val="28"/>
          <w:lang w:val="uk-UA"/>
        </w:rPr>
      </w:pPr>
      <w:r w:rsidRPr="001B635C">
        <w:rPr>
          <w:color w:val="000000"/>
          <w:sz w:val="28"/>
          <w:szCs w:val="28"/>
          <w:lang w:val="uk-UA"/>
        </w:rPr>
        <w:t>Заліська О. М. Вивчення фармакоекономічних аспектів застосування рослинних лікарських засобів у післядипломній підготовці провізорів / О.М. Заліська, І. Г. Мудрак, Г. В. Крамаренко // Фармакоекономіка в Україні: стан і перспективи розвитку : матеріали наук.-практ. конф. (м.Харків, 30 червня 2008). – Х., 2008. – С. 129–130.</w:t>
      </w:r>
    </w:p>
    <w:p w:rsidR="00262D69" w:rsidRPr="00995574" w:rsidRDefault="00262D69" w:rsidP="00243054">
      <w:pPr>
        <w:spacing w:line="360" w:lineRule="auto"/>
        <w:ind w:right="-2"/>
        <w:jc w:val="center"/>
        <w:rPr>
          <w:color w:val="FF0000"/>
          <w:lang w:val="uk-UA"/>
        </w:rPr>
      </w:pPr>
    </w:p>
    <w:p w:rsidR="00E8063E" w:rsidRDefault="00E8063E" w:rsidP="00243054">
      <w:pPr>
        <w:spacing w:line="360" w:lineRule="auto"/>
        <w:ind w:right="-2"/>
        <w:jc w:val="center"/>
      </w:pPr>
      <w:r>
        <w:rPr>
          <w:color w:val="FF0000"/>
        </w:rPr>
        <w:t xml:space="preserve">Для заказа доставки данной работы воспользуйтесь поиском на сайте по ссылке:  </w:t>
      </w:r>
      <w:hyperlink r:id="rId49" w:history="1">
        <w:r>
          <w:rPr>
            <w:rStyle w:val="af1"/>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50"/>
      <w:headerReference w:type="default" r:id="rId51"/>
      <w:footerReference w:type="even" r:id="rId52"/>
      <w:footerReference w:type="default" r:id="rId53"/>
      <w:headerReference w:type="first" r:id="rId54"/>
      <w:footerReference w:type="first" r:id="rId5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216" w:rsidRDefault="00E90216">
      <w:r>
        <w:separator/>
      </w:r>
    </w:p>
  </w:endnote>
  <w:endnote w:type="continuationSeparator" w:id="0">
    <w:p w:rsidR="00E90216" w:rsidRDefault="00E9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Ўю¬і?¬р?¬Я?¬р|?¬р?"/>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216" w:rsidRDefault="00E90216">
      <w:r>
        <w:separator/>
      </w:r>
    </w:p>
  </w:footnote>
  <w:footnote w:type="continuationSeparator" w:id="0">
    <w:p w:rsidR="00E90216" w:rsidRDefault="00E90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34E73CA"/>
    <w:multiLevelType w:val="hybridMultilevel"/>
    <w:tmpl w:val="A0902156"/>
    <w:lvl w:ilvl="0" w:tplc="4972F94C">
      <w:start w:val="1"/>
      <w:numFmt w:val="bullet"/>
      <w:lvlText w:val=""/>
      <w:lvlJc w:val="left"/>
      <w:pPr>
        <w:tabs>
          <w:tab w:val="num" w:pos="567"/>
        </w:tabs>
        <w:ind w:left="567" w:firstLine="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9">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2415B11"/>
    <w:multiLevelType w:val="hybridMultilevel"/>
    <w:tmpl w:val="DF1246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6">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EDE7DA1"/>
    <w:multiLevelType w:val="multilevel"/>
    <w:tmpl w:val="84808DB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5C55111"/>
    <w:multiLevelType w:val="hybridMultilevel"/>
    <w:tmpl w:val="6E844E12"/>
    <w:lvl w:ilvl="0" w:tplc="187ED85E">
      <w:start w:val="1"/>
      <w:numFmt w:val="bullet"/>
      <w:lvlText w:val=""/>
      <w:lvlJc w:val="left"/>
      <w:pPr>
        <w:tabs>
          <w:tab w:val="num" w:pos="360"/>
        </w:tabs>
        <w:ind w:left="0" w:firstLine="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49F8631D"/>
    <w:multiLevelType w:val="hybridMultilevel"/>
    <w:tmpl w:val="D7A09B2E"/>
    <w:lvl w:ilvl="0" w:tplc="F21A9328">
      <w:numFmt w:val="bullet"/>
      <w:lvlText w:val="-"/>
      <w:lvlJc w:val="left"/>
      <w:pPr>
        <w:tabs>
          <w:tab w:val="num" w:pos="825"/>
        </w:tabs>
        <w:ind w:left="825" w:hanging="46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4F6D5650"/>
    <w:multiLevelType w:val="singleLevel"/>
    <w:tmpl w:val="D24E845E"/>
    <w:lvl w:ilvl="0">
      <w:start w:val="1"/>
      <w:numFmt w:val="decimal"/>
      <w:pStyle w:val="123"/>
      <w:lvlText w:val="%1."/>
      <w:lvlJc w:val="left"/>
      <w:pPr>
        <w:tabs>
          <w:tab w:val="num" w:pos="360"/>
        </w:tabs>
        <w:ind w:left="360" w:hanging="360"/>
      </w:pPr>
    </w:lvl>
  </w:abstractNum>
  <w:abstractNum w:abstractNumId="53">
    <w:nsid w:val="542C65D8"/>
    <w:multiLevelType w:val="hybridMultilevel"/>
    <w:tmpl w:val="9BACAF14"/>
    <w:lvl w:ilvl="0" w:tplc="2E76BDF6">
      <w:start w:val="9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6">
    <w:nsid w:val="6FE04626"/>
    <w:multiLevelType w:val="hybridMultilevel"/>
    <w:tmpl w:val="A3521254"/>
    <w:lvl w:ilvl="0" w:tplc="A246BF5A">
      <w:start w:val="1"/>
      <w:numFmt w:val="decimal"/>
      <w:lvlText w:val="%1."/>
      <w:lvlJc w:val="left"/>
      <w:pPr>
        <w:tabs>
          <w:tab w:val="num" w:pos="190"/>
        </w:tabs>
        <w:ind w:left="190" w:firstLine="1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744260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0"/>
  </w:num>
  <w:num w:numId="37">
    <w:abstractNumId w:val="39"/>
  </w:num>
  <w:num w:numId="38">
    <w:abstractNumId w:val="49"/>
  </w:num>
  <w:num w:numId="39">
    <w:abstractNumId w:val="0"/>
  </w:num>
  <w:num w:numId="40">
    <w:abstractNumId w:val="1"/>
  </w:num>
  <w:num w:numId="41">
    <w:abstractNumId w:val="2"/>
  </w:num>
  <w:num w:numId="42">
    <w:abstractNumId w:val="45"/>
  </w:num>
  <w:num w:numId="43">
    <w:abstractNumId w:val="55"/>
  </w:num>
  <w:num w:numId="44">
    <w:abstractNumId w:val="48"/>
  </w:num>
  <w:num w:numId="45">
    <w:abstractNumId w:val="52"/>
  </w:num>
  <w:num w:numId="46">
    <w:abstractNumId w:val="47"/>
  </w:num>
  <w:num w:numId="47">
    <w:abstractNumId w:val="50"/>
  </w:num>
  <w:num w:numId="48">
    <w:abstractNumId w:val="51"/>
  </w:num>
  <w:num w:numId="49">
    <w:abstractNumId w:val="57"/>
  </w:num>
  <w:num w:numId="50">
    <w:abstractNumId w:val="38"/>
  </w:num>
  <w:num w:numId="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num>
  <w:num w:numId="53">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41695"/>
    <w:rsid w:val="00051685"/>
    <w:rsid w:val="000561E5"/>
    <w:rsid w:val="00072F8F"/>
    <w:rsid w:val="00073375"/>
    <w:rsid w:val="00075237"/>
    <w:rsid w:val="00080A3E"/>
    <w:rsid w:val="0008255B"/>
    <w:rsid w:val="000844DE"/>
    <w:rsid w:val="00095D61"/>
    <w:rsid w:val="000976D0"/>
    <w:rsid w:val="000A14FE"/>
    <w:rsid w:val="000A1DDF"/>
    <w:rsid w:val="000A3262"/>
    <w:rsid w:val="000A4888"/>
    <w:rsid w:val="000A56E3"/>
    <w:rsid w:val="000A6478"/>
    <w:rsid w:val="000D3398"/>
    <w:rsid w:val="000D53AB"/>
    <w:rsid w:val="000E07FB"/>
    <w:rsid w:val="000E6014"/>
    <w:rsid w:val="000F20CE"/>
    <w:rsid w:val="000F5F3A"/>
    <w:rsid w:val="000F672C"/>
    <w:rsid w:val="0010053C"/>
    <w:rsid w:val="0011344B"/>
    <w:rsid w:val="0011403E"/>
    <w:rsid w:val="0013003F"/>
    <w:rsid w:val="00131C6A"/>
    <w:rsid w:val="001407E0"/>
    <w:rsid w:val="00143253"/>
    <w:rsid w:val="00144172"/>
    <w:rsid w:val="00151077"/>
    <w:rsid w:val="00152934"/>
    <w:rsid w:val="00155598"/>
    <w:rsid w:val="00155A06"/>
    <w:rsid w:val="00155A25"/>
    <w:rsid w:val="001573D9"/>
    <w:rsid w:val="00162A81"/>
    <w:rsid w:val="00181293"/>
    <w:rsid w:val="00184441"/>
    <w:rsid w:val="00187408"/>
    <w:rsid w:val="001A197B"/>
    <w:rsid w:val="001A5E82"/>
    <w:rsid w:val="001A692E"/>
    <w:rsid w:val="001A6FC9"/>
    <w:rsid w:val="001B223E"/>
    <w:rsid w:val="001B4376"/>
    <w:rsid w:val="001B4C01"/>
    <w:rsid w:val="001B7EB7"/>
    <w:rsid w:val="001C702E"/>
    <w:rsid w:val="001D3DEF"/>
    <w:rsid w:val="001D3FB4"/>
    <w:rsid w:val="001D5247"/>
    <w:rsid w:val="001E0674"/>
    <w:rsid w:val="001F14AE"/>
    <w:rsid w:val="001F1507"/>
    <w:rsid w:val="001F66E7"/>
    <w:rsid w:val="001F7920"/>
    <w:rsid w:val="0020387D"/>
    <w:rsid w:val="002066DB"/>
    <w:rsid w:val="00206C75"/>
    <w:rsid w:val="0021207A"/>
    <w:rsid w:val="00214C91"/>
    <w:rsid w:val="00243054"/>
    <w:rsid w:val="00245E07"/>
    <w:rsid w:val="00262D69"/>
    <w:rsid w:val="00264972"/>
    <w:rsid w:val="00267173"/>
    <w:rsid w:val="00267C02"/>
    <w:rsid w:val="00270E53"/>
    <w:rsid w:val="0028253D"/>
    <w:rsid w:val="002842B1"/>
    <w:rsid w:val="0028553A"/>
    <w:rsid w:val="00285B73"/>
    <w:rsid w:val="00292B3F"/>
    <w:rsid w:val="00294262"/>
    <w:rsid w:val="002956A8"/>
    <w:rsid w:val="002A1B6A"/>
    <w:rsid w:val="002A4E16"/>
    <w:rsid w:val="002A59AC"/>
    <w:rsid w:val="002A6528"/>
    <w:rsid w:val="002B12C4"/>
    <w:rsid w:val="002B2E64"/>
    <w:rsid w:val="002B6D66"/>
    <w:rsid w:val="002C0469"/>
    <w:rsid w:val="002D11A8"/>
    <w:rsid w:val="002D4909"/>
    <w:rsid w:val="002D5513"/>
    <w:rsid w:val="002E284B"/>
    <w:rsid w:val="002F0E53"/>
    <w:rsid w:val="002F142F"/>
    <w:rsid w:val="002F1BEC"/>
    <w:rsid w:val="002F5991"/>
    <w:rsid w:val="003015D7"/>
    <w:rsid w:val="0030185F"/>
    <w:rsid w:val="00304F1E"/>
    <w:rsid w:val="00305A59"/>
    <w:rsid w:val="003102ED"/>
    <w:rsid w:val="00311AF5"/>
    <w:rsid w:val="00312315"/>
    <w:rsid w:val="00314A13"/>
    <w:rsid w:val="00320501"/>
    <w:rsid w:val="00321565"/>
    <w:rsid w:val="00327295"/>
    <w:rsid w:val="0034094A"/>
    <w:rsid w:val="00342491"/>
    <w:rsid w:val="0034501B"/>
    <w:rsid w:val="00353320"/>
    <w:rsid w:val="00361BF8"/>
    <w:rsid w:val="00370E10"/>
    <w:rsid w:val="003723CF"/>
    <w:rsid w:val="00383B3E"/>
    <w:rsid w:val="00390306"/>
    <w:rsid w:val="0039380B"/>
    <w:rsid w:val="003A1A62"/>
    <w:rsid w:val="003A1DEA"/>
    <w:rsid w:val="003A3D03"/>
    <w:rsid w:val="003A67F5"/>
    <w:rsid w:val="003A6904"/>
    <w:rsid w:val="003B6CA9"/>
    <w:rsid w:val="003C00A6"/>
    <w:rsid w:val="003C6BE6"/>
    <w:rsid w:val="003D2931"/>
    <w:rsid w:val="003D4FB4"/>
    <w:rsid w:val="003D58DB"/>
    <w:rsid w:val="003E3271"/>
    <w:rsid w:val="003F02D9"/>
    <w:rsid w:val="003F1EBF"/>
    <w:rsid w:val="003F3645"/>
    <w:rsid w:val="004028F7"/>
    <w:rsid w:val="00403B6D"/>
    <w:rsid w:val="0040585D"/>
    <w:rsid w:val="004102F1"/>
    <w:rsid w:val="00411717"/>
    <w:rsid w:val="00413C9C"/>
    <w:rsid w:val="00413F08"/>
    <w:rsid w:val="00414194"/>
    <w:rsid w:val="00417AB3"/>
    <w:rsid w:val="00420E35"/>
    <w:rsid w:val="004230E1"/>
    <w:rsid w:val="004313DD"/>
    <w:rsid w:val="00431B39"/>
    <w:rsid w:val="004324FC"/>
    <w:rsid w:val="004438AE"/>
    <w:rsid w:val="004446D6"/>
    <w:rsid w:val="00453A09"/>
    <w:rsid w:val="00455459"/>
    <w:rsid w:val="00457062"/>
    <w:rsid w:val="0046167F"/>
    <w:rsid w:val="00466BE9"/>
    <w:rsid w:val="00471A16"/>
    <w:rsid w:val="00474560"/>
    <w:rsid w:val="00474B03"/>
    <w:rsid w:val="00481E98"/>
    <w:rsid w:val="004827DC"/>
    <w:rsid w:val="004942BD"/>
    <w:rsid w:val="004A36EF"/>
    <w:rsid w:val="004A5A83"/>
    <w:rsid w:val="004B482A"/>
    <w:rsid w:val="004B59E3"/>
    <w:rsid w:val="004C017C"/>
    <w:rsid w:val="004C647D"/>
    <w:rsid w:val="004C6BDF"/>
    <w:rsid w:val="004C7E0B"/>
    <w:rsid w:val="004D1E66"/>
    <w:rsid w:val="004E21C4"/>
    <w:rsid w:val="004F03AF"/>
    <w:rsid w:val="004F1609"/>
    <w:rsid w:val="004F6B1B"/>
    <w:rsid w:val="00501DCF"/>
    <w:rsid w:val="0051283E"/>
    <w:rsid w:val="00512A55"/>
    <w:rsid w:val="00514FB4"/>
    <w:rsid w:val="0051645F"/>
    <w:rsid w:val="005166AB"/>
    <w:rsid w:val="00524D1A"/>
    <w:rsid w:val="00525E88"/>
    <w:rsid w:val="00533D18"/>
    <w:rsid w:val="00535170"/>
    <w:rsid w:val="005461ED"/>
    <w:rsid w:val="005506B9"/>
    <w:rsid w:val="00550763"/>
    <w:rsid w:val="005521DD"/>
    <w:rsid w:val="005526E0"/>
    <w:rsid w:val="00566598"/>
    <w:rsid w:val="00571220"/>
    <w:rsid w:val="00574CD2"/>
    <w:rsid w:val="005754E0"/>
    <w:rsid w:val="00576C1A"/>
    <w:rsid w:val="005803EE"/>
    <w:rsid w:val="00592471"/>
    <w:rsid w:val="0059285F"/>
    <w:rsid w:val="005A2875"/>
    <w:rsid w:val="005A2E5F"/>
    <w:rsid w:val="005A4EFD"/>
    <w:rsid w:val="005B0D87"/>
    <w:rsid w:val="005B3DD8"/>
    <w:rsid w:val="005B7A3E"/>
    <w:rsid w:val="005C0E6E"/>
    <w:rsid w:val="005C3CE3"/>
    <w:rsid w:val="005E277E"/>
    <w:rsid w:val="005E2FD3"/>
    <w:rsid w:val="00600D4B"/>
    <w:rsid w:val="00602122"/>
    <w:rsid w:val="006028F4"/>
    <w:rsid w:val="00612DF3"/>
    <w:rsid w:val="00616243"/>
    <w:rsid w:val="00616BC2"/>
    <w:rsid w:val="00616E4F"/>
    <w:rsid w:val="006244A2"/>
    <w:rsid w:val="00634490"/>
    <w:rsid w:val="00643854"/>
    <w:rsid w:val="00646A1F"/>
    <w:rsid w:val="00647E9E"/>
    <w:rsid w:val="00650F42"/>
    <w:rsid w:val="00652BD4"/>
    <w:rsid w:val="00670C57"/>
    <w:rsid w:val="00680625"/>
    <w:rsid w:val="00680A81"/>
    <w:rsid w:val="006A0054"/>
    <w:rsid w:val="006A1105"/>
    <w:rsid w:val="006A7080"/>
    <w:rsid w:val="006B4C3D"/>
    <w:rsid w:val="006B505A"/>
    <w:rsid w:val="006C4955"/>
    <w:rsid w:val="006C7D70"/>
    <w:rsid w:val="006F0333"/>
    <w:rsid w:val="006F0769"/>
    <w:rsid w:val="006F1417"/>
    <w:rsid w:val="006F299A"/>
    <w:rsid w:val="00700395"/>
    <w:rsid w:val="00714EB5"/>
    <w:rsid w:val="0071510D"/>
    <w:rsid w:val="00727B28"/>
    <w:rsid w:val="0074121F"/>
    <w:rsid w:val="00744206"/>
    <w:rsid w:val="0075289A"/>
    <w:rsid w:val="00760C9A"/>
    <w:rsid w:val="007624A1"/>
    <w:rsid w:val="00763C76"/>
    <w:rsid w:val="00767053"/>
    <w:rsid w:val="00767213"/>
    <w:rsid w:val="007755D7"/>
    <w:rsid w:val="00775749"/>
    <w:rsid w:val="007945B0"/>
    <w:rsid w:val="00794799"/>
    <w:rsid w:val="0079582D"/>
    <w:rsid w:val="007A3A4A"/>
    <w:rsid w:val="007B0B78"/>
    <w:rsid w:val="007C2E1C"/>
    <w:rsid w:val="007C548E"/>
    <w:rsid w:val="007C7837"/>
    <w:rsid w:val="007D2A15"/>
    <w:rsid w:val="007E0D1A"/>
    <w:rsid w:val="007E16C4"/>
    <w:rsid w:val="007E3165"/>
    <w:rsid w:val="007E5161"/>
    <w:rsid w:val="007F1F35"/>
    <w:rsid w:val="007F3184"/>
    <w:rsid w:val="007F36DA"/>
    <w:rsid w:val="00802229"/>
    <w:rsid w:val="00803975"/>
    <w:rsid w:val="00813104"/>
    <w:rsid w:val="00821FBF"/>
    <w:rsid w:val="0082285C"/>
    <w:rsid w:val="00831383"/>
    <w:rsid w:val="008327B1"/>
    <w:rsid w:val="008373B3"/>
    <w:rsid w:val="00840EC3"/>
    <w:rsid w:val="00844694"/>
    <w:rsid w:val="00846A3F"/>
    <w:rsid w:val="00850F56"/>
    <w:rsid w:val="00854667"/>
    <w:rsid w:val="00855E0D"/>
    <w:rsid w:val="008708F9"/>
    <w:rsid w:val="00872215"/>
    <w:rsid w:val="008740A3"/>
    <w:rsid w:val="00876327"/>
    <w:rsid w:val="0087703A"/>
    <w:rsid w:val="00877AA5"/>
    <w:rsid w:val="00880281"/>
    <w:rsid w:val="00885A91"/>
    <w:rsid w:val="00886B4E"/>
    <w:rsid w:val="0089177A"/>
    <w:rsid w:val="0089415E"/>
    <w:rsid w:val="00896C58"/>
    <w:rsid w:val="008A1CFC"/>
    <w:rsid w:val="008A2403"/>
    <w:rsid w:val="008A3B27"/>
    <w:rsid w:val="008A6968"/>
    <w:rsid w:val="008C0360"/>
    <w:rsid w:val="008D0321"/>
    <w:rsid w:val="008D39D9"/>
    <w:rsid w:val="008D471D"/>
    <w:rsid w:val="008E567E"/>
    <w:rsid w:val="008E7A5F"/>
    <w:rsid w:val="008F087D"/>
    <w:rsid w:val="008F0DBA"/>
    <w:rsid w:val="008F1989"/>
    <w:rsid w:val="008F5213"/>
    <w:rsid w:val="008F656A"/>
    <w:rsid w:val="00902A7A"/>
    <w:rsid w:val="00907B3C"/>
    <w:rsid w:val="00925BB8"/>
    <w:rsid w:val="0092636F"/>
    <w:rsid w:val="00935F1E"/>
    <w:rsid w:val="00937513"/>
    <w:rsid w:val="00940655"/>
    <w:rsid w:val="009411FF"/>
    <w:rsid w:val="00941BB0"/>
    <w:rsid w:val="009546F7"/>
    <w:rsid w:val="00956A02"/>
    <w:rsid w:val="00964165"/>
    <w:rsid w:val="0096429C"/>
    <w:rsid w:val="009654A3"/>
    <w:rsid w:val="009723CA"/>
    <w:rsid w:val="00973CC1"/>
    <w:rsid w:val="0097772C"/>
    <w:rsid w:val="00987157"/>
    <w:rsid w:val="00991213"/>
    <w:rsid w:val="00992C5D"/>
    <w:rsid w:val="00995574"/>
    <w:rsid w:val="009B3919"/>
    <w:rsid w:val="009C50EA"/>
    <w:rsid w:val="009C7D55"/>
    <w:rsid w:val="009D105D"/>
    <w:rsid w:val="009D350E"/>
    <w:rsid w:val="009D4CB8"/>
    <w:rsid w:val="009F4BD2"/>
    <w:rsid w:val="009F6633"/>
    <w:rsid w:val="009F7EAC"/>
    <w:rsid w:val="00A0133D"/>
    <w:rsid w:val="00A021F2"/>
    <w:rsid w:val="00A23A7B"/>
    <w:rsid w:val="00A27490"/>
    <w:rsid w:val="00A31EB7"/>
    <w:rsid w:val="00A32AF9"/>
    <w:rsid w:val="00A37637"/>
    <w:rsid w:val="00A4158A"/>
    <w:rsid w:val="00A41FCB"/>
    <w:rsid w:val="00A521E0"/>
    <w:rsid w:val="00A52A91"/>
    <w:rsid w:val="00A531B5"/>
    <w:rsid w:val="00A55659"/>
    <w:rsid w:val="00A557C7"/>
    <w:rsid w:val="00A569F3"/>
    <w:rsid w:val="00A617E5"/>
    <w:rsid w:val="00A67340"/>
    <w:rsid w:val="00A814A4"/>
    <w:rsid w:val="00A8167B"/>
    <w:rsid w:val="00A84733"/>
    <w:rsid w:val="00A94368"/>
    <w:rsid w:val="00A96C62"/>
    <w:rsid w:val="00AA13C0"/>
    <w:rsid w:val="00AA2DB9"/>
    <w:rsid w:val="00AA35CC"/>
    <w:rsid w:val="00AC1A68"/>
    <w:rsid w:val="00AC1CB8"/>
    <w:rsid w:val="00AC454C"/>
    <w:rsid w:val="00AC5CFA"/>
    <w:rsid w:val="00AC7317"/>
    <w:rsid w:val="00AD01B6"/>
    <w:rsid w:val="00AD0C70"/>
    <w:rsid w:val="00AD75CF"/>
    <w:rsid w:val="00AF5500"/>
    <w:rsid w:val="00AF649C"/>
    <w:rsid w:val="00B0207B"/>
    <w:rsid w:val="00B02945"/>
    <w:rsid w:val="00B07A45"/>
    <w:rsid w:val="00B1230A"/>
    <w:rsid w:val="00B15527"/>
    <w:rsid w:val="00B17097"/>
    <w:rsid w:val="00B242E3"/>
    <w:rsid w:val="00B26E31"/>
    <w:rsid w:val="00B3226C"/>
    <w:rsid w:val="00B339FA"/>
    <w:rsid w:val="00B40C8A"/>
    <w:rsid w:val="00B46023"/>
    <w:rsid w:val="00B46ED5"/>
    <w:rsid w:val="00B50083"/>
    <w:rsid w:val="00B52F20"/>
    <w:rsid w:val="00B53BD0"/>
    <w:rsid w:val="00B645CD"/>
    <w:rsid w:val="00B7172B"/>
    <w:rsid w:val="00B71FB9"/>
    <w:rsid w:val="00B71FE9"/>
    <w:rsid w:val="00B764A0"/>
    <w:rsid w:val="00B7676C"/>
    <w:rsid w:val="00B800A2"/>
    <w:rsid w:val="00B81E1B"/>
    <w:rsid w:val="00B8206A"/>
    <w:rsid w:val="00B84E7D"/>
    <w:rsid w:val="00B90BA3"/>
    <w:rsid w:val="00B95492"/>
    <w:rsid w:val="00BA3A4E"/>
    <w:rsid w:val="00BB224D"/>
    <w:rsid w:val="00BC0901"/>
    <w:rsid w:val="00BE10F7"/>
    <w:rsid w:val="00BE256E"/>
    <w:rsid w:val="00BE2595"/>
    <w:rsid w:val="00BE72C2"/>
    <w:rsid w:val="00BE7803"/>
    <w:rsid w:val="00BF1277"/>
    <w:rsid w:val="00C0117D"/>
    <w:rsid w:val="00C20DA6"/>
    <w:rsid w:val="00C22DB5"/>
    <w:rsid w:val="00C34C20"/>
    <w:rsid w:val="00C44D61"/>
    <w:rsid w:val="00C50E4C"/>
    <w:rsid w:val="00C53120"/>
    <w:rsid w:val="00C55453"/>
    <w:rsid w:val="00C56704"/>
    <w:rsid w:val="00C57DC8"/>
    <w:rsid w:val="00C60C45"/>
    <w:rsid w:val="00C61439"/>
    <w:rsid w:val="00C70C58"/>
    <w:rsid w:val="00C77163"/>
    <w:rsid w:val="00C81AAD"/>
    <w:rsid w:val="00C87CAD"/>
    <w:rsid w:val="00C914D9"/>
    <w:rsid w:val="00C93557"/>
    <w:rsid w:val="00CA251F"/>
    <w:rsid w:val="00CA713B"/>
    <w:rsid w:val="00CB1C7A"/>
    <w:rsid w:val="00CB5B02"/>
    <w:rsid w:val="00CB74DD"/>
    <w:rsid w:val="00CC6B39"/>
    <w:rsid w:val="00CC6BB0"/>
    <w:rsid w:val="00CD23CD"/>
    <w:rsid w:val="00CE2459"/>
    <w:rsid w:val="00CE3755"/>
    <w:rsid w:val="00CF6003"/>
    <w:rsid w:val="00D13A16"/>
    <w:rsid w:val="00D1591A"/>
    <w:rsid w:val="00D24B08"/>
    <w:rsid w:val="00D274C4"/>
    <w:rsid w:val="00D3158B"/>
    <w:rsid w:val="00D33949"/>
    <w:rsid w:val="00D347FA"/>
    <w:rsid w:val="00D34B6F"/>
    <w:rsid w:val="00D4317D"/>
    <w:rsid w:val="00D46BAC"/>
    <w:rsid w:val="00D52279"/>
    <w:rsid w:val="00D548D3"/>
    <w:rsid w:val="00D60933"/>
    <w:rsid w:val="00D73023"/>
    <w:rsid w:val="00D77579"/>
    <w:rsid w:val="00D8283E"/>
    <w:rsid w:val="00D83EAA"/>
    <w:rsid w:val="00D84181"/>
    <w:rsid w:val="00D92266"/>
    <w:rsid w:val="00D92B1F"/>
    <w:rsid w:val="00D959BF"/>
    <w:rsid w:val="00D963CD"/>
    <w:rsid w:val="00D97F12"/>
    <w:rsid w:val="00DA67B1"/>
    <w:rsid w:val="00DA7EE8"/>
    <w:rsid w:val="00DB027F"/>
    <w:rsid w:val="00DB0422"/>
    <w:rsid w:val="00DB43FE"/>
    <w:rsid w:val="00DB5B53"/>
    <w:rsid w:val="00DC4532"/>
    <w:rsid w:val="00DD4EAD"/>
    <w:rsid w:val="00DE5840"/>
    <w:rsid w:val="00DE5D7B"/>
    <w:rsid w:val="00E00292"/>
    <w:rsid w:val="00E00B2A"/>
    <w:rsid w:val="00E01248"/>
    <w:rsid w:val="00E038A0"/>
    <w:rsid w:val="00E0488E"/>
    <w:rsid w:val="00E126BD"/>
    <w:rsid w:val="00E223A9"/>
    <w:rsid w:val="00E26F4E"/>
    <w:rsid w:val="00E3373F"/>
    <w:rsid w:val="00E36438"/>
    <w:rsid w:val="00E36459"/>
    <w:rsid w:val="00E41BF2"/>
    <w:rsid w:val="00E5494D"/>
    <w:rsid w:val="00E57281"/>
    <w:rsid w:val="00E6348D"/>
    <w:rsid w:val="00E63D91"/>
    <w:rsid w:val="00E73D4A"/>
    <w:rsid w:val="00E8063E"/>
    <w:rsid w:val="00E866D7"/>
    <w:rsid w:val="00E86990"/>
    <w:rsid w:val="00E90216"/>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76B6"/>
    <w:rsid w:val="00F00E76"/>
    <w:rsid w:val="00F02799"/>
    <w:rsid w:val="00F04FBC"/>
    <w:rsid w:val="00F07431"/>
    <w:rsid w:val="00F224B8"/>
    <w:rsid w:val="00F42DB2"/>
    <w:rsid w:val="00F47998"/>
    <w:rsid w:val="00F501BB"/>
    <w:rsid w:val="00F56B5D"/>
    <w:rsid w:val="00F6176E"/>
    <w:rsid w:val="00F63BC4"/>
    <w:rsid w:val="00F65DB8"/>
    <w:rsid w:val="00F67C61"/>
    <w:rsid w:val="00F74DB4"/>
    <w:rsid w:val="00F82CC5"/>
    <w:rsid w:val="00F864E0"/>
    <w:rsid w:val="00F91991"/>
    <w:rsid w:val="00FA3FE5"/>
    <w:rsid w:val="00FA713E"/>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line number" w:uiPriority="99"/>
    <w:lsdException w:name="table of authorities" w:uiPriority="99"/>
    <w:lsdException w:name="macro" w:uiPriority="99"/>
    <w:lsdException w:name="toa heading" w:uiPriority="99"/>
    <w:lsdException w:name="List 4" w:uiPriority="99"/>
    <w:lsdException w:name="List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a"/>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 Знак2 Знак"/>
    <w:rPr>
      <w:sz w:val="28"/>
      <w:szCs w:val="24"/>
    </w:rPr>
  </w:style>
  <w:style w:type="character" w:customStyle="1" w:styleId="af3">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uiPriority w:val="99"/>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uiPriority w:val="99"/>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uiPriority w:val="9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uiPriority w:val="99"/>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0">
    <w:name w:val="toc 1"/>
    <w:aliases w:val="Дисс. Оглавление 1, 1,Стиль таб"/>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a"/>
    <w:pPr>
      <w:spacing w:line="240" w:lineRule="atLeast"/>
      <w:jc w:val="both"/>
    </w:pPr>
  </w:style>
  <w:style w:type="paragraph" w:styleId="afffffff8">
    <w:name w:val="header"/>
    <w:aliases w:val=" Знак2,Знак5"/>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link w:val="2ff0"/>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link w:val="2ff1"/>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2">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3">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4">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qFormat/>
    <w:pPr>
      <w:widowControl w:val="0"/>
      <w:numPr>
        <w:numId w:val="0"/>
      </w:numPr>
      <w:spacing w:line="360" w:lineRule="auto"/>
      <w:ind w:firstLine="567"/>
      <w:jc w:val="both"/>
    </w:pPr>
  </w:style>
  <w:style w:type="paragraph" w:customStyle="1" w:styleId="2ff5">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aliases w:val=" Знак1"/>
    <w:basedOn w:val="aa"/>
    <w:uiPriority w:val="99"/>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a"/>
    <w:rPr>
      <w:sz w:val="20"/>
      <w:szCs w:val="20"/>
    </w:rPr>
  </w:style>
  <w:style w:type="paragraph" w:styleId="affffffff8">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2">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a"/>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4">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e">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2">
    <w:name w:val="Красная строка1"/>
    <w:basedOn w:val="afffffff5"/>
    <w:pPr>
      <w:ind w:firstLine="210"/>
    </w:pPr>
    <w:rPr>
      <w:sz w:val="24"/>
    </w:rPr>
  </w:style>
  <w:style w:type="paragraph" w:customStyle="1" w:styleId="1fff3">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4">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6">
    <w:name w:val="Нумерованный список1"/>
    <w:basedOn w:val="aa"/>
    <w:pPr>
      <w:tabs>
        <w:tab w:val="left" w:pos="360"/>
      </w:tabs>
      <w:spacing w:line="360" w:lineRule="auto"/>
      <w:ind w:left="360" w:hanging="360"/>
      <w:jc w:val="both"/>
    </w:pPr>
    <w:rPr>
      <w:sz w:val="28"/>
      <w:szCs w:val="20"/>
    </w:rPr>
  </w:style>
  <w:style w:type="paragraph" w:customStyle="1" w:styleId="315">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a">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link w:val="5c"/>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f0">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1">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b">
    <w:name w:val="заголовок 1"/>
    <w:basedOn w:val="aa"/>
    <w:next w:val="aa"/>
    <w:pPr>
      <w:keepNext/>
      <w:autoSpaceDE w:val="0"/>
      <w:jc w:val="center"/>
    </w:pPr>
    <w:rPr>
      <w:rFonts w:ascii="Arial" w:hAnsi="Arial" w:cs="Arial"/>
      <w:b/>
      <w:bCs/>
      <w:sz w:val="36"/>
      <w:szCs w:val="36"/>
    </w:rPr>
  </w:style>
  <w:style w:type="paragraph" w:customStyle="1" w:styleId="2fff2">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d">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e">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0">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3">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uiPriority w:val="99"/>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d">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2">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4">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4">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5">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6">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5">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6">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8">
    <w:name w:val="Подзаголовок2"/>
    <w:basedOn w:val="aa"/>
    <w:pPr>
      <w:spacing w:after="280"/>
    </w:pPr>
    <w:rPr>
      <w:sz w:val="27"/>
      <w:szCs w:val="27"/>
    </w:rPr>
  </w:style>
  <w:style w:type="paragraph" w:customStyle="1" w:styleId="316">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8">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uiPriority w:val="99"/>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9">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8">
    <w:name w:val="заголовок 6"/>
    <w:basedOn w:val="aa"/>
    <w:next w:val="aa"/>
    <w:uiPriority w:val="99"/>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d">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uiPriority w:val="99"/>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a"/>
    <w:pPr>
      <w:jc w:val="center"/>
    </w:pPr>
    <w:rPr>
      <w:sz w:val="28"/>
      <w:szCs w:val="20"/>
      <w:lang w:val="uk-UA"/>
    </w:rPr>
  </w:style>
  <w:style w:type="paragraph" w:customStyle="1" w:styleId="2fffa">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b">
    <w:name w:val="оглавление 2"/>
    <w:basedOn w:val="aa"/>
    <w:next w:val="aa"/>
    <w:pPr>
      <w:ind w:left="200"/>
    </w:pPr>
    <w:rPr>
      <w:sz w:val="20"/>
      <w:szCs w:val="20"/>
    </w:rPr>
  </w:style>
  <w:style w:type="paragraph" w:customStyle="1" w:styleId="1fffff3">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5">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link w:val="affffffffffffffff7"/>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uiPriority w:val="99"/>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d">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7">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uiPriority w:val="99"/>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e">
    <w:name w:val="envelope return"/>
    <w:basedOn w:val="aa"/>
    <w:pPr>
      <w:widowControl w:val="0"/>
    </w:pPr>
    <w:rPr>
      <w:rFonts w:ascii="OpenSymbol" w:hAnsi="OpenSymbol" w:cs="OpenSymbol"/>
      <w:sz w:val="20"/>
      <w:szCs w:val="20"/>
    </w:rPr>
  </w:style>
  <w:style w:type="paragraph" w:customStyle="1" w:styleId="1fffff9">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a">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f">
    <w:name w:val="Сноска (2)"/>
    <w:basedOn w:val="aa"/>
    <w:pPr>
      <w:widowControl w:val="0"/>
      <w:shd w:val="clear" w:color="auto" w:fill="FFFFFF"/>
      <w:spacing w:before="60" w:line="0" w:lineRule="atLeast"/>
      <w:jc w:val="right"/>
    </w:pPr>
    <w:rPr>
      <w:i/>
      <w:iCs/>
      <w:sz w:val="17"/>
      <w:szCs w:val="17"/>
    </w:rPr>
  </w:style>
  <w:style w:type="paragraph" w:customStyle="1" w:styleId="317">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link w:val="afffffffffffffffffe"/>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5">
    <w:name w:val="????????? 4"/>
    <w:basedOn w:val="afffffff5"/>
    <w:next w:val="afffffff5"/>
    <w:pPr>
      <w:keepNext/>
      <w:autoSpaceDE w:val="0"/>
      <w:spacing w:after="0" w:line="480" w:lineRule="auto"/>
      <w:ind w:firstLine="993"/>
      <w:jc w:val="both"/>
    </w:pPr>
    <w:rPr>
      <w:b/>
      <w:bCs/>
      <w:szCs w:val="28"/>
    </w:rPr>
  </w:style>
  <w:style w:type="paragraph" w:customStyle="1" w:styleId="5f0">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
    <w:name w:val="??????? ??????????"/>
    <w:basedOn w:val="afffffff5"/>
    <w:pPr>
      <w:tabs>
        <w:tab w:val="center" w:pos="4536"/>
        <w:tab w:val="right" w:pos="9072"/>
      </w:tabs>
      <w:autoSpaceDE w:val="0"/>
      <w:spacing w:after="0"/>
    </w:pPr>
    <w:rPr>
      <w:szCs w:val="28"/>
    </w:rPr>
  </w:style>
  <w:style w:type="paragraph" w:customStyle="1" w:styleId="affffffffffffffffff0">
    <w:name w:val="????????????"/>
    <w:basedOn w:val="afffffff5"/>
    <w:pPr>
      <w:autoSpaceDE w:val="0"/>
      <w:spacing w:before="240" w:after="0" w:line="480" w:lineRule="auto"/>
      <w:ind w:firstLine="720"/>
      <w:jc w:val="both"/>
    </w:pPr>
    <w:rPr>
      <w:szCs w:val="28"/>
    </w:rPr>
  </w:style>
  <w:style w:type="paragraph" w:customStyle="1" w:styleId="affffffffffffffffff1">
    <w:name w:val="???????? ????? ? ????????"/>
    <w:basedOn w:val="afffffff5"/>
    <w:pPr>
      <w:tabs>
        <w:tab w:val="left" w:pos="567"/>
      </w:tabs>
      <w:autoSpaceDE w:val="0"/>
      <w:spacing w:after="0" w:line="376" w:lineRule="auto"/>
      <w:ind w:firstLine="567"/>
      <w:jc w:val="both"/>
    </w:pPr>
    <w:rPr>
      <w:szCs w:val="28"/>
    </w:rPr>
  </w:style>
  <w:style w:type="paragraph" w:customStyle="1" w:styleId="2ffff3">
    <w:name w:val="???????? ????? ? ???????? 2"/>
    <w:basedOn w:val="afffffff5"/>
    <w:pPr>
      <w:tabs>
        <w:tab w:val="left" w:pos="360"/>
      </w:tabs>
      <w:autoSpaceDE w:val="0"/>
      <w:spacing w:after="0" w:line="376" w:lineRule="auto"/>
      <w:ind w:firstLine="357"/>
      <w:jc w:val="both"/>
    </w:pPr>
    <w:rPr>
      <w:szCs w:val="28"/>
    </w:rPr>
  </w:style>
  <w:style w:type="paragraph" w:customStyle="1" w:styleId="affffffffffffffffff2">
    <w:name w:val="???????? ?????"/>
    <w:basedOn w:val="afffffff5"/>
    <w:pPr>
      <w:autoSpaceDE w:val="0"/>
      <w:spacing w:after="0"/>
    </w:pPr>
    <w:rPr>
      <w:szCs w:val="28"/>
    </w:rPr>
  </w:style>
  <w:style w:type="paragraph" w:customStyle="1" w:styleId="affffffffffffffffff3">
    <w:name w:val="????????"/>
    <w:basedOn w:val="afffffff5"/>
    <w:pPr>
      <w:autoSpaceDE w:val="0"/>
      <w:spacing w:after="0" w:line="480" w:lineRule="auto"/>
      <w:ind w:firstLine="720"/>
      <w:jc w:val="center"/>
    </w:pPr>
    <w:rPr>
      <w:b/>
      <w:bCs/>
      <w:caps/>
      <w:szCs w:val="28"/>
    </w:rPr>
  </w:style>
  <w:style w:type="paragraph" w:customStyle="1" w:styleId="2ffff4">
    <w:name w:val="???????? ????? 2"/>
    <w:basedOn w:val="afffffff5"/>
    <w:pPr>
      <w:widowControl w:val="0"/>
      <w:autoSpaceDE w:val="0"/>
      <w:spacing w:after="0"/>
      <w:jc w:val="center"/>
    </w:pPr>
    <w:rPr>
      <w:b/>
      <w:bCs/>
      <w:caps/>
      <w:sz w:val="32"/>
      <w:szCs w:val="32"/>
    </w:rPr>
  </w:style>
  <w:style w:type="paragraph" w:customStyle="1" w:styleId="affffffffffffffffff4">
    <w:name w:val="?????? ??????????"/>
    <w:basedOn w:val="afffffff5"/>
    <w:pPr>
      <w:tabs>
        <w:tab w:val="center" w:pos="4153"/>
        <w:tab w:val="right" w:pos="8306"/>
      </w:tabs>
      <w:autoSpaceDE w:val="0"/>
      <w:spacing w:after="0"/>
    </w:pPr>
    <w:rPr>
      <w:szCs w:val="28"/>
    </w:rPr>
  </w:style>
  <w:style w:type="paragraph" w:customStyle="1" w:styleId="1fffffc">
    <w:name w:val="??????? ??????????1"/>
    <w:basedOn w:val="affffffffffffff0"/>
    <w:pPr>
      <w:tabs>
        <w:tab w:val="center" w:pos="4536"/>
        <w:tab w:val="right" w:pos="9072"/>
      </w:tabs>
      <w:overflowPunct/>
      <w:textAlignment w:val="auto"/>
    </w:pPr>
    <w:rPr>
      <w:sz w:val="20"/>
      <w:szCs w:val="20"/>
      <w:lang w:val="ru-RU"/>
    </w:rPr>
  </w:style>
  <w:style w:type="paragraph" w:customStyle="1" w:styleId="1fffffd">
    <w:name w:val="?????? ??????????1"/>
    <w:basedOn w:val="affffffffffffff0"/>
    <w:pPr>
      <w:tabs>
        <w:tab w:val="center" w:pos="4153"/>
        <w:tab w:val="right" w:pos="8306"/>
      </w:tabs>
      <w:overflowPunct/>
      <w:textAlignment w:val="auto"/>
    </w:pPr>
    <w:rPr>
      <w:sz w:val="20"/>
      <w:szCs w:val="20"/>
      <w:lang w:val="ru-RU"/>
    </w:rPr>
  </w:style>
  <w:style w:type="paragraph" w:customStyle="1" w:styleId="1fffffe">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
    <w:name w:val="заголовок дисера 1"/>
    <w:basedOn w:val="affffffffffffffffe"/>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6">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7">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8">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8"/>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9">
    <w:name w:val="Розд."/>
    <w:basedOn w:val="aa"/>
    <w:pPr>
      <w:widowControl w:val="0"/>
      <w:spacing w:line="360" w:lineRule="auto"/>
      <w:ind w:firstLine="567"/>
      <w:jc w:val="center"/>
    </w:pPr>
    <w:rPr>
      <w:b/>
      <w:sz w:val="28"/>
      <w:szCs w:val="20"/>
      <w:lang w:val="uk-UA"/>
    </w:rPr>
  </w:style>
  <w:style w:type="paragraph" w:customStyle="1" w:styleId="affffffffffffffffffa">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c">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d">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e">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0">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1">
    <w:name w:val="Памятник"/>
    <w:basedOn w:val="aa"/>
    <w:next w:val="aa"/>
    <w:pPr>
      <w:spacing w:line="360" w:lineRule="auto"/>
      <w:jc w:val="both"/>
    </w:pPr>
    <w:rPr>
      <w:sz w:val="28"/>
      <w:szCs w:val="20"/>
      <w:lang w:val="uk-UA"/>
    </w:rPr>
  </w:style>
  <w:style w:type="paragraph" w:customStyle="1" w:styleId="afffffffffffffffffff2">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a"/>
    <w:next w:val="aa"/>
    <w:pPr>
      <w:spacing w:line="360" w:lineRule="auto"/>
      <w:ind w:left="440" w:hanging="440"/>
      <w:jc w:val="both"/>
    </w:pPr>
    <w:rPr>
      <w:sz w:val="28"/>
      <w:szCs w:val="20"/>
      <w:lang w:val="uk-UA"/>
    </w:rPr>
  </w:style>
  <w:style w:type="paragraph" w:customStyle="1" w:styleId="1ffffff3">
    <w:name w:val="Таблица ссылок1"/>
    <w:basedOn w:val="aa"/>
    <w:next w:val="aa"/>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3">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5"/>
    <w:pPr>
      <w:spacing w:after="0" w:line="360" w:lineRule="auto"/>
      <w:ind w:firstLine="709"/>
      <w:jc w:val="both"/>
    </w:pPr>
    <w:rPr>
      <w:color w:val="000000"/>
      <w:szCs w:val="28"/>
      <w:lang w:val="uk-UA"/>
    </w:rPr>
  </w:style>
  <w:style w:type="paragraph" w:customStyle="1" w:styleId="afffffffffffffffffff4">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5">
    <w:name w:val="Сноска в дисертации"/>
    <w:basedOn w:val="afffffff7"/>
    <w:pPr>
      <w:spacing w:line="240" w:lineRule="auto"/>
      <w:ind w:firstLine="284"/>
    </w:pPr>
    <w:rPr>
      <w:sz w:val="18"/>
      <w:szCs w:val="20"/>
    </w:rPr>
  </w:style>
  <w:style w:type="paragraph" w:customStyle="1" w:styleId="1ffffff5">
    <w:name w:val="Дисертация Заголовок1 без номера"/>
    <w:basedOn w:val="1"/>
    <w:next w:val="a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6">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8">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7">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a"/>
    <w:pPr>
      <w:spacing w:after="60"/>
      <w:jc w:val="both"/>
    </w:pPr>
    <w:rPr>
      <w:sz w:val="22"/>
      <w:lang w:val="en-GB"/>
    </w:rPr>
  </w:style>
  <w:style w:type="paragraph" w:customStyle="1" w:styleId="2ffff9">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3">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9">
    <w:name w:val="Основний А"/>
    <w:basedOn w:val="aa"/>
    <w:pPr>
      <w:jc w:val="both"/>
    </w:pPr>
    <w:rPr>
      <w:sz w:val="22"/>
      <w:lang w:val="en-GB"/>
    </w:rPr>
  </w:style>
  <w:style w:type="paragraph" w:customStyle="1" w:styleId="afffffffffffffffffffa">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b">
    <w:name w:val="Дисертация"/>
    <w:basedOn w:val="aa"/>
    <w:pPr>
      <w:spacing w:line="360" w:lineRule="auto"/>
      <w:ind w:firstLine="709"/>
      <w:jc w:val="both"/>
    </w:pPr>
    <w:rPr>
      <w:sz w:val="28"/>
      <w:szCs w:val="28"/>
    </w:rPr>
  </w:style>
  <w:style w:type="paragraph" w:customStyle="1" w:styleId="afffffffffffffffffffc">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d">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e">
    <w:name w:val="Светлана"/>
    <w:basedOn w:val="aa"/>
    <w:pPr>
      <w:overflowPunct w:val="0"/>
      <w:autoSpaceDE w:val="0"/>
      <w:textAlignment w:val="baseline"/>
    </w:pPr>
    <w:rPr>
      <w:rFonts w:ascii="Alpha000" w:hAnsi="Alpha000" w:cs="Alpha000"/>
      <w:kern w:val="1"/>
      <w:sz w:val="28"/>
    </w:rPr>
  </w:style>
  <w:style w:type="paragraph" w:customStyle="1" w:styleId="a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0">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1">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2">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c">
    <w:name w:val="Body Text 2"/>
    <w:basedOn w:val="aa"/>
    <w:link w:val="225"/>
    <w:unhideWhenUsed/>
    <w:rsid w:val="00524D1A"/>
    <w:pPr>
      <w:spacing w:after="120" w:line="480" w:lineRule="auto"/>
    </w:pPr>
  </w:style>
  <w:style w:type="character" w:customStyle="1" w:styleId="225">
    <w:name w:val="Основной текст 2 Знак2"/>
    <w:basedOn w:val="ab"/>
    <w:link w:val="2ffffc"/>
    <w:uiPriority w:val="99"/>
    <w:semiHidden/>
    <w:rsid w:val="00524D1A"/>
    <w:rPr>
      <w:rFonts w:ascii="Garamond" w:eastAsia="Garamond" w:hAnsi="Garamond" w:cs="Garamond"/>
      <w:sz w:val="24"/>
      <w:szCs w:val="24"/>
      <w:lang w:eastAsia="ar-SA"/>
    </w:rPr>
  </w:style>
  <w:style w:type="character" w:styleId="affffffffffffffffffff3">
    <w:name w:val="footnote reference"/>
    <w:basedOn w:val="ab"/>
    <w:rsid w:val="00524D1A"/>
    <w:rPr>
      <w:vertAlign w:val="superscript"/>
    </w:rPr>
  </w:style>
  <w:style w:type="character" w:styleId="affffffffffffffffffff4">
    <w:name w:val="annotation reference"/>
    <w:basedOn w:val="ab"/>
    <w:semiHidden/>
    <w:rsid w:val="00524D1A"/>
    <w:rPr>
      <w:sz w:val="16"/>
    </w:rPr>
  </w:style>
  <w:style w:type="paragraph" w:styleId="aff0">
    <w:name w:val="annotation text"/>
    <w:basedOn w:val="aa"/>
    <w:link w:val="aff"/>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5">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b"/>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d">
    <w:name w:val="Основной текст 2 Знак Знак"/>
    <w:basedOn w:val="ab"/>
    <w:rsid w:val="00902A7A"/>
    <w:rPr>
      <w:sz w:val="28"/>
      <w:szCs w:val="24"/>
      <w:lang w:val="uk-UA" w:eastAsia="ru-RU" w:bidi="ar-SA"/>
    </w:rPr>
  </w:style>
  <w:style w:type="paragraph" w:styleId="affffffffffffffffffff6">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7">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8">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9">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b"/>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a"/>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7"/>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b"/>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d"/>
    <w:uiPriority w:val="99"/>
    <w:semiHidden/>
    <w:unhideWhenUsed/>
    <w:rsid w:val="0001496C"/>
  </w:style>
  <w:style w:type="numbering" w:customStyle="1" w:styleId="2fffff3">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d"/>
    <w:uiPriority w:val="99"/>
    <w:semiHidden/>
    <w:unhideWhenUsed/>
    <w:rsid w:val="00267173"/>
  </w:style>
  <w:style w:type="paragraph" w:customStyle="1" w:styleId="2fffff4">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b">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c">
    <w:name w:val="Дисс. Обычный абзац"/>
    <w:basedOn w:val="aa"/>
    <w:link w:val="a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d">
    <w:name w:val="Дисс. Обычный абзац Знак"/>
    <w:basedOn w:val="ab"/>
    <w:link w:val="a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e">
    <w:name w:val="Определения Автора"/>
    <w:basedOn w:val="aa"/>
    <w:link w:val="a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
    <w:name w:val="Определения Автора Знак"/>
    <w:basedOn w:val="ab"/>
    <w:link w:val="a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7"/>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0">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1">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3">
    <w:name w:val="дис как заголовок раздела"/>
    <w:basedOn w:val="aa"/>
    <w:next w:val="a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4">
    <w:name w:val="Основний текст_"/>
    <w:link w:val="afffffffffffffffffffff5"/>
    <w:uiPriority w:val="99"/>
    <w:locked/>
    <w:rsid w:val="0010053C"/>
    <w:rPr>
      <w:sz w:val="21"/>
      <w:shd w:val="clear" w:color="auto" w:fill="FFFFFF"/>
    </w:rPr>
  </w:style>
  <w:style w:type="paragraph" w:customStyle="1" w:styleId="afffffffffffffffffffff5">
    <w:name w:val="Основний текст"/>
    <w:basedOn w:val="aa"/>
    <w:link w:val="a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c"/>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6">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a"/>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a"/>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e">
    <w:name w:val="Подпись к картинке_"/>
    <w:link w:val="a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7">
    <w:name w:val="Подпись к таблице_"/>
    <w:link w:val="a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a"/>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a"/>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a"/>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a">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8">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c">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a"/>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0">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1">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2">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3">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4">
    <w:name w:val="название"/>
    <w:basedOn w:val="ab"/>
    <w:rsid w:val="00886B4E"/>
  </w:style>
  <w:style w:type="character" w:customStyle="1" w:styleId="affffffffffffffffffffff5">
    <w:name w:val="назначение"/>
    <w:basedOn w:val="ab"/>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6">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7">
    <w:name w:val="Подпись к рисунку (заголовок)"/>
    <w:basedOn w:val="affffffffffffffff5"/>
    <w:next w:val="a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9">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a"/>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b"/>
    <w:rsid w:val="006F1417"/>
    <w:rPr>
      <w:rFonts w:ascii="Verdana" w:hAnsi="Verdana" w:hint="default"/>
      <w:color w:val="000000"/>
      <w:sz w:val="20"/>
      <w:szCs w:val="20"/>
    </w:rPr>
  </w:style>
  <w:style w:type="table" w:styleId="-10">
    <w:name w:val="Table Web 1"/>
    <w:basedOn w:val="ac"/>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b">
    <w:name w:val="Нормал_регл"/>
    <w:basedOn w:val="aa"/>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b"/>
    <w:rsid w:val="00767053"/>
  </w:style>
  <w:style w:type="character" w:customStyle="1" w:styleId="coreinvention">
    <w:name w:val="core invention"/>
    <w:basedOn w:val="ab"/>
    <w:rsid w:val="00767053"/>
  </w:style>
  <w:style w:type="paragraph" w:customStyle="1" w:styleId="2100">
    <w:name w:val="Основной текст 210"/>
    <w:basedOn w:val="aa"/>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a"/>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b"/>
    <w:rsid w:val="00D73023"/>
  </w:style>
  <w:style w:type="paragraph" w:customStyle="1" w:styleId="affffffffffffffffffffffc">
    <w:name w:val="Заголовки таблиц"/>
    <w:basedOn w:val="1"/>
    <w:next w:val="aa"/>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d">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e">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
    <w:name w:val="Список определений"/>
    <w:basedOn w:val="aa"/>
    <w:next w:val="aa"/>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a"/>
    <w:unhideWhenUsed/>
    <w:rsid w:val="001B4C01"/>
    <w:pPr>
      <w:numPr>
        <w:numId w:val="40"/>
      </w:numPr>
      <w:contextualSpacing/>
    </w:pPr>
  </w:style>
  <w:style w:type="paragraph" w:styleId="3fff9">
    <w:name w:val="List 3"/>
    <w:basedOn w:val="aa"/>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a"/>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a"/>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b"/>
    <w:rsid w:val="0079582D"/>
    <w:rPr>
      <w:rFonts w:ascii="Verdana" w:hAnsi="Verdana" w:hint="default"/>
      <w:sz w:val="12"/>
      <w:szCs w:val="12"/>
    </w:rPr>
  </w:style>
  <w:style w:type="character" w:customStyle="1" w:styleId="textbold1">
    <w:name w:val="textbold1"/>
    <w:basedOn w:val="ab"/>
    <w:rsid w:val="0079582D"/>
    <w:rPr>
      <w:rFonts w:ascii="Verdana" w:hAnsi="Verdana" w:hint="default"/>
      <w:b/>
      <w:bCs/>
      <w:sz w:val="13"/>
      <w:szCs w:val="13"/>
    </w:rPr>
  </w:style>
  <w:style w:type="character" w:customStyle="1" w:styleId="textitalics1">
    <w:name w:val="textitalics1"/>
    <w:basedOn w:val="ab"/>
    <w:rsid w:val="0079582D"/>
    <w:rPr>
      <w:rFonts w:ascii="Verdana" w:hAnsi="Verdana" w:hint="default"/>
      <w:i/>
      <w:iCs/>
      <w:sz w:val="13"/>
      <w:szCs w:val="13"/>
    </w:rPr>
  </w:style>
  <w:style w:type="paragraph" w:customStyle="1" w:styleId="-d">
    <w:name w:val="таблица-текст"/>
    <w:basedOn w:val="aa"/>
    <w:next w:val="aa"/>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a"/>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a"/>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c"/>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0">
    <w:name w:val="Базис"/>
    <w:basedOn w:val="aa"/>
    <w:link w:val="afffffffffffffffffffffff1"/>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1">
    <w:name w:val="Базис Знак"/>
    <w:basedOn w:val="ab"/>
    <w:link w:val="afffffffffffffffffffffff0"/>
    <w:rsid w:val="00413F08"/>
    <w:rPr>
      <w:rFonts w:ascii="Times New Roman" w:eastAsia="Times New Roman" w:hAnsi="Times New Roman" w:cs="Times New Roman"/>
      <w:sz w:val="28"/>
      <w:szCs w:val="28"/>
      <w:lang w:val="uk-UA"/>
    </w:rPr>
  </w:style>
  <w:style w:type="paragraph" w:customStyle="1" w:styleId="afffffffffffffffffffffff2">
    <w:name w:val="основной текст"/>
    <w:basedOn w:val="afffffffffffffffffffffff0"/>
    <w:link w:val="afffffffffffffffffffffff3"/>
    <w:qFormat/>
    <w:rsid w:val="00413F08"/>
  </w:style>
  <w:style w:type="character" w:customStyle="1" w:styleId="afffffffffffffffffffffff3">
    <w:name w:val="основной текст Знак"/>
    <w:basedOn w:val="afffffffffffffffffffffff1"/>
    <w:link w:val="afffffffffffffffffffffff2"/>
    <w:rsid w:val="00413F08"/>
    <w:rPr>
      <w:rFonts w:ascii="Times New Roman" w:eastAsia="Times New Roman" w:hAnsi="Times New Roman" w:cs="Times New Roman"/>
      <w:sz w:val="28"/>
      <w:szCs w:val="28"/>
      <w:lang w:val="uk-UA"/>
    </w:rPr>
  </w:style>
  <w:style w:type="paragraph" w:customStyle="1" w:styleId="afffffffffffffffffffffff4">
    <w:name w:val="текст базис"/>
    <w:basedOn w:val="aa"/>
    <w:link w:val="afffffffffffffffffffffff5"/>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5">
    <w:name w:val="текст базис Знак"/>
    <w:basedOn w:val="ab"/>
    <w:link w:val="afffffffffffffffffffffff4"/>
    <w:rsid w:val="00413F08"/>
    <w:rPr>
      <w:rFonts w:ascii="Times New Roman" w:eastAsia="Times New Roman" w:hAnsi="Times New Roman" w:cs="Times New Roman"/>
      <w:b/>
      <w:bCs/>
      <w:sz w:val="28"/>
      <w:szCs w:val="28"/>
      <w:lang w:val="uk-UA"/>
    </w:rPr>
  </w:style>
  <w:style w:type="paragraph" w:customStyle="1" w:styleId="CM6">
    <w:name w:val="CM6"/>
    <w:basedOn w:val="aa"/>
    <w:next w:val="aa"/>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a"/>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a"/>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6">
    <w:name w:val="ДипОсновной"/>
    <w:basedOn w:val="aa"/>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a"/>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b"/>
    <w:rsid w:val="0013003F"/>
    <w:rPr>
      <w:sz w:val="20"/>
      <w:szCs w:val="20"/>
    </w:rPr>
  </w:style>
  <w:style w:type="character" w:customStyle="1" w:styleId="f14sb1">
    <w:name w:val="f14sb1"/>
    <w:basedOn w:val="ab"/>
    <w:rsid w:val="0013003F"/>
    <w:rPr>
      <w:rFonts w:ascii="Arial" w:hAnsi="Arial" w:cs="Arial" w:hint="default"/>
      <w:b/>
      <w:bCs/>
      <w:sz w:val="28"/>
      <w:szCs w:val="28"/>
    </w:rPr>
  </w:style>
  <w:style w:type="character" w:customStyle="1" w:styleId="bg1">
    <w:name w:val="bg1"/>
    <w:basedOn w:val="ab"/>
    <w:rsid w:val="0013003F"/>
    <w:rPr>
      <w:b/>
      <w:bCs/>
      <w:color w:val="008000"/>
    </w:rPr>
  </w:style>
  <w:style w:type="character" w:customStyle="1" w:styleId="subsm1">
    <w:name w:val="subsm1"/>
    <w:basedOn w:val="ab"/>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a"/>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a"/>
    <w:rsid w:val="004230E1"/>
    <w:pPr>
      <w:widowControl w:val="0"/>
      <w:suppressLineNumbers/>
    </w:pPr>
    <w:rPr>
      <w:rFonts w:ascii="Thorndale AMT" w:eastAsia="Arial" w:hAnsi="Thorndale AMT" w:cs="Tahoma"/>
    </w:rPr>
  </w:style>
  <w:style w:type="paragraph" w:customStyle="1" w:styleId="3fffb">
    <w:name w:val="Указатель3"/>
    <w:basedOn w:val="aa"/>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a"/>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9"/>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7">
    <w:name w:val="Гост"/>
    <w:basedOn w:val="aa"/>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a"/>
    <w:rsid w:val="007E16C4"/>
    <w:pPr>
      <w:spacing w:before="280" w:after="280"/>
    </w:pPr>
    <w:rPr>
      <w:rFonts w:ascii="Times New Roman" w:eastAsia="Times New Roman" w:hAnsi="Times New Roman" w:cs="Times New Roman"/>
    </w:rPr>
  </w:style>
  <w:style w:type="paragraph" w:customStyle="1" w:styleId="keyword">
    <w:name w:val="keyword"/>
    <w:basedOn w:val="aa"/>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a"/>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b"/>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b"/>
    <w:rsid w:val="005B7A3E"/>
  </w:style>
  <w:style w:type="character" w:customStyle="1" w:styleId="byline2">
    <w:name w:val="byline2"/>
    <w:basedOn w:val="ab"/>
    <w:rsid w:val="005B7A3E"/>
    <w:rPr>
      <w:rFonts w:ascii="Arial" w:hAnsi="Arial" w:cs="Arial" w:hint="default"/>
      <w:color w:val="auto"/>
      <w:sz w:val="22"/>
      <w:szCs w:val="22"/>
    </w:rPr>
  </w:style>
  <w:style w:type="paragraph" w:customStyle="1" w:styleId="2130">
    <w:name w:val="Основной текст 213"/>
    <w:basedOn w:val="aa"/>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a"/>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a"/>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a"/>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b"/>
    <w:rsid w:val="00285B73"/>
    <w:rPr>
      <w:rFonts w:ascii="Times New Roman" w:hAnsi="Times New Roman" w:cs="Times New Roman" w:hint="default"/>
      <w:b/>
      <w:bCs/>
      <w:color w:val="000000"/>
      <w:sz w:val="24"/>
      <w:szCs w:val="24"/>
    </w:rPr>
  </w:style>
  <w:style w:type="character" w:customStyle="1" w:styleId="rvts29">
    <w:name w:val="rvts29"/>
    <w:basedOn w:val="ab"/>
    <w:rsid w:val="00285B73"/>
    <w:rPr>
      <w:rFonts w:ascii="Times New Roman" w:hAnsi="Times New Roman" w:cs="Times New Roman" w:hint="default"/>
      <w:color w:val="000000"/>
      <w:sz w:val="24"/>
      <w:szCs w:val="24"/>
    </w:rPr>
  </w:style>
  <w:style w:type="character" w:customStyle="1" w:styleId="title21">
    <w:name w:val="title21"/>
    <w:basedOn w:val="ab"/>
    <w:rsid w:val="00285B73"/>
    <w:rPr>
      <w:sz w:val="24"/>
      <w:szCs w:val="24"/>
    </w:rPr>
  </w:style>
  <w:style w:type="character" w:customStyle="1" w:styleId="m">
    <w:name w:val="m"/>
    <w:basedOn w:val="ab"/>
    <w:rsid w:val="00C0117D"/>
  </w:style>
  <w:style w:type="character" w:customStyle="1" w:styleId="tit41">
    <w:name w:val="tit41"/>
    <w:basedOn w:val="ab"/>
    <w:rsid w:val="00181293"/>
    <w:rPr>
      <w:rFonts w:ascii="Arial" w:hAnsi="Arial" w:cs="Arial" w:hint="default"/>
      <w:b/>
      <w:bCs/>
      <w:i w:val="0"/>
      <w:iCs w:val="0"/>
      <w:color w:val="000066"/>
      <w:sz w:val="28"/>
      <w:szCs w:val="28"/>
    </w:rPr>
  </w:style>
  <w:style w:type="character" w:customStyle="1" w:styleId="myarticlescss">
    <w:name w:val="myarticles_css"/>
    <w:basedOn w:val="ab"/>
    <w:rsid w:val="00320501"/>
  </w:style>
  <w:style w:type="character" w:customStyle="1" w:styleId="postbody">
    <w:name w:val="postbody"/>
    <w:basedOn w:val="ab"/>
    <w:rsid w:val="00320501"/>
  </w:style>
  <w:style w:type="paragraph" w:customStyle="1" w:styleId="afffffffffffffffffffffff8">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b"/>
    <w:link w:val="afffffff9"/>
    <w:locked/>
    <w:rsid w:val="00264972"/>
    <w:rPr>
      <w:rFonts w:ascii="Garamond" w:eastAsia="Garamond" w:hAnsi="Garamond" w:cs="Garamond"/>
      <w:caps/>
      <w:sz w:val="32"/>
      <w:lang w:eastAsia="ar-SA"/>
    </w:rPr>
  </w:style>
  <w:style w:type="character" w:customStyle="1" w:styleId="2ff1">
    <w:name w:val="Нижний колонтитул Знак2"/>
    <w:basedOn w:val="ab"/>
    <w:link w:val="afffffffb"/>
    <w:locked/>
    <w:rsid w:val="00264972"/>
    <w:rPr>
      <w:rFonts w:ascii="Garamond" w:eastAsia="Garamond" w:hAnsi="Garamond" w:cs="Garamond"/>
      <w:sz w:val="24"/>
      <w:szCs w:val="24"/>
      <w:lang w:eastAsia="ar-SA"/>
    </w:rPr>
  </w:style>
  <w:style w:type="paragraph" w:customStyle="1" w:styleId="afffffffffffffffffffffff9">
    <w:name w:val="Табличний"/>
    <w:basedOn w:val="aa"/>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a">
    <w:name w:val="книги"/>
    <w:basedOn w:val="aa"/>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a"/>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a"/>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a"/>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a"/>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a"/>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b">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9"/>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c">
    <w:name w:val="Текст диссертации"/>
    <w:basedOn w:val="aa"/>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b"/>
    <w:rsid w:val="00E86990"/>
  </w:style>
  <w:style w:type="paragraph" w:customStyle="1" w:styleId="165">
    <w:name w:val="16 пт"/>
    <w:basedOn w:val="aa"/>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a"/>
    <w:next w:val="aa"/>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b"/>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b"/>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a"/>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a"/>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b"/>
    <w:rsid w:val="00D77579"/>
    <w:rPr>
      <w:rFonts w:ascii="Times New Roman" w:hAnsi="Times New Roman" w:cs="Times New Roman"/>
      <w:sz w:val="24"/>
      <w:szCs w:val="24"/>
    </w:rPr>
  </w:style>
  <w:style w:type="paragraph" w:customStyle="1" w:styleId="table-text-0">
    <w:name w:val="table-text-0"/>
    <w:basedOn w:val="aa"/>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b"/>
    <w:rsid w:val="00D77579"/>
  </w:style>
  <w:style w:type="character" w:customStyle="1" w:styleId="searchterm4">
    <w:name w:val="searchterm4"/>
    <w:basedOn w:val="ab"/>
    <w:rsid w:val="00D77579"/>
  </w:style>
  <w:style w:type="paragraph" w:customStyle="1" w:styleId="table-text-2">
    <w:name w:val="table-text-2"/>
    <w:basedOn w:val="aa"/>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b"/>
    <w:rsid w:val="00D77579"/>
    <w:rPr>
      <w:b/>
      <w:bCs/>
      <w:color w:val="auto"/>
    </w:rPr>
  </w:style>
  <w:style w:type="character" w:customStyle="1" w:styleId="maintextbldleft">
    <w:name w:val="maintextbldleft"/>
    <w:basedOn w:val="ab"/>
    <w:rsid w:val="00D77579"/>
  </w:style>
  <w:style w:type="paragraph" w:customStyle="1" w:styleId="afffffffffffffffffffffffd">
    <w:name w:val="Ленчик"/>
    <w:basedOn w:val="affffffff2"/>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a"/>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a"/>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a"/>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a"/>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b"/>
    <w:rsid w:val="00312315"/>
    <w:rPr>
      <w:rFonts w:ascii="Times New Roman" w:hAnsi="Times New Roman" w:cs="Times New Roman"/>
      <w:b/>
      <w:bCs/>
      <w:sz w:val="28"/>
      <w:szCs w:val="28"/>
    </w:rPr>
  </w:style>
  <w:style w:type="character" w:customStyle="1" w:styleId="rvts32">
    <w:name w:val="rvts32"/>
    <w:basedOn w:val="ab"/>
    <w:rsid w:val="00312315"/>
    <w:rPr>
      <w:rFonts w:ascii="Times New Roman" w:hAnsi="Times New Roman" w:cs="Times New Roman"/>
      <w:b/>
      <w:bCs/>
      <w:caps/>
      <w:sz w:val="24"/>
      <w:szCs w:val="24"/>
    </w:rPr>
  </w:style>
  <w:style w:type="paragraph" w:customStyle="1" w:styleId="afffffffffffffffffffffffe">
    <w:name w:val="Нормальний текст"/>
    <w:basedOn w:val="aa"/>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a"/>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
    <w:name w:val="Звичайний текст"/>
    <w:basedOn w:val="aa"/>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0">
    <w:name w:val="Литература"/>
    <w:basedOn w:val="aa"/>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6"/>
    <w:next w:val="afffffffffff6"/>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1">
    <w:name w:val="Подпись рисунка"/>
    <w:basedOn w:val="aa"/>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a"/>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a"/>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a"/>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2">
    <w:name w:val="занятие"/>
    <w:basedOn w:val="aa"/>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3">
    <w:name w:val="òåêñò ñõåìû"/>
    <w:basedOn w:val="aa"/>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4">
    <w:name w:val="текст схемы"/>
    <w:basedOn w:val="aa"/>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5">
    <w:name w:val="формула"/>
    <w:basedOn w:val="aa"/>
    <w:next w:val="aa"/>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6">
    <w:name w:val="......."/>
    <w:basedOn w:val="aa"/>
    <w:next w:val="aa"/>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a"/>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a"/>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a"/>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a"/>
    <w:next w:val="aa"/>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a"/>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a"/>
    <w:semiHidden/>
    <w:rsid w:val="00DB027F"/>
    <w:pPr>
      <w:suppressAutoHyphens w:val="0"/>
    </w:pPr>
    <w:rPr>
      <w:rFonts w:ascii="Tahoma" w:eastAsia="Times New Roman" w:hAnsi="Tahoma" w:cs="Tahoma"/>
      <w:sz w:val="16"/>
      <w:szCs w:val="16"/>
      <w:lang w:eastAsia="ru-RU"/>
    </w:rPr>
  </w:style>
  <w:style w:type="paragraph" w:styleId="afff">
    <w:name w:val="Body Text First Indent"/>
    <w:basedOn w:val="afffffff5"/>
    <w:link w:val="affe"/>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c"/>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7">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b"/>
    <w:rsid w:val="004446D6"/>
  </w:style>
  <w:style w:type="paragraph" w:styleId="2ffffff4">
    <w:name w:val="List Number 2"/>
    <w:basedOn w:val="aa"/>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a"/>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a"/>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b"/>
    <w:rsid w:val="00A021F2"/>
  </w:style>
  <w:style w:type="paragraph" w:styleId="3ffff">
    <w:name w:val="List Bullet 3"/>
    <w:basedOn w:val="aa"/>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a"/>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a"/>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8">
    <w:name w:val="Схема"/>
    <w:basedOn w:val="afffffff5"/>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a"/>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9">
    <w:name w:val="рисунок"/>
    <w:basedOn w:val="aa"/>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a"/>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a"/>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a"/>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a">
    <w:name w:val="Таб_заг"/>
    <w:basedOn w:val="aa"/>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a"/>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b"/>
    <w:rsid w:val="002E284B"/>
  </w:style>
  <w:style w:type="paragraph" w:customStyle="1" w:styleId="WW-211">
    <w:name w:val="WW-Основной текст 21"/>
    <w:basedOn w:val="aa"/>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a"/>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a"/>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b"/>
    <w:rsid w:val="008327B1"/>
    <w:rPr>
      <w:rFonts w:ascii="Tahoma" w:hAnsi="Tahoma" w:cs="Tahoma" w:hint="default"/>
      <w:b/>
      <w:bCs/>
      <w:color w:val="003679"/>
      <w:sz w:val="20"/>
      <w:szCs w:val="20"/>
    </w:rPr>
  </w:style>
  <w:style w:type="character" w:customStyle="1" w:styleId="namepredpr1">
    <w:name w:val="namepredpr1"/>
    <w:basedOn w:val="ab"/>
    <w:rsid w:val="008327B1"/>
    <w:rPr>
      <w:rFonts w:ascii="Tahoma" w:hAnsi="Tahoma" w:cs="Tahoma" w:hint="default"/>
      <w:b/>
      <w:bCs/>
      <w:color w:val="003679"/>
      <w:sz w:val="20"/>
      <w:szCs w:val="20"/>
    </w:rPr>
  </w:style>
  <w:style w:type="paragraph" w:customStyle="1" w:styleId="343">
    <w:name w:val="Основной текст 34"/>
    <w:basedOn w:val="aa"/>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a"/>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b">
    <w:name w:val="назва раздела"/>
    <w:basedOn w:val="aa"/>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c">
    <w:name w:val="список"/>
    <w:basedOn w:val="aa"/>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a"/>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b"/>
    <w:rsid w:val="005E277E"/>
    <w:rPr>
      <w:rFonts w:ascii="Times New Roman" w:hAnsi="Times New Roman" w:cs="Times New Roman" w:hint="default"/>
      <w:color w:val="000000"/>
      <w:sz w:val="28"/>
      <w:szCs w:val="28"/>
    </w:rPr>
  </w:style>
  <w:style w:type="character" w:customStyle="1" w:styleId="4fff2">
    <w:name w:val="Знак Знак4"/>
    <w:basedOn w:val="ab"/>
    <w:semiHidden/>
    <w:rsid w:val="005E277E"/>
    <w:rPr>
      <w:sz w:val="28"/>
      <w:lang w:val="uk-UA"/>
    </w:rPr>
  </w:style>
  <w:style w:type="table" w:styleId="1ffffffff0">
    <w:name w:val="Table Classic 1"/>
    <w:basedOn w:val="ac"/>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d">
    <w:name w:val="Table Theme"/>
    <w:basedOn w:val="ac"/>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a"/>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a"/>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a"/>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a"/>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a"/>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a"/>
    <w:uiPriority w:val="99"/>
    <w:semiHidden/>
    <w:unhideWhenUsed/>
    <w:rsid w:val="00876327"/>
    <w:pPr>
      <w:ind w:left="1132" w:hanging="283"/>
      <w:contextualSpacing/>
    </w:pPr>
  </w:style>
  <w:style w:type="paragraph" w:styleId="3ffff1">
    <w:name w:val="List Continue 3"/>
    <w:basedOn w:val="aa"/>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a"/>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a"/>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a"/>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b"/>
    <w:rsid w:val="00131C6A"/>
    <w:rPr>
      <w:rFonts w:ascii="Times New Roman" w:hAnsi="Times New Roman" w:cs="Times New Roman" w:hint="default"/>
      <w:color w:val="000000"/>
      <w:sz w:val="24"/>
      <w:szCs w:val="24"/>
    </w:rPr>
  </w:style>
  <w:style w:type="paragraph" w:customStyle="1" w:styleId="Normal0">
    <w:name w:val="Normal"/>
    <w:rsid w:val="0082285C"/>
    <w:rPr>
      <w:rFonts w:ascii="Times New Roman" w:eastAsia="Times New Roman" w:hAnsi="Times New Roman" w:cs="Times New Roman"/>
      <w:snapToGrid w:val="0"/>
      <w:sz w:val="28"/>
    </w:rPr>
  </w:style>
  <w:style w:type="paragraph" w:customStyle="1" w:styleId="BodyText20">
    <w:name w:val="Body Text 2"/>
    <w:basedOn w:val="aa"/>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3"/>
    <w:basedOn w:val="aa"/>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e">
    <w:name w:val="ГОСТ"/>
    <w:basedOn w:val="aa"/>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 Знак Знак16"/>
    <w:basedOn w:val="ab"/>
    <w:rsid w:val="00794799"/>
    <w:rPr>
      <w:rFonts w:ascii="Cambria" w:eastAsia="Times New Roman" w:hAnsi="Cambria" w:cs="Times New Roman"/>
      <w:b/>
      <w:bCs/>
      <w:color w:val="365F91"/>
      <w:sz w:val="28"/>
      <w:szCs w:val="28"/>
    </w:rPr>
  </w:style>
  <w:style w:type="character" w:customStyle="1" w:styleId="154">
    <w:name w:val=" Знак Знак15"/>
    <w:basedOn w:val="ab"/>
    <w:rsid w:val="00794799"/>
    <w:rPr>
      <w:rFonts w:ascii="Cambria" w:eastAsia="Times New Roman" w:hAnsi="Cambria" w:cs="Times New Roman"/>
      <w:b/>
      <w:bCs/>
      <w:color w:val="4F81BD"/>
      <w:sz w:val="26"/>
      <w:szCs w:val="26"/>
    </w:rPr>
  </w:style>
  <w:style w:type="character" w:customStyle="1" w:styleId="14f">
    <w:name w:val=" Знак Знак14"/>
    <w:basedOn w:val="ab"/>
    <w:rsid w:val="00794799"/>
    <w:rPr>
      <w:rFonts w:ascii="Cambria" w:eastAsia="Times New Roman" w:hAnsi="Cambria" w:cs="Times New Roman"/>
      <w:b/>
      <w:bCs/>
      <w:color w:val="4F81BD"/>
    </w:rPr>
  </w:style>
  <w:style w:type="character" w:customStyle="1" w:styleId="139">
    <w:name w:val=" Знак Знак13"/>
    <w:basedOn w:val="ab"/>
    <w:rsid w:val="00794799"/>
    <w:rPr>
      <w:rFonts w:ascii="Cambria" w:eastAsia="Times New Roman" w:hAnsi="Cambria" w:cs="Times New Roman"/>
      <w:b/>
      <w:bCs/>
      <w:i/>
      <w:iCs/>
      <w:color w:val="4F81BD"/>
    </w:rPr>
  </w:style>
  <w:style w:type="character" w:customStyle="1" w:styleId="12c">
    <w:name w:val=" Знак Знак12"/>
    <w:basedOn w:val="ab"/>
    <w:rsid w:val="00794799"/>
    <w:rPr>
      <w:rFonts w:ascii="Cambria" w:eastAsia="Times New Roman" w:hAnsi="Cambria" w:cs="Times New Roman"/>
      <w:color w:val="243F60"/>
    </w:rPr>
  </w:style>
  <w:style w:type="character" w:customStyle="1" w:styleId="11f3">
    <w:name w:val=" Знак Знак11"/>
    <w:basedOn w:val="ab"/>
    <w:rsid w:val="00794799"/>
    <w:rPr>
      <w:rFonts w:ascii="Cambria" w:eastAsia="Times New Roman" w:hAnsi="Cambria" w:cs="Times New Roman"/>
      <w:i/>
      <w:iCs/>
      <w:color w:val="243F60"/>
    </w:rPr>
  </w:style>
  <w:style w:type="character" w:customStyle="1" w:styleId="10d">
    <w:name w:val=" Знак Знак10"/>
    <w:basedOn w:val="ab"/>
    <w:rsid w:val="00794799"/>
    <w:rPr>
      <w:rFonts w:ascii="Cambria" w:eastAsia="Times New Roman" w:hAnsi="Cambria" w:cs="Times New Roman"/>
      <w:i/>
      <w:iCs/>
      <w:color w:val="404040"/>
    </w:rPr>
  </w:style>
  <w:style w:type="character" w:customStyle="1" w:styleId="9d">
    <w:name w:val=" Знак Знак9"/>
    <w:basedOn w:val="ab"/>
    <w:rsid w:val="00794799"/>
    <w:rPr>
      <w:rFonts w:ascii="Cambria" w:eastAsia="Times New Roman" w:hAnsi="Cambria" w:cs="Times New Roman"/>
      <w:color w:val="4F81BD"/>
      <w:sz w:val="20"/>
      <w:szCs w:val="20"/>
    </w:rPr>
  </w:style>
  <w:style w:type="character" w:customStyle="1" w:styleId="8e">
    <w:name w:val=" Знак Знак8"/>
    <w:basedOn w:val="ab"/>
    <w:rsid w:val="00794799"/>
    <w:rPr>
      <w:rFonts w:ascii="Cambria" w:eastAsia="Times New Roman" w:hAnsi="Cambria" w:cs="Times New Roman"/>
      <w:i/>
      <w:iCs/>
      <w:color w:val="404040"/>
      <w:sz w:val="20"/>
      <w:szCs w:val="20"/>
    </w:rPr>
  </w:style>
  <w:style w:type="character" w:customStyle="1" w:styleId="7f">
    <w:name w:val=" Знак Знак7"/>
    <w:basedOn w:val="ab"/>
    <w:rsid w:val="00794799"/>
    <w:rPr>
      <w:rFonts w:ascii="Cambria" w:eastAsia="Times New Roman" w:hAnsi="Cambria" w:cs="Times New Roman"/>
      <w:color w:val="17365D"/>
      <w:spacing w:val="5"/>
      <w:kern w:val="28"/>
      <w:sz w:val="52"/>
      <w:szCs w:val="52"/>
    </w:rPr>
  </w:style>
  <w:style w:type="character" w:customStyle="1" w:styleId="6f9">
    <w:name w:val=" Знак Знак6"/>
    <w:basedOn w:val="ab"/>
    <w:rsid w:val="00794799"/>
    <w:rPr>
      <w:rFonts w:ascii="Cambria" w:eastAsia="Times New Roman" w:hAnsi="Cambria" w:cs="Times New Roman"/>
      <w:i/>
      <w:iCs/>
      <w:color w:val="4F81BD"/>
      <w:spacing w:val="15"/>
      <w:sz w:val="24"/>
      <w:szCs w:val="24"/>
    </w:rPr>
  </w:style>
  <w:style w:type="paragraph" w:styleId="2ffffff6">
    <w:name w:val="Quote"/>
    <w:basedOn w:val="aa"/>
    <w:next w:val="aa"/>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b"/>
    <w:link w:val="2ffffff6"/>
    <w:rsid w:val="00794799"/>
    <w:rPr>
      <w:rFonts w:ascii="Times New Roman" w:eastAsia="Times New Roman" w:hAnsi="Times New Roman" w:cs="Times New Roman"/>
      <w:i/>
      <w:iCs/>
      <w:color w:val="000000"/>
      <w:sz w:val="28"/>
      <w:szCs w:val="28"/>
    </w:rPr>
  </w:style>
  <w:style w:type="paragraph" w:styleId="afffffffffffffffffffffffff">
    <w:name w:val="Intense Quote"/>
    <w:basedOn w:val="aa"/>
    <w:next w:val="aa"/>
    <w:link w:val="afffffffffffffffffffffffff0"/>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0">
    <w:name w:val="Выделенная цитата Знак"/>
    <w:basedOn w:val="ab"/>
    <w:link w:val="afffffffffffffffffffffffff"/>
    <w:rsid w:val="00794799"/>
    <w:rPr>
      <w:rFonts w:ascii="Times New Roman" w:eastAsia="Times New Roman" w:hAnsi="Times New Roman" w:cs="Times New Roman"/>
      <w:b/>
      <w:bCs/>
      <w:i/>
      <w:iCs/>
      <w:color w:val="4F81BD"/>
      <w:sz w:val="28"/>
      <w:szCs w:val="28"/>
    </w:rPr>
  </w:style>
  <w:style w:type="character" w:styleId="afffffffffffffffffffffffff1">
    <w:name w:val="Subtle Emphasis"/>
    <w:basedOn w:val="ab"/>
    <w:qFormat/>
    <w:rsid w:val="00794799"/>
    <w:rPr>
      <w:i/>
      <w:iCs/>
      <w:color w:val="808080"/>
    </w:rPr>
  </w:style>
  <w:style w:type="character" w:styleId="afffffffffffffffffffffffff2">
    <w:name w:val="Intense Emphasis"/>
    <w:basedOn w:val="ab"/>
    <w:qFormat/>
    <w:rsid w:val="00794799"/>
    <w:rPr>
      <w:b/>
      <w:bCs/>
      <w:i/>
      <w:iCs/>
      <w:color w:val="4F81BD"/>
    </w:rPr>
  </w:style>
  <w:style w:type="character" w:styleId="afffffffffffffffffffffffff3">
    <w:name w:val="Subtle Reference"/>
    <w:basedOn w:val="ab"/>
    <w:qFormat/>
    <w:rsid w:val="00794799"/>
    <w:rPr>
      <w:smallCaps/>
      <w:color w:val="C0504D"/>
      <w:u w:val="single"/>
    </w:rPr>
  </w:style>
  <w:style w:type="character" w:styleId="afffffffffffffffffffffffff4">
    <w:name w:val="Intense Reference"/>
    <w:basedOn w:val="ab"/>
    <w:qFormat/>
    <w:rsid w:val="00794799"/>
    <w:rPr>
      <w:b/>
      <w:bCs/>
      <w:smallCaps/>
      <w:color w:val="C0504D"/>
      <w:spacing w:val="5"/>
      <w:u w:val="single"/>
    </w:rPr>
  </w:style>
  <w:style w:type="character" w:customStyle="1" w:styleId="5ff5">
    <w:name w:val=" Знак Знак5"/>
    <w:basedOn w:val="ab"/>
    <w:rsid w:val="00794799"/>
    <w:rPr>
      <w:rFonts w:ascii="Times New Roman" w:eastAsia="Times New Roman" w:hAnsi="Times New Roman" w:cs="Times New Roman"/>
      <w:sz w:val="28"/>
      <w:szCs w:val="28"/>
      <w:lang w:val="ru-RU" w:eastAsia="ru-RU" w:bidi="ar-SA"/>
    </w:rPr>
  </w:style>
  <w:style w:type="character" w:customStyle="1" w:styleId="4fff4">
    <w:name w:val=" Знак Знак4"/>
    <w:basedOn w:val="ab"/>
    <w:rsid w:val="00794799"/>
    <w:rPr>
      <w:rFonts w:ascii="Times New Roman" w:eastAsia="Times New Roman" w:hAnsi="Times New Roman" w:cs="Times New Roman"/>
      <w:sz w:val="16"/>
      <w:szCs w:val="16"/>
      <w:lang w:val="ru-RU" w:eastAsia="ru-RU" w:bidi="ar-SA"/>
    </w:rPr>
  </w:style>
  <w:style w:type="character" w:customStyle="1" w:styleId="3ffff2">
    <w:name w:val=" Знак Знак3"/>
    <w:basedOn w:val="ab"/>
    <w:rsid w:val="00794799"/>
    <w:rPr>
      <w:rFonts w:ascii="Times New Roman" w:eastAsia="Times New Roman" w:hAnsi="Times New Roman"/>
      <w:sz w:val="28"/>
      <w:szCs w:val="28"/>
      <w:lang w:val="ru-RU" w:eastAsia="ru-RU"/>
    </w:rPr>
  </w:style>
  <w:style w:type="character" w:customStyle="1" w:styleId="2ffffff8">
    <w:name w:val=" Знак Знак2"/>
    <w:basedOn w:val="ab"/>
    <w:rsid w:val="00794799"/>
    <w:rPr>
      <w:rFonts w:ascii="Courier New" w:eastAsia="Courier New" w:hAnsi="Courier New" w:cs="Courier New"/>
      <w:lang w:val="en-US" w:eastAsia="en-US" w:bidi="en-US"/>
    </w:rPr>
  </w:style>
  <w:style w:type="character" w:customStyle="1" w:styleId="langselect1">
    <w:name w:val="langselect1"/>
    <w:basedOn w:val="ab"/>
    <w:rsid w:val="00794799"/>
  </w:style>
  <w:style w:type="character" w:customStyle="1" w:styleId="arrow1">
    <w:name w:val="arrow1"/>
    <w:basedOn w:val="ab"/>
    <w:rsid w:val="00794799"/>
    <w:rPr>
      <w:position w:val="-5"/>
      <w:sz w:val="36"/>
      <w:szCs w:val="36"/>
    </w:rPr>
  </w:style>
  <w:style w:type="character" w:customStyle="1" w:styleId="14CharChar">
    <w:name w:val="Знак14 Char Char"/>
    <w:basedOn w:val="ab"/>
    <w:locked/>
    <w:rsid w:val="002A4E16"/>
    <w:rPr>
      <w:rFonts w:ascii="Arial" w:hAnsi="Arial" w:cs="Arial"/>
      <w:b/>
      <w:bCs/>
      <w:kern w:val="32"/>
      <w:sz w:val="32"/>
      <w:szCs w:val="32"/>
      <w:lang w:val="uk-UA" w:eastAsia="ru-RU" w:bidi="ar-SA"/>
    </w:rPr>
  </w:style>
  <w:style w:type="character" w:customStyle="1" w:styleId="CharChar12">
    <w:name w:val=" Char Char12"/>
    <w:basedOn w:val="ab"/>
    <w:locked/>
    <w:rsid w:val="002A4E16"/>
    <w:rPr>
      <w:rFonts w:ascii="Arial" w:hAnsi="Arial" w:cs="Arial"/>
      <w:b/>
      <w:bCs/>
      <w:i/>
      <w:iCs/>
      <w:sz w:val="28"/>
      <w:szCs w:val="28"/>
      <w:lang w:val="uk-UA" w:eastAsia="ru-RU" w:bidi="ar-SA"/>
    </w:rPr>
  </w:style>
  <w:style w:type="character" w:customStyle="1" w:styleId="CharChar11">
    <w:name w:val=" Char Char11"/>
    <w:basedOn w:val="ab"/>
    <w:locked/>
    <w:rsid w:val="002A4E16"/>
    <w:rPr>
      <w:rFonts w:ascii="Arial" w:hAnsi="Arial" w:cs="Arial"/>
      <w:b/>
      <w:bCs/>
      <w:sz w:val="26"/>
      <w:szCs w:val="26"/>
      <w:lang w:val="uk-UA" w:eastAsia="ru-RU" w:bidi="ar-SA"/>
    </w:rPr>
  </w:style>
  <w:style w:type="character" w:customStyle="1" w:styleId="CharChar10">
    <w:name w:val=" Char Char10"/>
    <w:basedOn w:val="ab"/>
    <w:locked/>
    <w:rsid w:val="002A4E16"/>
    <w:rPr>
      <w:rFonts w:cs="Times New Roman"/>
      <w:bCs/>
      <w:i/>
      <w:iCs/>
      <w:color w:val="000000"/>
      <w:sz w:val="28"/>
      <w:szCs w:val="28"/>
      <w:lang w:val="uk-UA" w:eastAsia="ru-RU" w:bidi="ar-SA"/>
    </w:rPr>
  </w:style>
  <w:style w:type="character" w:customStyle="1" w:styleId="CharChar9">
    <w:name w:val=" Char Char9"/>
    <w:basedOn w:val="ab"/>
    <w:locked/>
    <w:rsid w:val="002A4E16"/>
    <w:rPr>
      <w:rFonts w:cs="Times New Roman"/>
      <w:b/>
      <w:bCs/>
      <w:color w:val="000000"/>
      <w:sz w:val="28"/>
      <w:szCs w:val="28"/>
      <w:lang w:val="uk-UA" w:eastAsia="ru-RU" w:bidi="ar-SA"/>
    </w:rPr>
  </w:style>
  <w:style w:type="character" w:customStyle="1" w:styleId="CharChar8">
    <w:name w:val=" Char Char8"/>
    <w:basedOn w:val="ab"/>
    <w:locked/>
    <w:rsid w:val="002A4E16"/>
    <w:rPr>
      <w:rFonts w:cs="Times New Roman"/>
      <w:b/>
      <w:color w:val="000000"/>
      <w:spacing w:val="13"/>
      <w:sz w:val="28"/>
      <w:szCs w:val="28"/>
      <w:lang w:val="uk-UA" w:eastAsia="ru-RU" w:bidi="ar-SA"/>
    </w:rPr>
  </w:style>
  <w:style w:type="character" w:customStyle="1" w:styleId="CharChar7">
    <w:name w:val=" Char Char7"/>
    <w:basedOn w:val="ab"/>
    <w:locked/>
    <w:rsid w:val="002A4E16"/>
    <w:rPr>
      <w:rFonts w:cs="Times New Roman"/>
      <w:i/>
      <w:color w:val="000000"/>
      <w:sz w:val="28"/>
      <w:szCs w:val="28"/>
      <w:lang w:val="uk-UA" w:eastAsia="ru-RU" w:bidi="ar-SA"/>
    </w:rPr>
  </w:style>
  <w:style w:type="character" w:customStyle="1" w:styleId="CharChar6">
    <w:name w:val=" Char Char6"/>
    <w:basedOn w:val="ab"/>
    <w:locked/>
    <w:rsid w:val="002A4E16"/>
    <w:rPr>
      <w:rFonts w:cs="Times New Roman"/>
      <w:i/>
      <w:iCs/>
      <w:color w:val="000000"/>
      <w:spacing w:val="-2"/>
      <w:sz w:val="28"/>
      <w:szCs w:val="28"/>
      <w:lang w:val="ru-RU" w:eastAsia="ru-RU" w:bidi="ar-SA"/>
    </w:rPr>
  </w:style>
  <w:style w:type="character" w:customStyle="1" w:styleId="CharChar5">
    <w:name w:val=" Char Char5"/>
    <w:basedOn w:val="ab"/>
    <w:locked/>
    <w:rsid w:val="002A4E16"/>
    <w:rPr>
      <w:rFonts w:cs="Times New Roman"/>
      <w:b/>
      <w:sz w:val="32"/>
      <w:lang w:val="uk-UA" w:eastAsia="ru-RU" w:bidi="ar-SA"/>
    </w:rPr>
  </w:style>
  <w:style w:type="character" w:customStyle="1" w:styleId="5CharChar">
    <w:name w:val="Знак5 Char Char"/>
    <w:basedOn w:val="ab"/>
    <w:semiHidden/>
    <w:locked/>
    <w:rsid w:val="002A4E16"/>
    <w:rPr>
      <w:rFonts w:cs="Times New Roman"/>
      <w:lang w:val="ru-RU" w:eastAsia="ru-RU" w:bidi="ar-SA"/>
    </w:rPr>
  </w:style>
  <w:style w:type="character" w:customStyle="1" w:styleId="HeaderChar1">
    <w:name w:val="Header Char1"/>
    <w:aliases w:val="Знак5 Char1"/>
    <w:basedOn w:val="ab"/>
    <w:semiHidden/>
    <w:locked/>
    <w:rsid w:val="002A4E16"/>
    <w:rPr>
      <w:rFonts w:cs="Times New Roman"/>
      <w:lang w:val="ru-RU" w:eastAsia="ru-RU"/>
    </w:rPr>
  </w:style>
  <w:style w:type="character" w:customStyle="1" w:styleId="CharChar4">
    <w:name w:val=" Char Char4"/>
    <w:basedOn w:val="ab"/>
    <w:semiHidden/>
    <w:locked/>
    <w:rsid w:val="002A4E16"/>
    <w:rPr>
      <w:rFonts w:cs="Times New Roman"/>
      <w:sz w:val="28"/>
      <w:lang w:val="ru-RU" w:eastAsia="ru-RU" w:bidi="ar-SA"/>
    </w:rPr>
  </w:style>
  <w:style w:type="character" w:customStyle="1" w:styleId="EndnoteTextChar1">
    <w:name w:val="Endnote Text Char1"/>
    <w:basedOn w:val="ab"/>
    <w:semiHidden/>
    <w:locked/>
    <w:rsid w:val="002A4E16"/>
    <w:rPr>
      <w:rFonts w:cs="Times New Roman"/>
      <w:lang w:val="ru-RU" w:eastAsia="ru-RU"/>
    </w:rPr>
  </w:style>
  <w:style w:type="character" w:customStyle="1" w:styleId="3CharChar">
    <w:name w:val="Знак3 Char Char"/>
    <w:basedOn w:val="ab"/>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b"/>
    <w:semiHidden/>
    <w:locked/>
    <w:rsid w:val="002A4E16"/>
    <w:rPr>
      <w:rFonts w:cs="Times New Roman"/>
      <w:lang w:val="ru-RU" w:eastAsia="ru-RU"/>
    </w:rPr>
  </w:style>
  <w:style w:type="character" w:customStyle="1" w:styleId="CharChar3">
    <w:name w:val=" Char Char3"/>
    <w:basedOn w:val="ab"/>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b"/>
    <w:semiHidden/>
    <w:locked/>
    <w:rsid w:val="002A4E16"/>
    <w:rPr>
      <w:rFonts w:cs="Times New Roman"/>
      <w:lang w:val="ru-RU" w:eastAsia="ru-RU"/>
    </w:rPr>
  </w:style>
  <w:style w:type="character" w:customStyle="1" w:styleId="CharChar2">
    <w:name w:val=" Char Char2"/>
    <w:basedOn w:val="ab"/>
    <w:semiHidden/>
    <w:locked/>
    <w:rsid w:val="002A4E16"/>
    <w:rPr>
      <w:rFonts w:cs="Times New Roman"/>
      <w:sz w:val="28"/>
      <w:lang w:val="ru-RU" w:eastAsia="ru-RU" w:bidi="ar-SA"/>
    </w:rPr>
  </w:style>
  <w:style w:type="character" w:customStyle="1" w:styleId="BodyTextIndent2Char1">
    <w:name w:val="Body Text Indent 2 Char1"/>
    <w:basedOn w:val="ab"/>
    <w:semiHidden/>
    <w:locked/>
    <w:rsid w:val="002A4E16"/>
    <w:rPr>
      <w:rFonts w:cs="Times New Roman"/>
      <w:lang w:val="ru-RU" w:eastAsia="ru-RU"/>
    </w:rPr>
  </w:style>
  <w:style w:type="character" w:customStyle="1" w:styleId="CharChar1">
    <w:name w:val=" Char Char1"/>
    <w:basedOn w:val="ab"/>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b"/>
    <w:semiHidden/>
    <w:locked/>
    <w:rsid w:val="002A4E16"/>
    <w:rPr>
      <w:rFonts w:cs="Times New Roman"/>
      <w:sz w:val="16"/>
      <w:szCs w:val="16"/>
      <w:lang w:val="ru-RU" w:eastAsia="ru-RU"/>
    </w:rPr>
  </w:style>
  <w:style w:type="character" w:customStyle="1" w:styleId="CharChar">
    <w:name w:val=" Char Char"/>
    <w:basedOn w:val="ab"/>
    <w:semiHidden/>
    <w:locked/>
    <w:rsid w:val="002A4E16"/>
    <w:rPr>
      <w:rFonts w:cs="Times New Roman"/>
      <w:lang w:val="ru-RU" w:eastAsia="ru-RU"/>
    </w:rPr>
  </w:style>
  <w:style w:type="character" w:customStyle="1" w:styleId="12d">
    <w:name w:val="Знак12"/>
    <w:basedOn w:val="ab"/>
    <w:rsid w:val="002A4E16"/>
    <w:rPr>
      <w:rFonts w:ascii="Arial" w:hAnsi="Arial" w:cs="Arial"/>
      <w:b/>
      <w:bCs/>
      <w:sz w:val="26"/>
      <w:szCs w:val="26"/>
      <w:lang w:val="uk-UA" w:eastAsia="ru-RU" w:bidi="ar-SA"/>
    </w:rPr>
  </w:style>
  <w:style w:type="character" w:customStyle="1" w:styleId="3ffff3">
    <w:name w:val="Знак3 Знак"/>
    <w:basedOn w:val="ab"/>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b"/>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a"/>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b"/>
    <w:rsid w:val="002A4E16"/>
    <w:rPr>
      <w:rFonts w:cs="Times New Roman"/>
    </w:rPr>
  </w:style>
  <w:style w:type="character" w:customStyle="1" w:styleId="issue">
    <w:name w:val="issue"/>
    <w:basedOn w:val="ab"/>
    <w:rsid w:val="002A4E16"/>
    <w:rPr>
      <w:rFonts w:cs="Times New Roman"/>
    </w:rPr>
  </w:style>
  <w:style w:type="paragraph" w:customStyle="1" w:styleId="title">
    <w:name w:val="title"/>
    <w:basedOn w:val="aa"/>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a"/>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lloonText">
    <w:name w:val="Balloon Text"/>
    <w:basedOn w:val="aa"/>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b"/>
    <w:rsid w:val="002B2E64"/>
  </w:style>
  <w:style w:type="character" w:customStyle="1" w:styleId="21f2">
    <w:name w:val="Основной текст Знак2 Знак1 Знак Знак"/>
    <w:aliases w:val="Основной текст Знак1 Знак Знак1 Знак Знак,Основной текст Знак Знак Знак Знак1 Знак Знак Знак"/>
    <w:basedOn w:val="ab"/>
    <w:rsid w:val="00305A59"/>
    <w:rPr>
      <w:noProof w:val="0"/>
      <w:sz w:val="28"/>
      <w:szCs w:val="24"/>
      <w:lang w:val="ru-RU" w:eastAsia="ru-RU" w:bidi="ar-SA"/>
    </w:rPr>
  </w:style>
  <w:style w:type="character" w:customStyle="1" w:styleId="MTEquationSection">
    <w:name w:val="MTEquationSection"/>
    <w:basedOn w:val="ab"/>
    <w:rsid w:val="00B07A45"/>
    <w:rPr>
      <w:vanish w:val="0"/>
      <w:color w:val="FF0000"/>
      <w:sz w:val="24"/>
    </w:rPr>
  </w:style>
  <w:style w:type="paragraph" w:customStyle="1" w:styleId="contrib">
    <w:name w:val="contrib"/>
    <w:basedOn w:val="aa"/>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b"/>
    <w:rsid w:val="00B07A45"/>
    <w:rPr>
      <w:rFonts w:ascii="Verdana" w:hAnsi="Verdana" w:hint="default"/>
      <w:color w:val="000000"/>
      <w:sz w:val="15"/>
      <w:szCs w:val="15"/>
    </w:rPr>
  </w:style>
  <w:style w:type="character" w:customStyle="1" w:styleId="smcaps">
    <w:name w:val="smcaps"/>
    <w:basedOn w:val="ab"/>
    <w:rsid w:val="00B07A45"/>
  </w:style>
  <w:style w:type="character" w:customStyle="1" w:styleId="small2">
    <w:name w:val="small2"/>
    <w:basedOn w:val="ab"/>
    <w:rsid w:val="00B07A45"/>
    <w:rPr>
      <w:rFonts w:ascii="Verdana" w:hAnsi="Verdana" w:hint="default"/>
      <w:sz w:val="19"/>
      <w:szCs w:val="19"/>
    </w:rPr>
  </w:style>
  <w:style w:type="character" w:customStyle="1" w:styleId="it">
    <w:name w:val="it"/>
    <w:basedOn w:val="ab"/>
    <w:rsid w:val="00B07A45"/>
  </w:style>
  <w:style w:type="character" w:customStyle="1" w:styleId="scp">
    <w:name w:val="scp"/>
    <w:basedOn w:val="ab"/>
    <w:rsid w:val="00B07A45"/>
  </w:style>
  <w:style w:type="character" w:customStyle="1" w:styleId="afffffffffffffffffffffffff5">
    <w:name w:val="Витя Эксперимент Знак"/>
    <w:basedOn w:val="ab"/>
    <w:rsid w:val="00E866D7"/>
    <w:rPr>
      <w:b/>
      <w:i/>
      <w:sz w:val="28"/>
      <w:szCs w:val="28"/>
      <w:lang w:val="uk-UA"/>
    </w:rPr>
  </w:style>
  <w:style w:type="paragraph" w:customStyle="1" w:styleId="BodyTextIndent22">
    <w:name w:val="Body Text Indent 2"/>
    <w:basedOn w:val="aa"/>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BodyTextIndent3">
    <w:name w:val="Body Text Indent 3"/>
    <w:basedOn w:val="aa"/>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PlainText">
    <w:name w:val="Plain Text"/>
    <w:basedOn w:val="aa"/>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6">
    <w:name w:val="Текст диплома"/>
    <w:basedOn w:val="aa"/>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a"/>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b"/>
    <w:rsid w:val="00DB0422"/>
  </w:style>
  <w:style w:type="character" w:customStyle="1" w:styleId="variant">
    <w:name w:val="variant"/>
    <w:basedOn w:val="ab"/>
    <w:rsid w:val="00DB0422"/>
  </w:style>
  <w:style w:type="character" w:customStyle="1" w:styleId="variantcorrected">
    <w:name w:val="variant corrected"/>
    <w:basedOn w:val="ab"/>
    <w:rsid w:val="00DB0422"/>
  </w:style>
  <w:style w:type="paragraph" w:customStyle="1" w:styleId="hidden">
    <w:name w:val="hidden"/>
    <w:basedOn w:val="aa"/>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b"/>
    <w:rsid w:val="00DB0422"/>
  </w:style>
  <w:style w:type="paragraph" w:customStyle="1" w:styleId="affiliation">
    <w:name w:val="affiliation"/>
    <w:basedOn w:val="aa"/>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a"/>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BlockText">
    <w:name w:val="Block Text"/>
    <w:basedOn w:val="aa"/>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a"/>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a"/>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a"/>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a"/>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b"/>
    <w:rsid w:val="00831383"/>
    <w:rPr>
      <w:rFonts w:cs="Times New Roman"/>
    </w:rPr>
  </w:style>
  <w:style w:type="character" w:customStyle="1" w:styleId="ref-vol">
    <w:name w:val="ref-vol"/>
    <w:basedOn w:val="ab"/>
    <w:rsid w:val="00831383"/>
    <w:rPr>
      <w:rFonts w:cs="Times New Roman"/>
    </w:rPr>
  </w:style>
  <w:style w:type="paragraph" w:customStyle="1" w:styleId="rvps27">
    <w:name w:val="rvps27"/>
    <w:basedOn w:val="aa"/>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b"/>
    <w:rsid w:val="008A2403"/>
    <w:rPr>
      <w:rFonts w:ascii="Arial" w:hAnsi="Arial" w:cs="Arial" w:hint="default"/>
      <w:sz w:val="20"/>
      <w:szCs w:val="20"/>
      <w:bdr w:val="single" w:sz="2" w:space="0" w:color="FFFFFF" w:frame="1"/>
    </w:rPr>
  </w:style>
  <w:style w:type="character" w:customStyle="1" w:styleId="sectionheader4">
    <w:name w:val="sectionheader4"/>
    <w:basedOn w:val="ab"/>
    <w:rsid w:val="008A2403"/>
    <w:rPr>
      <w:b/>
      <w:bCs/>
      <w:sz w:val="30"/>
      <w:szCs w:val="30"/>
    </w:rPr>
  </w:style>
  <w:style w:type="character" w:customStyle="1" w:styleId="productmediumclass">
    <w:name w:val="productmediumclass"/>
    <w:basedOn w:val="ab"/>
    <w:rsid w:val="008A2403"/>
  </w:style>
  <w:style w:type="character" w:customStyle="1" w:styleId="productlargeclass">
    <w:name w:val="productlargeclass"/>
    <w:basedOn w:val="ab"/>
    <w:rsid w:val="008A2403"/>
  </w:style>
  <w:style w:type="paragraph" w:customStyle="1" w:styleId="xl94">
    <w:name w:val="xl94"/>
    <w:basedOn w:val="aa"/>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7">
    <w:name w:val="спостереження"/>
    <w:basedOn w:val="Base"/>
    <w:rsid w:val="008A2403"/>
    <w:pPr>
      <w:tabs>
        <w:tab w:val="left" w:pos="2840"/>
      </w:tabs>
      <w:ind w:left="2840" w:hanging="2131"/>
    </w:pPr>
  </w:style>
  <w:style w:type="character" w:customStyle="1" w:styleId="notinjournal2">
    <w:name w:val="notinjournal2"/>
    <w:basedOn w:val="ab"/>
    <w:rsid w:val="008A2403"/>
  </w:style>
  <w:style w:type="character" w:customStyle="1" w:styleId="journal">
    <w:name w:val="journal"/>
    <w:basedOn w:val="ab"/>
    <w:rsid w:val="008A2403"/>
  </w:style>
  <w:style w:type="paragraph" w:customStyle="1" w:styleId="afffffffffffffffffffffffff8">
    <w:name w:val="таблица"/>
    <w:basedOn w:val="aa"/>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BodyTextIndent">
    <w:name w:val="Body Text Indent"/>
    <w:basedOn w:val="aa"/>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b"/>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b"/>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b"/>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b"/>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b"/>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b"/>
    <w:rsid w:val="00370E10"/>
    <w:rPr>
      <w:lang w:val="en-US" w:eastAsia="uk-UA" w:bidi="ar-SA"/>
    </w:rPr>
  </w:style>
  <w:style w:type="character" w:customStyle="1" w:styleId="Hyperlink">
    <w:name w:val="Hyperlink"/>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b"/>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b"/>
    <w:rsid w:val="00370E10"/>
    <w:rPr>
      <w:lang w:val="en-US" w:eastAsia="uk-UA" w:bidi="ar-SA"/>
    </w:rPr>
  </w:style>
  <w:style w:type="paragraph" w:customStyle="1" w:styleId="WW-BodyTextIndent2111">
    <w:name w:val="WW-Body Text Indent 2111"/>
    <w:basedOn w:val="aa"/>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a"/>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a"/>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a"/>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b"/>
    <w:rsid w:val="00995574"/>
    <w:rPr>
      <w:vanish w:val="0"/>
      <w:webHidden w:val="0"/>
      <w:shd w:val="clear" w:color="auto" w:fill="000000"/>
      <w:specVanish w:val="0"/>
    </w:rPr>
  </w:style>
  <w:style w:type="character" w:customStyle="1" w:styleId="sbeuo21">
    <w:name w:val="sbeu_o21"/>
    <w:basedOn w:val="ab"/>
    <w:rsid w:val="00995574"/>
    <w:rPr>
      <w:vanish w:val="0"/>
      <w:webHidden w:val="0"/>
      <w:bdr w:val="none" w:sz="0" w:space="0" w:color="auto" w:frame="1"/>
      <w:shd w:val="clear" w:color="auto" w:fill="FFFFCC"/>
      <w:specVanish w:val="0"/>
    </w:rPr>
  </w:style>
  <w:style w:type="character" w:customStyle="1" w:styleId="sbeuo31">
    <w:name w:val="sbeu_o31"/>
    <w:basedOn w:val="ab"/>
    <w:rsid w:val="00995574"/>
    <w:rPr>
      <w:vanish w:val="0"/>
      <w:webHidden w:val="0"/>
      <w:shd w:val="clear" w:color="auto" w:fill="FFFFCC"/>
      <w:specVanish w:val="0"/>
    </w:rPr>
  </w:style>
  <w:style w:type="character" w:customStyle="1" w:styleId="sbeuo41">
    <w:name w:val="sbeu_o41"/>
    <w:basedOn w:val="ab"/>
    <w:rsid w:val="00995574"/>
    <w:rPr>
      <w:vanish w:val="0"/>
      <w:webHidden w:val="0"/>
      <w:shd w:val="clear" w:color="auto" w:fill="FFFFCC"/>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line number" w:uiPriority="99"/>
    <w:lsdException w:name="table of authorities" w:uiPriority="99"/>
    <w:lsdException w:name="macro" w:uiPriority="99"/>
    <w:lsdException w:name="toa heading" w:uiPriority="99"/>
    <w:lsdException w:name="List 4" w:uiPriority="99"/>
    <w:lsdException w:name="List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a"/>
    <w:qFormat/>
    <w:pPr>
      <w:numPr>
        <w:ilvl w:val="2"/>
      </w:numPr>
      <w:outlineLvl w:val="2"/>
    </w:pPr>
  </w:style>
  <w:style w:type="paragraph" w:styleId="4">
    <w:name w:val="heading 4"/>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 Знак2 Знак"/>
    <w:rPr>
      <w:sz w:val="28"/>
      <w:szCs w:val="24"/>
    </w:rPr>
  </w:style>
  <w:style w:type="character" w:customStyle="1" w:styleId="af3">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uiPriority w:val="99"/>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uiPriority w:val="99"/>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uiPriority w:val="9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uiPriority w:val="99"/>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0">
    <w:name w:val="toc 1"/>
    <w:aliases w:val="Дисс. Оглавление 1, 1,Стиль таб"/>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a"/>
    <w:pPr>
      <w:spacing w:line="240" w:lineRule="atLeast"/>
      <w:jc w:val="both"/>
    </w:pPr>
  </w:style>
  <w:style w:type="paragraph" w:styleId="afffffff8">
    <w:name w:val="header"/>
    <w:aliases w:val=" Знак2,Знак5"/>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link w:val="2ff0"/>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link w:val="2ff1"/>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2">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3">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4">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qFormat/>
    <w:pPr>
      <w:widowControl w:val="0"/>
      <w:numPr>
        <w:numId w:val="0"/>
      </w:numPr>
      <w:spacing w:line="360" w:lineRule="auto"/>
      <w:ind w:firstLine="567"/>
      <w:jc w:val="both"/>
    </w:pPr>
  </w:style>
  <w:style w:type="paragraph" w:customStyle="1" w:styleId="2ff5">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aliases w:val=" Знак1"/>
    <w:basedOn w:val="aa"/>
    <w:uiPriority w:val="99"/>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a"/>
    <w:rPr>
      <w:sz w:val="20"/>
      <w:szCs w:val="20"/>
    </w:rPr>
  </w:style>
  <w:style w:type="paragraph" w:styleId="affffffff8">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2">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a"/>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4">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e">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2">
    <w:name w:val="Красная строка1"/>
    <w:basedOn w:val="afffffff5"/>
    <w:pPr>
      <w:ind w:firstLine="210"/>
    </w:pPr>
    <w:rPr>
      <w:sz w:val="24"/>
    </w:rPr>
  </w:style>
  <w:style w:type="paragraph" w:customStyle="1" w:styleId="1fff3">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4">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6">
    <w:name w:val="Нумерованный список1"/>
    <w:basedOn w:val="aa"/>
    <w:pPr>
      <w:tabs>
        <w:tab w:val="left" w:pos="360"/>
      </w:tabs>
      <w:spacing w:line="360" w:lineRule="auto"/>
      <w:ind w:left="360" w:hanging="360"/>
      <w:jc w:val="both"/>
    </w:pPr>
    <w:rPr>
      <w:sz w:val="28"/>
      <w:szCs w:val="20"/>
    </w:rPr>
  </w:style>
  <w:style w:type="paragraph" w:customStyle="1" w:styleId="315">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a">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link w:val="5c"/>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f0">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1">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b">
    <w:name w:val="заголовок 1"/>
    <w:basedOn w:val="aa"/>
    <w:next w:val="aa"/>
    <w:pPr>
      <w:keepNext/>
      <w:autoSpaceDE w:val="0"/>
      <w:jc w:val="center"/>
    </w:pPr>
    <w:rPr>
      <w:rFonts w:ascii="Arial" w:hAnsi="Arial" w:cs="Arial"/>
      <w:b/>
      <w:bCs/>
      <w:sz w:val="36"/>
      <w:szCs w:val="36"/>
    </w:rPr>
  </w:style>
  <w:style w:type="paragraph" w:customStyle="1" w:styleId="2fff2">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d">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e">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0">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3">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uiPriority w:val="99"/>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d">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2">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4">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4">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5">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6">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5">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6">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8">
    <w:name w:val="Подзаголовок2"/>
    <w:basedOn w:val="aa"/>
    <w:pPr>
      <w:spacing w:after="280"/>
    </w:pPr>
    <w:rPr>
      <w:sz w:val="27"/>
      <w:szCs w:val="27"/>
    </w:rPr>
  </w:style>
  <w:style w:type="paragraph" w:customStyle="1" w:styleId="316">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8">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uiPriority w:val="99"/>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9">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uiPriority w:val="99"/>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8">
    <w:name w:val="заголовок 6"/>
    <w:basedOn w:val="aa"/>
    <w:next w:val="aa"/>
    <w:uiPriority w:val="99"/>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d">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uiPriority w:val="99"/>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a"/>
    <w:pPr>
      <w:jc w:val="center"/>
    </w:pPr>
    <w:rPr>
      <w:sz w:val="28"/>
      <w:szCs w:val="20"/>
      <w:lang w:val="uk-UA"/>
    </w:rPr>
  </w:style>
  <w:style w:type="paragraph" w:customStyle="1" w:styleId="2fffa">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b">
    <w:name w:val="оглавление 2"/>
    <w:basedOn w:val="aa"/>
    <w:next w:val="aa"/>
    <w:pPr>
      <w:ind w:left="200"/>
    </w:pPr>
    <w:rPr>
      <w:sz w:val="20"/>
      <w:szCs w:val="20"/>
    </w:rPr>
  </w:style>
  <w:style w:type="paragraph" w:customStyle="1" w:styleId="1fffff3">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5">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link w:val="affffffffffffffff7"/>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uiPriority w:val="99"/>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d">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7">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uiPriority w:val="99"/>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e">
    <w:name w:val="envelope return"/>
    <w:basedOn w:val="aa"/>
    <w:pPr>
      <w:widowControl w:val="0"/>
    </w:pPr>
    <w:rPr>
      <w:rFonts w:ascii="OpenSymbol" w:hAnsi="OpenSymbol" w:cs="OpenSymbol"/>
      <w:sz w:val="20"/>
      <w:szCs w:val="20"/>
    </w:rPr>
  </w:style>
  <w:style w:type="paragraph" w:customStyle="1" w:styleId="1fffff9">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a">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f">
    <w:name w:val="Сноска (2)"/>
    <w:basedOn w:val="aa"/>
    <w:pPr>
      <w:widowControl w:val="0"/>
      <w:shd w:val="clear" w:color="auto" w:fill="FFFFFF"/>
      <w:spacing w:before="60" w:line="0" w:lineRule="atLeast"/>
      <w:jc w:val="right"/>
    </w:pPr>
    <w:rPr>
      <w:i/>
      <w:iCs/>
      <w:sz w:val="17"/>
      <w:szCs w:val="17"/>
    </w:rPr>
  </w:style>
  <w:style w:type="paragraph" w:customStyle="1" w:styleId="317">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link w:val="afffffffffffffffffe"/>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5">
    <w:name w:val="????????? 4"/>
    <w:basedOn w:val="afffffff5"/>
    <w:next w:val="afffffff5"/>
    <w:pPr>
      <w:keepNext/>
      <w:autoSpaceDE w:val="0"/>
      <w:spacing w:after="0" w:line="480" w:lineRule="auto"/>
      <w:ind w:firstLine="993"/>
      <w:jc w:val="both"/>
    </w:pPr>
    <w:rPr>
      <w:b/>
      <w:bCs/>
      <w:szCs w:val="28"/>
    </w:rPr>
  </w:style>
  <w:style w:type="paragraph" w:customStyle="1" w:styleId="5f0">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
    <w:name w:val="??????? ??????????"/>
    <w:basedOn w:val="afffffff5"/>
    <w:pPr>
      <w:tabs>
        <w:tab w:val="center" w:pos="4536"/>
        <w:tab w:val="right" w:pos="9072"/>
      </w:tabs>
      <w:autoSpaceDE w:val="0"/>
      <w:spacing w:after="0"/>
    </w:pPr>
    <w:rPr>
      <w:szCs w:val="28"/>
    </w:rPr>
  </w:style>
  <w:style w:type="paragraph" w:customStyle="1" w:styleId="affffffffffffffffff0">
    <w:name w:val="????????????"/>
    <w:basedOn w:val="afffffff5"/>
    <w:pPr>
      <w:autoSpaceDE w:val="0"/>
      <w:spacing w:before="240" w:after="0" w:line="480" w:lineRule="auto"/>
      <w:ind w:firstLine="720"/>
      <w:jc w:val="both"/>
    </w:pPr>
    <w:rPr>
      <w:szCs w:val="28"/>
    </w:rPr>
  </w:style>
  <w:style w:type="paragraph" w:customStyle="1" w:styleId="affffffffffffffffff1">
    <w:name w:val="???????? ????? ? ????????"/>
    <w:basedOn w:val="afffffff5"/>
    <w:pPr>
      <w:tabs>
        <w:tab w:val="left" w:pos="567"/>
      </w:tabs>
      <w:autoSpaceDE w:val="0"/>
      <w:spacing w:after="0" w:line="376" w:lineRule="auto"/>
      <w:ind w:firstLine="567"/>
      <w:jc w:val="both"/>
    </w:pPr>
    <w:rPr>
      <w:szCs w:val="28"/>
    </w:rPr>
  </w:style>
  <w:style w:type="paragraph" w:customStyle="1" w:styleId="2ffff3">
    <w:name w:val="???????? ????? ? ???????? 2"/>
    <w:basedOn w:val="afffffff5"/>
    <w:pPr>
      <w:tabs>
        <w:tab w:val="left" w:pos="360"/>
      </w:tabs>
      <w:autoSpaceDE w:val="0"/>
      <w:spacing w:after="0" w:line="376" w:lineRule="auto"/>
      <w:ind w:firstLine="357"/>
      <w:jc w:val="both"/>
    </w:pPr>
    <w:rPr>
      <w:szCs w:val="28"/>
    </w:rPr>
  </w:style>
  <w:style w:type="paragraph" w:customStyle="1" w:styleId="affffffffffffffffff2">
    <w:name w:val="???????? ?????"/>
    <w:basedOn w:val="afffffff5"/>
    <w:pPr>
      <w:autoSpaceDE w:val="0"/>
      <w:spacing w:after="0"/>
    </w:pPr>
    <w:rPr>
      <w:szCs w:val="28"/>
    </w:rPr>
  </w:style>
  <w:style w:type="paragraph" w:customStyle="1" w:styleId="affffffffffffffffff3">
    <w:name w:val="????????"/>
    <w:basedOn w:val="afffffff5"/>
    <w:pPr>
      <w:autoSpaceDE w:val="0"/>
      <w:spacing w:after="0" w:line="480" w:lineRule="auto"/>
      <w:ind w:firstLine="720"/>
      <w:jc w:val="center"/>
    </w:pPr>
    <w:rPr>
      <w:b/>
      <w:bCs/>
      <w:caps/>
      <w:szCs w:val="28"/>
    </w:rPr>
  </w:style>
  <w:style w:type="paragraph" w:customStyle="1" w:styleId="2ffff4">
    <w:name w:val="???????? ????? 2"/>
    <w:basedOn w:val="afffffff5"/>
    <w:pPr>
      <w:widowControl w:val="0"/>
      <w:autoSpaceDE w:val="0"/>
      <w:spacing w:after="0"/>
      <w:jc w:val="center"/>
    </w:pPr>
    <w:rPr>
      <w:b/>
      <w:bCs/>
      <w:caps/>
      <w:sz w:val="32"/>
      <w:szCs w:val="32"/>
    </w:rPr>
  </w:style>
  <w:style w:type="paragraph" w:customStyle="1" w:styleId="affffffffffffffffff4">
    <w:name w:val="?????? ??????????"/>
    <w:basedOn w:val="afffffff5"/>
    <w:pPr>
      <w:tabs>
        <w:tab w:val="center" w:pos="4153"/>
        <w:tab w:val="right" w:pos="8306"/>
      </w:tabs>
      <w:autoSpaceDE w:val="0"/>
      <w:spacing w:after="0"/>
    </w:pPr>
    <w:rPr>
      <w:szCs w:val="28"/>
    </w:rPr>
  </w:style>
  <w:style w:type="paragraph" w:customStyle="1" w:styleId="1fffffc">
    <w:name w:val="??????? ??????????1"/>
    <w:basedOn w:val="affffffffffffff0"/>
    <w:pPr>
      <w:tabs>
        <w:tab w:val="center" w:pos="4536"/>
        <w:tab w:val="right" w:pos="9072"/>
      </w:tabs>
      <w:overflowPunct/>
      <w:textAlignment w:val="auto"/>
    </w:pPr>
    <w:rPr>
      <w:sz w:val="20"/>
      <w:szCs w:val="20"/>
      <w:lang w:val="ru-RU"/>
    </w:rPr>
  </w:style>
  <w:style w:type="paragraph" w:customStyle="1" w:styleId="1fffffd">
    <w:name w:val="?????? ??????????1"/>
    <w:basedOn w:val="affffffffffffff0"/>
    <w:pPr>
      <w:tabs>
        <w:tab w:val="center" w:pos="4153"/>
        <w:tab w:val="right" w:pos="8306"/>
      </w:tabs>
      <w:overflowPunct/>
      <w:textAlignment w:val="auto"/>
    </w:pPr>
    <w:rPr>
      <w:sz w:val="20"/>
      <w:szCs w:val="20"/>
      <w:lang w:val="ru-RU"/>
    </w:rPr>
  </w:style>
  <w:style w:type="paragraph" w:customStyle="1" w:styleId="1fffffe">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
    <w:name w:val="заголовок дисера 1"/>
    <w:basedOn w:val="affffffffffffffffe"/>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6">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7">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8">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8"/>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9">
    <w:name w:val="Розд."/>
    <w:basedOn w:val="aa"/>
    <w:pPr>
      <w:widowControl w:val="0"/>
      <w:spacing w:line="360" w:lineRule="auto"/>
      <w:ind w:firstLine="567"/>
      <w:jc w:val="center"/>
    </w:pPr>
    <w:rPr>
      <w:b/>
      <w:sz w:val="28"/>
      <w:szCs w:val="20"/>
      <w:lang w:val="uk-UA"/>
    </w:rPr>
  </w:style>
  <w:style w:type="paragraph" w:customStyle="1" w:styleId="affffffffffffffffffa">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c">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d">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e">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0">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1">
    <w:name w:val="Памятник"/>
    <w:basedOn w:val="aa"/>
    <w:next w:val="aa"/>
    <w:pPr>
      <w:spacing w:line="360" w:lineRule="auto"/>
      <w:jc w:val="both"/>
    </w:pPr>
    <w:rPr>
      <w:sz w:val="28"/>
      <w:szCs w:val="20"/>
      <w:lang w:val="uk-UA"/>
    </w:rPr>
  </w:style>
  <w:style w:type="paragraph" w:customStyle="1" w:styleId="afffffffffffffffffff2">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a"/>
    <w:next w:val="aa"/>
    <w:pPr>
      <w:spacing w:line="360" w:lineRule="auto"/>
      <w:ind w:left="440" w:hanging="440"/>
      <w:jc w:val="both"/>
    </w:pPr>
    <w:rPr>
      <w:sz w:val="28"/>
      <w:szCs w:val="20"/>
      <w:lang w:val="uk-UA"/>
    </w:rPr>
  </w:style>
  <w:style w:type="paragraph" w:customStyle="1" w:styleId="1ffffff3">
    <w:name w:val="Таблица ссылок1"/>
    <w:basedOn w:val="aa"/>
    <w:next w:val="aa"/>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3">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5"/>
    <w:pPr>
      <w:spacing w:after="0" w:line="360" w:lineRule="auto"/>
      <w:ind w:firstLine="709"/>
      <w:jc w:val="both"/>
    </w:pPr>
    <w:rPr>
      <w:color w:val="000000"/>
      <w:szCs w:val="28"/>
      <w:lang w:val="uk-UA"/>
    </w:rPr>
  </w:style>
  <w:style w:type="paragraph" w:customStyle="1" w:styleId="afffffffffffffffffff4">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5">
    <w:name w:val="Сноска в дисертации"/>
    <w:basedOn w:val="afffffff7"/>
    <w:pPr>
      <w:spacing w:line="240" w:lineRule="auto"/>
      <w:ind w:firstLine="284"/>
    </w:pPr>
    <w:rPr>
      <w:sz w:val="18"/>
      <w:szCs w:val="20"/>
    </w:rPr>
  </w:style>
  <w:style w:type="paragraph" w:customStyle="1" w:styleId="1ffffff5">
    <w:name w:val="Дисертация Заголовок1 без номера"/>
    <w:basedOn w:val="1"/>
    <w:next w:val="a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6">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8">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7">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a"/>
    <w:pPr>
      <w:spacing w:after="60"/>
      <w:jc w:val="both"/>
    </w:pPr>
    <w:rPr>
      <w:sz w:val="22"/>
      <w:lang w:val="en-GB"/>
    </w:rPr>
  </w:style>
  <w:style w:type="paragraph" w:customStyle="1" w:styleId="2ffff9">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3">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9">
    <w:name w:val="Основний А"/>
    <w:basedOn w:val="aa"/>
    <w:pPr>
      <w:jc w:val="both"/>
    </w:pPr>
    <w:rPr>
      <w:sz w:val="22"/>
      <w:lang w:val="en-GB"/>
    </w:rPr>
  </w:style>
  <w:style w:type="paragraph" w:customStyle="1" w:styleId="afffffffffffffffffffa">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b">
    <w:name w:val="Дисертация"/>
    <w:basedOn w:val="aa"/>
    <w:pPr>
      <w:spacing w:line="360" w:lineRule="auto"/>
      <w:ind w:firstLine="709"/>
      <w:jc w:val="both"/>
    </w:pPr>
    <w:rPr>
      <w:sz w:val="28"/>
      <w:szCs w:val="28"/>
    </w:rPr>
  </w:style>
  <w:style w:type="paragraph" w:customStyle="1" w:styleId="afffffffffffffffffffc">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d">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e">
    <w:name w:val="Светлана"/>
    <w:basedOn w:val="aa"/>
    <w:pPr>
      <w:overflowPunct w:val="0"/>
      <w:autoSpaceDE w:val="0"/>
      <w:textAlignment w:val="baseline"/>
    </w:pPr>
    <w:rPr>
      <w:rFonts w:ascii="Alpha000" w:hAnsi="Alpha000" w:cs="Alpha000"/>
      <w:kern w:val="1"/>
      <w:sz w:val="28"/>
    </w:rPr>
  </w:style>
  <w:style w:type="paragraph" w:customStyle="1" w:styleId="a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0">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1">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2">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c">
    <w:name w:val="Body Text 2"/>
    <w:basedOn w:val="aa"/>
    <w:link w:val="225"/>
    <w:unhideWhenUsed/>
    <w:rsid w:val="00524D1A"/>
    <w:pPr>
      <w:spacing w:after="120" w:line="480" w:lineRule="auto"/>
    </w:pPr>
  </w:style>
  <w:style w:type="character" w:customStyle="1" w:styleId="225">
    <w:name w:val="Основной текст 2 Знак2"/>
    <w:basedOn w:val="ab"/>
    <w:link w:val="2ffffc"/>
    <w:uiPriority w:val="99"/>
    <w:semiHidden/>
    <w:rsid w:val="00524D1A"/>
    <w:rPr>
      <w:rFonts w:ascii="Garamond" w:eastAsia="Garamond" w:hAnsi="Garamond" w:cs="Garamond"/>
      <w:sz w:val="24"/>
      <w:szCs w:val="24"/>
      <w:lang w:eastAsia="ar-SA"/>
    </w:rPr>
  </w:style>
  <w:style w:type="character" w:styleId="affffffffffffffffffff3">
    <w:name w:val="footnote reference"/>
    <w:basedOn w:val="ab"/>
    <w:rsid w:val="00524D1A"/>
    <w:rPr>
      <w:vertAlign w:val="superscript"/>
    </w:rPr>
  </w:style>
  <w:style w:type="character" w:styleId="affffffffffffffffffff4">
    <w:name w:val="annotation reference"/>
    <w:basedOn w:val="ab"/>
    <w:semiHidden/>
    <w:rsid w:val="00524D1A"/>
    <w:rPr>
      <w:sz w:val="16"/>
    </w:rPr>
  </w:style>
  <w:style w:type="paragraph" w:styleId="aff0">
    <w:name w:val="annotation text"/>
    <w:basedOn w:val="aa"/>
    <w:link w:val="aff"/>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5">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b"/>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d">
    <w:name w:val="Основной текст 2 Знак Знак"/>
    <w:basedOn w:val="ab"/>
    <w:rsid w:val="00902A7A"/>
    <w:rPr>
      <w:sz w:val="28"/>
      <w:szCs w:val="24"/>
      <w:lang w:val="uk-UA" w:eastAsia="ru-RU" w:bidi="ar-SA"/>
    </w:rPr>
  </w:style>
  <w:style w:type="paragraph" w:styleId="affffffffffffffffffff6">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7">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8">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9">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b"/>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a"/>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7"/>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b"/>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d"/>
    <w:uiPriority w:val="99"/>
    <w:semiHidden/>
    <w:unhideWhenUsed/>
    <w:rsid w:val="0001496C"/>
  </w:style>
  <w:style w:type="numbering" w:customStyle="1" w:styleId="2fffff3">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d"/>
    <w:uiPriority w:val="99"/>
    <w:semiHidden/>
    <w:unhideWhenUsed/>
    <w:rsid w:val="00267173"/>
  </w:style>
  <w:style w:type="paragraph" w:customStyle="1" w:styleId="2fffff4">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b">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c">
    <w:name w:val="Дисс. Обычный абзац"/>
    <w:basedOn w:val="aa"/>
    <w:link w:val="a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d">
    <w:name w:val="Дисс. Обычный абзац Знак"/>
    <w:basedOn w:val="ab"/>
    <w:link w:val="a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e">
    <w:name w:val="Определения Автора"/>
    <w:basedOn w:val="aa"/>
    <w:link w:val="a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
    <w:name w:val="Определения Автора Знак"/>
    <w:basedOn w:val="ab"/>
    <w:link w:val="a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7"/>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0">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1">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3">
    <w:name w:val="дис как заголовок раздела"/>
    <w:basedOn w:val="aa"/>
    <w:next w:val="a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4">
    <w:name w:val="Основний текст_"/>
    <w:link w:val="afffffffffffffffffffff5"/>
    <w:uiPriority w:val="99"/>
    <w:locked/>
    <w:rsid w:val="0010053C"/>
    <w:rPr>
      <w:sz w:val="21"/>
      <w:shd w:val="clear" w:color="auto" w:fill="FFFFFF"/>
    </w:rPr>
  </w:style>
  <w:style w:type="paragraph" w:customStyle="1" w:styleId="afffffffffffffffffffff5">
    <w:name w:val="Основний текст"/>
    <w:basedOn w:val="aa"/>
    <w:link w:val="a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c"/>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6">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a"/>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a"/>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e">
    <w:name w:val="Подпись к картинке_"/>
    <w:link w:val="a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7">
    <w:name w:val="Подпись к таблице_"/>
    <w:link w:val="a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a"/>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a"/>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a"/>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a">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8">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c">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a"/>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0">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1">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2">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3">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4">
    <w:name w:val="название"/>
    <w:basedOn w:val="ab"/>
    <w:rsid w:val="00886B4E"/>
  </w:style>
  <w:style w:type="character" w:customStyle="1" w:styleId="affffffffffffffffffffff5">
    <w:name w:val="назначение"/>
    <w:basedOn w:val="ab"/>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6">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7">
    <w:name w:val="Подпись к рисунку (заголовок)"/>
    <w:basedOn w:val="affffffffffffffff5"/>
    <w:next w:val="a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9">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a"/>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b"/>
    <w:rsid w:val="006F1417"/>
    <w:rPr>
      <w:rFonts w:ascii="Verdana" w:hAnsi="Verdana" w:hint="default"/>
      <w:color w:val="000000"/>
      <w:sz w:val="20"/>
      <w:szCs w:val="20"/>
    </w:rPr>
  </w:style>
  <w:style w:type="table" w:styleId="-10">
    <w:name w:val="Table Web 1"/>
    <w:basedOn w:val="ac"/>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b">
    <w:name w:val="Нормал_регл"/>
    <w:basedOn w:val="aa"/>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b"/>
    <w:rsid w:val="00767053"/>
  </w:style>
  <w:style w:type="character" w:customStyle="1" w:styleId="coreinvention">
    <w:name w:val="core invention"/>
    <w:basedOn w:val="ab"/>
    <w:rsid w:val="00767053"/>
  </w:style>
  <w:style w:type="paragraph" w:customStyle="1" w:styleId="2100">
    <w:name w:val="Основной текст 210"/>
    <w:basedOn w:val="aa"/>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a"/>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b"/>
    <w:rsid w:val="00D73023"/>
  </w:style>
  <w:style w:type="paragraph" w:customStyle="1" w:styleId="affffffffffffffffffffffc">
    <w:name w:val="Заголовки таблиц"/>
    <w:basedOn w:val="1"/>
    <w:next w:val="aa"/>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d">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e">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
    <w:name w:val="Список определений"/>
    <w:basedOn w:val="aa"/>
    <w:next w:val="aa"/>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a"/>
    <w:unhideWhenUsed/>
    <w:rsid w:val="001B4C01"/>
    <w:pPr>
      <w:numPr>
        <w:numId w:val="40"/>
      </w:numPr>
      <w:contextualSpacing/>
    </w:pPr>
  </w:style>
  <w:style w:type="paragraph" w:styleId="3fff9">
    <w:name w:val="List 3"/>
    <w:basedOn w:val="aa"/>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a"/>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a"/>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b"/>
    <w:rsid w:val="0079582D"/>
    <w:rPr>
      <w:rFonts w:ascii="Verdana" w:hAnsi="Verdana" w:hint="default"/>
      <w:sz w:val="12"/>
      <w:szCs w:val="12"/>
    </w:rPr>
  </w:style>
  <w:style w:type="character" w:customStyle="1" w:styleId="textbold1">
    <w:name w:val="textbold1"/>
    <w:basedOn w:val="ab"/>
    <w:rsid w:val="0079582D"/>
    <w:rPr>
      <w:rFonts w:ascii="Verdana" w:hAnsi="Verdana" w:hint="default"/>
      <w:b/>
      <w:bCs/>
      <w:sz w:val="13"/>
      <w:szCs w:val="13"/>
    </w:rPr>
  </w:style>
  <w:style w:type="character" w:customStyle="1" w:styleId="textitalics1">
    <w:name w:val="textitalics1"/>
    <w:basedOn w:val="ab"/>
    <w:rsid w:val="0079582D"/>
    <w:rPr>
      <w:rFonts w:ascii="Verdana" w:hAnsi="Verdana" w:hint="default"/>
      <w:i/>
      <w:iCs/>
      <w:sz w:val="13"/>
      <w:szCs w:val="13"/>
    </w:rPr>
  </w:style>
  <w:style w:type="paragraph" w:customStyle="1" w:styleId="-d">
    <w:name w:val="таблица-текст"/>
    <w:basedOn w:val="aa"/>
    <w:next w:val="aa"/>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a"/>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a"/>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c"/>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0">
    <w:name w:val="Базис"/>
    <w:basedOn w:val="aa"/>
    <w:link w:val="afffffffffffffffffffffff1"/>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1">
    <w:name w:val="Базис Знак"/>
    <w:basedOn w:val="ab"/>
    <w:link w:val="afffffffffffffffffffffff0"/>
    <w:rsid w:val="00413F08"/>
    <w:rPr>
      <w:rFonts w:ascii="Times New Roman" w:eastAsia="Times New Roman" w:hAnsi="Times New Roman" w:cs="Times New Roman"/>
      <w:sz w:val="28"/>
      <w:szCs w:val="28"/>
      <w:lang w:val="uk-UA"/>
    </w:rPr>
  </w:style>
  <w:style w:type="paragraph" w:customStyle="1" w:styleId="afffffffffffffffffffffff2">
    <w:name w:val="основной текст"/>
    <w:basedOn w:val="afffffffffffffffffffffff0"/>
    <w:link w:val="afffffffffffffffffffffff3"/>
    <w:qFormat/>
    <w:rsid w:val="00413F08"/>
  </w:style>
  <w:style w:type="character" w:customStyle="1" w:styleId="afffffffffffffffffffffff3">
    <w:name w:val="основной текст Знак"/>
    <w:basedOn w:val="afffffffffffffffffffffff1"/>
    <w:link w:val="afffffffffffffffffffffff2"/>
    <w:rsid w:val="00413F08"/>
    <w:rPr>
      <w:rFonts w:ascii="Times New Roman" w:eastAsia="Times New Roman" w:hAnsi="Times New Roman" w:cs="Times New Roman"/>
      <w:sz w:val="28"/>
      <w:szCs w:val="28"/>
      <w:lang w:val="uk-UA"/>
    </w:rPr>
  </w:style>
  <w:style w:type="paragraph" w:customStyle="1" w:styleId="afffffffffffffffffffffff4">
    <w:name w:val="текст базис"/>
    <w:basedOn w:val="aa"/>
    <w:link w:val="afffffffffffffffffffffff5"/>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5">
    <w:name w:val="текст базис Знак"/>
    <w:basedOn w:val="ab"/>
    <w:link w:val="afffffffffffffffffffffff4"/>
    <w:rsid w:val="00413F08"/>
    <w:rPr>
      <w:rFonts w:ascii="Times New Roman" w:eastAsia="Times New Roman" w:hAnsi="Times New Roman" w:cs="Times New Roman"/>
      <w:b/>
      <w:bCs/>
      <w:sz w:val="28"/>
      <w:szCs w:val="28"/>
      <w:lang w:val="uk-UA"/>
    </w:rPr>
  </w:style>
  <w:style w:type="paragraph" w:customStyle="1" w:styleId="CM6">
    <w:name w:val="CM6"/>
    <w:basedOn w:val="aa"/>
    <w:next w:val="aa"/>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a"/>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a"/>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6">
    <w:name w:val="ДипОсновной"/>
    <w:basedOn w:val="aa"/>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a"/>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b"/>
    <w:rsid w:val="0013003F"/>
    <w:rPr>
      <w:sz w:val="20"/>
      <w:szCs w:val="20"/>
    </w:rPr>
  </w:style>
  <w:style w:type="character" w:customStyle="1" w:styleId="f14sb1">
    <w:name w:val="f14sb1"/>
    <w:basedOn w:val="ab"/>
    <w:rsid w:val="0013003F"/>
    <w:rPr>
      <w:rFonts w:ascii="Arial" w:hAnsi="Arial" w:cs="Arial" w:hint="default"/>
      <w:b/>
      <w:bCs/>
      <w:sz w:val="28"/>
      <w:szCs w:val="28"/>
    </w:rPr>
  </w:style>
  <w:style w:type="character" w:customStyle="1" w:styleId="bg1">
    <w:name w:val="bg1"/>
    <w:basedOn w:val="ab"/>
    <w:rsid w:val="0013003F"/>
    <w:rPr>
      <w:b/>
      <w:bCs/>
      <w:color w:val="008000"/>
    </w:rPr>
  </w:style>
  <w:style w:type="character" w:customStyle="1" w:styleId="subsm1">
    <w:name w:val="subsm1"/>
    <w:basedOn w:val="ab"/>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a"/>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a"/>
    <w:rsid w:val="004230E1"/>
    <w:pPr>
      <w:widowControl w:val="0"/>
      <w:suppressLineNumbers/>
    </w:pPr>
    <w:rPr>
      <w:rFonts w:ascii="Thorndale AMT" w:eastAsia="Arial" w:hAnsi="Thorndale AMT" w:cs="Tahoma"/>
    </w:rPr>
  </w:style>
  <w:style w:type="paragraph" w:customStyle="1" w:styleId="3fffb">
    <w:name w:val="Указатель3"/>
    <w:basedOn w:val="aa"/>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a"/>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9"/>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7">
    <w:name w:val="Гост"/>
    <w:basedOn w:val="aa"/>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a"/>
    <w:rsid w:val="007E16C4"/>
    <w:pPr>
      <w:spacing w:before="280" w:after="280"/>
    </w:pPr>
    <w:rPr>
      <w:rFonts w:ascii="Times New Roman" w:eastAsia="Times New Roman" w:hAnsi="Times New Roman" w:cs="Times New Roman"/>
    </w:rPr>
  </w:style>
  <w:style w:type="paragraph" w:customStyle="1" w:styleId="keyword">
    <w:name w:val="keyword"/>
    <w:basedOn w:val="aa"/>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a"/>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b"/>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b"/>
    <w:rsid w:val="005B7A3E"/>
  </w:style>
  <w:style w:type="character" w:customStyle="1" w:styleId="byline2">
    <w:name w:val="byline2"/>
    <w:basedOn w:val="ab"/>
    <w:rsid w:val="005B7A3E"/>
    <w:rPr>
      <w:rFonts w:ascii="Arial" w:hAnsi="Arial" w:cs="Arial" w:hint="default"/>
      <w:color w:val="auto"/>
      <w:sz w:val="22"/>
      <w:szCs w:val="22"/>
    </w:rPr>
  </w:style>
  <w:style w:type="paragraph" w:customStyle="1" w:styleId="2130">
    <w:name w:val="Основной текст 213"/>
    <w:basedOn w:val="aa"/>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a"/>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a"/>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a"/>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b"/>
    <w:rsid w:val="00285B73"/>
    <w:rPr>
      <w:rFonts w:ascii="Times New Roman" w:hAnsi="Times New Roman" w:cs="Times New Roman" w:hint="default"/>
      <w:b/>
      <w:bCs/>
      <w:color w:val="000000"/>
      <w:sz w:val="24"/>
      <w:szCs w:val="24"/>
    </w:rPr>
  </w:style>
  <w:style w:type="character" w:customStyle="1" w:styleId="rvts29">
    <w:name w:val="rvts29"/>
    <w:basedOn w:val="ab"/>
    <w:rsid w:val="00285B73"/>
    <w:rPr>
      <w:rFonts w:ascii="Times New Roman" w:hAnsi="Times New Roman" w:cs="Times New Roman" w:hint="default"/>
      <w:color w:val="000000"/>
      <w:sz w:val="24"/>
      <w:szCs w:val="24"/>
    </w:rPr>
  </w:style>
  <w:style w:type="character" w:customStyle="1" w:styleId="title21">
    <w:name w:val="title21"/>
    <w:basedOn w:val="ab"/>
    <w:rsid w:val="00285B73"/>
    <w:rPr>
      <w:sz w:val="24"/>
      <w:szCs w:val="24"/>
    </w:rPr>
  </w:style>
  <w:style w:type="character" w:customStyle="1" w:styleId="m">
    <w:name w:val="m"/>
    <w:basedOn w:val="ab"/>
    <w:rsid w:val="00C0117D"/>
  </w:style>
  <w:style w:type="character" w:customStyle="1" w:styleId="tit41">
    <w:name w:val="tit41"/>
    <w:basedOn w:val="ab"/>
    <w:rsid w:val="00181293"/>
    <w:rPr>
      <w:rFonts w:ascii="Arial" w:hAnsi="Arial" w:cs="Arial" w:hint="default"/>
      <w:b/>
      <w:bCs/>
      <w:i w:val="0"/>
      <w:iCs w:val="0"/>
      <w:color w:val="000066"/>
      <w:sz w:val="28"/>
      <w:szCs w:val="28"/>
    </w:rPr>
  </w:style>
  <w:style w:type="character" w:customStyle="1" w:styleId="myarticlescss">
    <w:name w:val="myarticles_css"/>
    <w:basedOn w:val="ab"/>
    <w:rsid w:val="00320501"/>
  </w:style>
  <w:style w:type="character" w:customStyle="1" w:styleId="postbody">
    <w:name w:val="postbody"/>
    <w:basedOn w:val="ab"/>
    <w:rsid w:val="00320501"/>
  </w:style>
  <w:style w:type="paragraph" w:customStyle="1" w:styleId="afffffffffffffffffffffff8">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b"/>
    <w:link w:val="afffffff9"/>
    <w:locked/>
    <w:rsid w:val="00264972"/>
    <w:rPr>
      <w:rFonts w:ascii="Garamond" w:eastAsia="Garamond" w:hAnsi="Garamond" w:cs="Garamond"/>
      <w:caps/>
      <w:sz w:val="32"/>
      <w:lang w:eastAsia="ar-SA"/>
    </w:rPr>
  </w:style>
  <w:style w:type="character" w:customStyle="1" w:styleId="2ff1">
    <w:name w:val="Нижний колонтитул Знак2"/>
    <w:basedOn w:val="ab"/>
    <w:link w:val="afffffffb"/>
    <w:locked/>
    <w:rsid w:val="00264972"/>
    <w:rPr>
      <w:rFonts w:ascii="Garamond" w:eastAsia="Garamond" w:hAnsi="Garamond" w:cs="Garamond"/>
      <w:sz w:val="24"/>
      <w:szCs w:val="24"/>
      <w:lang w:eastAsia="ar-SA"/>
    </w:rPr>
  </w:style>
  <w:style w:type="paragraph" w:customStyle="1" w:styleId="afffffffffffffffffffffff9">
    <w:name w:val="Табличний"/>
    <w:basedOn w:val="aa"/>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a">
    <w:name w:val="книги"/>
    <w:basedOn w:val="aa"/>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a"/>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a"/>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a"/>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a"/>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a"/>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b">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9"/>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c">
    <w:name w:val="Текст диссертации"/>
    <w:basedOn w:val="aa"/>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b"/>
    <w:rsid w:val="00E86990"/>
  </w:style>
  <w:style w:type="paragraph" w:customStyle="1" w:styleId="165">
    <w:name w:val="16 пт"/>
    <w:basedOn w:val="aa"/>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a"/>
    <w:next w:val="aa"/>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b"/>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b"/>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a"/>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a"/>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b"/>
    <w:rsid w:val="00D77579"/>
    <w:rPr>
      <w:rFonts w:ascii="Times New Roman" w:hAnsi="Times New Roman" w:cs="Times New Roman"/>
      <w:sz w:val="24"/>
      <w:szCs w:val="24"/>
    </w:rPr>
  </w:style>
  <w:style w:type="paragraph" w:customStyle="1" w:styleId="table-text-0">
    <w:name w:val="table-text-0"/>
    <w:basedOn w:val="aa"/>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b"/>
    <w:rsid w:val="00D77579"/>
  </w:style>
  <w:style w:type="character" w:customStyle="1" w:styleId="searchterm4">
    <w:name w:val="searchterm4"/>
    <w:basedOn w:val="ab"/>
    <w:rsid w:val="00D77579"/>
  </w:style>
  <w:style w:type="paragraph" w:customStyle="1" w:styleId="table-text-2">
    <w:name w:val="table-text-2"/>
    <w:basedOn w:val="aa"/>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b"/>
    <w:rsid w:val="00D77579"/>
    <w:rPr>
      <w:b/>
      <w:bCs/>
      <w:color w:val="auto"/>
    </w:rPr>
  </w:style>
  <w:style w:type="character" w:customStyle="1" w:styleId="maintextbldleft">
    <w:name w:val="maintextbldleft"/>
    <w:basedOn w:val="ab"/>
    <w:rsid w:val="00D77579"/>
  </w:style>
  <w:style w:type="paragraph" w:customStyle="1" w:styleId="afffffffffffffffffffffffd">
    <w:name w:val="Ленчик"/>
    <w:basedOn w:val="affffffff2"/>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a"/>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a"/>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a"/>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a"/>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b"/>
    <w:rsid w:val="00312315"/>
    <w:rPr>
      <w:rFonts w:ascii="Times New Roman" w:hAnsi="Times New Roman" w:cs="Times New Roman"/>
      <w:b/>
      <w:bCs/>
      <w:sz w:val="28"/>
      <w:szCs w:val="28"/>
    </w:rPr>
  </w:style>
  <w:style w:type="character" w:customStyle="1" w:styleId="rvts32">
    <w:name w:val="rvts32"/>
    <w:basedOn w:val="ab"/>
    <w:rsid w:val="00312315"/>
    <w:rPr>
      <w:rFonts w:ascii="Times New Roman" w:hAnsi="Times New Roman" w:cs="Times New Roman"/>
      <w:b/>
      <w:bCs/>
      <w:caps/>
      <w:sz w:val="24"/>
      <w:szCs w:val="24"/>
    </w:rPr>
  </w:style>
  <w:style w:type="paragraph" w:customStyle="1" w:styleId="afffffffffffffffffffffffe">
    <w:name w:val="Нормальний текст"/>
    <w:basedOn w:val="aa"/>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a"/>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
    <w:name w:val="Звичайний текст"/>
    <w:basedOn w:val="aa"/>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0">
    <w:name w:val="Литература"/>
    <w:basedOn w:val="aa"/>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6"/>
    <w:next w:val="afffffffffff6"/>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1">
    <w:name w:val="Подпись рисунка"/>
    <w:basedOn w:val="aa"/>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a"/>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a"/>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a"/>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2">
    <w:name w:val="занятие"/>
    <w:basedOn w:val="aa"/>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3">
    <w:name w:val="òåêñò ñõåìû"/>
    <w:basedOn w:val="aa"/>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4">
    <w:name w:val="текст схемы"/>
    <w:basedOn w:val="aa"/>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5">
    <w:name w:val="формула"/>
    <w:basedOn w:val="aa"/>
    <w:next w:val="aa"/>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6">
    <w:name w:val="......."/>
    <w:basedOn w:val="aa"/>
    <w:next w:val="aa"/>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a"/>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a"/>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a"/>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a"/>
    <w:next w:val="aa"/>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a"/>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a"/>
    <w:semiHidden/>
    <w:rsid w:val="00DB027F"/>
    <w:pPr>
      <w:suppressAutoHyphens w:val="0"/>
    </w:pPr>
    <w:rPr>
      <w:rFonts w:ascii="Tahoma" w:eastAsia="Times New Roman" w:hAnsi="Tahoma" w:cs="Tahoma"/>
      <w:sz w:val="16"/>
      <w:szCs w:val="16"/>
      <w:lang w:eastAsia="ru-RU"/>
    </w:rPr>
  </w:style>
  <w:style w:type="paragraph" w:styleId="afff">
    <w:name w:val="Body Text First Indent"/>
    <w:basedOn w:val="afffffff5"/>
    <w:link w:val="affe"/>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c"/>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7">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b"/>
    <w:rsid w:val="004446D6"/>
  </w:style>
  <w:style w:type="paragraph" w:styleId="2ffffff4">
    <w:name w:val="List Number 2"/>
    <w:basedOn w:val="aa"/>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a"/>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a"/>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b"/>
    <w:rsid w:val="00A021F2"/>
  </w:style>
  <w:style w:type="paragraph" w:styleId="3ffff">
    <w:name w:val="List Bullet 3"/>
    <w:basedOn w:val="aa"/>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a"/>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a"/>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8">
    <w:name w:val="Схема"/>
    <w:basedOn w:val="afffffff5"/>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a"/>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9">
    <w:name w:val="рисунок"/>
    <w:basedOn w:val="aa"/>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a"/>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a"/>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a"/>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a">
    <w:name w:val="Таб_заг"/>
    <w:basedOn w:val="aa"/>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a"/>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b"/>
    <w:rsid w:val="002E284B"/>
  </w:style>
  <w:style w:type="paragraph" w:customStyle="1" w:styleId="WW-211">
    <w:name w:val="WW-Основной текст 21"/>
    <w:basedOn w:val="aa"/>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a"/>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a"/>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b"/>
    <w:rsid w:val="008327B1"/>
    <w:rPr>
      <w:rFonts w:ascii="Tahoma" w:hAnsi="Tahoma" w:cs="Tahoma" w:hint="default"/>
      <w:b/>
      <w:bCs/>
      <w:color w:val="003679"/>
      <w:sz w:val="20"/>
      <w:szCs w:val="20"/>
    </w:rPr>
  </w:style>
  <w:style w:type="character" w:customStyle="1" w:styleId="namepredpr1">
    <w:name w:val="namepredpr1"/>
    <w:basedOn w:val="ab"/>
    <w:rsid w:val="008327B1"/>
    <w:rPr>
      <w:rFonts w:ascii="Tahoma" w:hAnsi="Tahoma" w:cs="Tahoma" w:hint="default"/>
      <w:b/>
      <w:bCs/>
      <w:color w:val="003679"/>
      <w:sz w:val="20"/>
      <w:szCs w:val="20"/>
    </w:rPr>
  </w:style>
  <w:style w:type="paragraph" w:customStyle="1" w:styleId="343">
    <w:name w:val="Основной текст 34"/>
    <w:basedOn w:val="aa"/>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a"/>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b">
    <w:name w:val="назва раздела"/>
    <w:basedOn w:val="aa"/>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c">
    <w:name w:val="список"/>
    <w:basedOn w:val="aa"/>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a"/>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b"/>
    <w:rsid w:val="005E277E"/>
    <w:rPr>
      <w:rFonts w:ascii="Times New Roman" w:hAnsi="Times New Roman" w:cs="Times New Roman" w:hint="default"/>
      <w:color w:val="000000"/>
      <w:sz w:val="28"/>
      <w:szCs w:val="28"/>
    </w:rPr>
  </w:style>
  <w:style w:type="character" w:customStyle="1" w:styleId="4fff2">
    <w:name w:val="Знак Знак4"/>
    <w:basedOn w:val="ab"/>
    <w:semiHidden/>
    <w:rsid w:val="005E277E"/>
    <w:rPr>
      <w:sz w:val="28"/>
      <w:lang w:val="uk-UA"/>
    </w:rPr>
  </w:style>
  <w:style w:type="table" w:styleId="1ffffffff0">
    <w:name w:val="Table Classic 1"/>
    <w:basedOn w:val="ac"/>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d">
    <w:name w:val="Table Theme"/>
    <w:basedOn w:val="ac"/>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a"/>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a"/>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a"/>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a"/>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a"/>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a"/>
    <w:uiPriority w:val="99"/>
    <w:semiHidden/>
    <w:unhideWhenUsed/>
    <w:rsid w:val="00876327"/>
    <w:pPr>
      <w:ind w:left="1132" w:hanging="283"/>
      <w:contextualSpacing/>
    </w:pPr>
  </w:style>
  <w:style w:type="paragraph" w:styleId="3ffff1">
    <w:name w:val="List Continue 3"/>
    <w:basedOn w:val="aa"/>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a"/>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a"/>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a"/>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b"/>
    <w:rsid w:val="00131C6A"/>
    <w:rPr>
      <w:rFonts w:ascii="Times New Roman" w:hAnsi="Times New Roman" w:cs="Times New Roman" w:hint="default"/>
      <w:color w:val="000000"/>
      <w:sz w:val="24"/>
      <w:szCs w:val="24"/>
    </w:rPr>
  </w:style>
  <w:style w:type="paragraph" w:customStyle="1" w:styleId="Normal0">
    <w:name w:val="Normal"/>
    <w:rsid w:val="0082285C"/>
    <w:rPr>
      <w:rFonts w:ascii="Times New Roman" w:eastAsia="Times New Roman" w:hAnsi="Times New Roman" w:cs="Times New Roman"/>
      <w:snapToGrid w:val="0"/>
      <w:sz w:val="28"/>
    </w:rPr>
  </w:style>
  <w:style w:type="paragraph" w:customStyle="1" w:styleId="BodyText20">
    <w:name w:val="Body Text 2"/>
    <w:basedOn w:val="aa"/>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3"/>
    <w:basedOn w:val="aa"/>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e">
    <w:name w:val="ГОСТ"/>
    <w:basedOn w:val="aa"/>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 Знак Знак16"/>
    <w:basedOn w:val="ab"/>
    <w:rsid w:val="00794799"/>
    <w:rPr>
      <w:rFonts w:ascii="Cambria" w:eastAsia="Times New Roman" w:hAnsi="Cambria" w:cs="Times New Roman"/>
      <w:b/>
      <w:bCs/>
      <w:color w:val="365F91"/>
      <w:sz w:val="28"/>
      <w:szCs w:val="28"/>
    </w:rPr>
  </w:style>
  <w:style w:type="character" w:customStyle="1" w:styleId="154">
    <w:name w:val=" Знак Знак15"/>
    <w:basedOn w:val="ab"/>
    <w:rsid w:val="00794799"/>
    <w:rPr>
      <w:rFonts w:ascii="Cambria" w:eastAsia="Times New Roman" w:hAnsi="Cambria" w:cs="Times New Roman"/>
      <w:b/>
      <w:bCs/>
      <w:color w:val="4F81BD"/>
      <w:sz w:val="26"/>
      <w:szCs w:val="26"/>
    </w:rPr>
  </w:style>
  <w:style w:type="character" w:customStyle="1" w:styleId="14f">
    <w:name w:val=" Знак Знак14"/>
    <w:basedOn w:val="ab"/>
    <w:rsid w:val="00794799"/>
    <w:rPr>
      <w:rFonts w:ascii="Cambria" w:eastAsia="Times New Roman" w:hAnsi="Cambria" w:cs="Times New Roman"/>
      <w:b/>
      <w:bCs/>
      <w:color w:val="4F81BD"/>
    </w:rPr>
  </w:style>
  <w:style w:type="character" w:customStyle="1" w:styleId="139">
    <w:name w:val=" Знак Знак13"/>
    <w:basedOn w:val="ab"/>
    <w:rsid w:val="00794799"/>
    <w:rPr>
      <w:rFonts w:ascii="Cambria" w:eastAsia="Times New Roman" w:hAnsi="Cambria" w:cs="Times New Roman"/>
      <w:b/>
      <w:bCs/>
      <w:i/>
      <w:iCs/>
      <w:color w:val="4F81BD"/>
    </w:rPr>
  </w:style>
  <w:style w:type="character" w:customStyle="1" w:styleId="12c">
    <w:name w:val=" Знак Знак12"/>
    <w:basedOn w:val="ab"/>
    <w:rsid w:val="00794799"/>
    <w:rPr>
      <w:rFonts w:ascii="Cambria" w:eastAsia="Times New Roman" w:hAnsi="Cambria" w:cs="Times New Roman"/>
      <w:color w:val="243F60"/>
    </w:rPr>
  </w:style>
  <w:style w:type="character" w:customStyle="1" w:styleId="11f3">
    <w:name w:val=" Знак Знак11"/>
    <w:basedOn w:val="ab"/>
    <w:rsid w:val="00794799"/>
    <w:rPr>
      <w:rFonts w:ascii="Cambria" w:eastAsia="Times New Roman" w:hAnsi="Cambria" w:cs="Times New Roman"/>
      <w:i/>
      <w:iCs/>
      <w:color w:val="243F60"/>
    </w:rPr>
  </w:style>
  <w:style w:type="character" w:customStyle="1" w:styleId="10d">
    <w:name w:val=" Знак Знак10"/>
    <w:basedOn w:val="ab"/>
    <w:rsid w:val="00794799"/>
    <w:rPr>
      <w:rFonts w:ascii="Cambria" w:eastAsia="Times New Roman" w:hAnsi="Cambria" w:cs="Times New Roman"/>
      <w:i/>
      <w:iCs/>
      <w:color w:val="404040"/>
    </w:rPr>
  </w:style>
  <w:style w:type="character" w:customStyle="1" w:styleId="9d">
    <w:name w:val=" Знак Знак9"/>
    <w:basedOn w:val="ab"/>
    <w:rsid w:val="00794799"/>
    <w:rPr>
      <w:rFonts w:ascii="Cambria" w:eastAsia="Times New Roman" w:hAnsi="Cambria" w:cs="Times New Roman"/>
      <w:color w:val="4F81BD"/>
      <w:sz w:val="20"/>
      <w:szCs w:val="20"/>
    </w:rPr>
  </w:style>
  <w:style w:type="character" w:customStyle="1" w:styleId="8e">
    <w:name w:val=" Знак Знак8"/>
    <w:basedOn w:val="ab"/>
    <w:rsid w:val="00794799"/>
    <w:rPr>
      <w:rFonts w:ascii="Cambria" w:eastAsia="Times New Roman" w:hAnsi="Cambria" w:cs="Times New Roman"/>
      <w:i/>
      <w:iCs/>
      <w:color w:val="404040"/>
      <w:sz w:val="20"/>
      <w:szCs w:val="20"/>
    </w:rPr>
  </w:style>
  <w:style w:type="character" w:customStyle="1" w:styleId="7f">
    <w:name w:val=" Знак Знак7"/>
    <w:basedOn w:val="ab"/>
    <w:rsid w:val="00794799"/>
    <w:rPr>
      <w:rFonts w:ascii="Cambria" w:eastAsia="Times New Roman" w:hAnsi="Cambria" w:cs="Times New Roman"/>
      <w:color w:val="17365D"/>
      <w:spacing w:val="5"/>
      <w:kern w:val="28"/>
      <w:sz w:val="52"/>
      <w:szCs w:val="52"/>
    </w:rPr>
  </w:style>
  <w:style w:type="character" w:customStyle="1" w:styleId="6f9">
    <w:name w:val=" Знак Знак6"/>
    <w:basedOn w:val="ab"/>
    <w:rsid w:val="00794799"/>
    <w:rPr>
      <w:rFonts w:ascii="Cambria" w:eastAsia="Times New Roman" w:hAnsi="Cambria" w:cs="Times New Roman"/>
      <w:i/>
      <w:iCs/>
      <w:color w:val="4F81BD"/>
      <w:spacing w:val="15"/>
      <w:sz w:val="24"/>
      <w:szCs w:val="24"/>
    </w:rPr>
  </w:style>
  <w:style w:type="paragraph" w:styleId="2ffffff6">
    <w:name w:val="Quote"/>
    <w:basedOn w:val="aa"/>
    <w:next w:val="aa"/>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b"/>
    <w:link w:val="2ffffff6"/>
    <w:rsid w:val="00794799"/>
    <w:rPr>
      <w:rFonts w:ascii="Times New Roman" w:eastAsia="Times New Roman" w:hAnsi="Times New Roman" w:cs="Times New Roman"/>
      <w:i/>
      <w:iCs/>
      <w:color w:val="000000"/>
      <w:sz w:val="28"/>
      <w:szCs w:val="28"/>
    </w:rPr>
  </w:style>
  <w:style w:type="paragraph" w:styleId="afffffffffffffffffffffffff">
    <w:name w:val="Intense Quote"/>
    <w:basedOn w:val="aa"/>
    <w:next w:val="aa"/>
    <w:link w:val="afffffffffffffffffffffffff0"/>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0">
    <w:name w:val="Выделенная цитата Знак"/>
    <w:basedOn w:val="ab"/>
    <w:link w:val="afffffffffffffffffffffffff"/>
    <w:rsid w:val="00794799"/>
    <w:rPr>
      <w:rFonts w:ascii="Times New Roman" w:eastAsia="Times New Roman" w:hAnsi="Times New Roman" w:cs="Times New Roman"/>
      <w:b/>
      <w:bCs/>
      <w:i/>
      <w:iCs/>
      <w:color w:val="4F81BD"/>
      <w:sz w:val="28"/>
      <w:szCs w:val="28"/>
    </w:rPr>
  </w:style>
  <w:style w:type="character" w:styleId="afffffffffffffffffffffffff1">
    <w:name w:val="Subtle Emphasis"/>
    <w:basedOn w:val="ab"/>
    <w:qFormat/>
    <w:rsid w:val="00794799"/>
    <w:rPr>
      <w:i/>
      <w:iCs/>
      <w:color w:val="808080"/>
    </w:rPr>
  </w:style>
  <w:style w:type="character" w:styleId="afffffffffffffffffffffffff2">
    <w:name w:val="Intense Emphasis"/>
    <w:basedOn w:val="ab"/>
    <w:qFormat/>
    <w:rsid w:val="00794799"/>
    <w:rPr>
      <w:b/>
      <w:bCs/>
      <w:i/>
      <w:iCs/>
      <w:color w:val="4F81BD"/>
    </w:rPr>
  </w:style>
  <w:style w:type="character" w:styleId="afffffffffffffffffffffffff3">
    <w:name w:val="Subtle Reference"/>
    <w:basedOn w:val="ab"/>
    <w:qFormat/>
    <w:rsid w:val="00794799"/>
    <w:rPr>
      <w:smallCaps/>
      <w:color w:val="C0504D"/>
      <w:u w:val="single"/>
    </w:rPr>
  </w:style>
  <w:style w:type="character" w:styleId="afffffffffffffffffffffffff4">
    <w:name w:val="Intense Reference"/>
    <w:basedOn w:val="ab"/>
    <w:qFormat/>
    <w:rsid w:val="00794799"/>
    <w:rPr>
      <w:b/>
      <w:bCs/>
      <w:smallCaps/>
      <w:color w:val="C0504D"/>
      <w:spacing w:val="5"/>
      <w:u w:val="single"/>
    </w:rPr>
  </w:style>
  <w:style w:type="character" w:customStyle="1" w:styleId="5ff5">
    <w:name w:val=" Знак Знак5"/>
    <w:basedOn w:val="ab"/>
    <w:rsid w:val="00794799"/>
    <w:rPr>
      <w:rFonts w:ascii="Times New Roman" w:eastAsia="Times New Roman" w:hAnsi="Times New Roman" w:cs="Times New Roman"/>
      <w:sz w:val="28"/>
      <w:szCs w:val="28"/>
      <w:lang w:val="ru-RU" w:eastAsia="ru-RU" w:bidi="ar-SA"/>
    </w:rPr>
  </w:style>
  <w:style w:type="character" w:customStyle="1" w:styleId="4fff4">
    <w:name w:val=" Знак Знак4"/>
    <w:basedOn w:val="ab"/>
    <w:rsid w:val="00794799"/>
    <w:rPr>
      <w:rFonts w:ascii="Times New Roman" w:eastAsia="Times New Roman" w:hAnsi="Times New Roman" w:cs="Times New Roman"/>
      <w:sz w:val="16"/>
      <w:szCs w:val="16"/>
      <w:lang w:val="ru-RU" w:eastAsia="ru-RU" w:bidi="ar-SA"/>
    </w:rPr>
  </w:style>
  <w:style w:type="character" w:customStyle="1" w:styleId="3ffff2">
    <w:name w:val=" Знак Знак3"/>
    <w:basedOn w:val="ab"/>
    <w:rsid w:val="00794799"/>
    <w:rPr>
      <w:rFonts w:ascii="Times New Roman" w:eastAsia="Times New Roman" w:hAnsi="Times New Roman"/>
      <w:sz w:val="28"/>
      <w:szCs w:val="28"/>
      <w:lang w:val="ru-RU" w:eastAsia="ru-RU"/>
    </w:rPr>
  </w:style>
  <w:style w:type="character" w:customStyle="1" w:styleId="2ffffff8">
    <w:name w:val=" Знак Знак2"/>
    <w:basedOn w:val="ab"/>
    <w:rsid w:val="00794799"/>
    <w:rPr>
      <w:rFonts w:ascii="Courier New" w:eastAsia="Courier New" w:hAnsi="Courier New" w:cs="Courier New"/>
      <w:lang w:val="en-US" w:eastAsia="en-US" w:bidi="en-US"/>
    </w:rPr>
  </w:style>
  <w:style w:type="character" w:customStyle="1" w:styleId="langselect1">
    <w:name w:val="langselect1"/>
    <w:basedOn w:val="ab"/>
    <w:rsid w:val="00794799"/>
  </w:style>
  <w:style w:type="character" w:customStyle="1" w:styleId="arrow1">
    <w:name w:val="arrow1"/>
    <w:basedOn w:val="ab"/>
    <w:rsid w:val="00794799"/>
    <w:rPr>
      <w:position w:val="-5"/>
      <w:sz w:val="36"/>
      <w:szCs w:val="36"/>
    </w:rPr>
  </w:style>
  <w:style w:type="character" w:customStyle="1" w:styleId="14CharChar">
    <w:name w:val="Знак14 Char Char"/>
    <w:basedOn w:val="ab"/>
    <w:locked/>
    <w:rsid w:val="002A4E16"/>
    <w:rPr>
      <w:rFonts w:ascii="Arial" w:hAnsi="Arial" w:cs="Arial"/>
      <w:b/>
      <w:bCs/>
      <w:kern w:val="32"/>
      <w:sz w:val="32"/>
      <w:szCs w:val="32"/>
      <w:lang w:val="uk-UA" w:eastAsia="ru-RU" w:bidi="ar-SA"/>
    </w:rPr>
  </w:style>
  <w:style w:type="character" w:customStyle="1" w:styleId="CharChar12">
    <w:name w:val=" Char Char12"/>
    <w:basedOn w:val="ab"/>
    <w:locked/>
    <w:rsid w:val="002A4E16"/>
    <w:rPr>
      <w:rFonts w:ascii="Arial" w:hAnsi="Arial" w:cs="Arial"/>
      <w:b/>
      <w:bCs/>
      <w:i/>
      <w:iCs/>
      <w:sz w:val="28"/>
      <w:szCs w:val="28"/>
      <w:lang w:val="uk-UA" w:eastAsia="ru-RU" w:bidi="ar-SA"/>
    </w:rPr>
  </w:style>
  <w:style w:type="character" w:customStyle="1" w:styleId="CharChar11">
    <w:name w:val=" Char Char11"/>
    <w:basedOn w:val="ab"/>
    <w:locked/>
    <w:rsid w:val="002A4E16"/>
    <w:rPr>
      <w:rFonts w:ascii="Arial" w:hAnsi="Arial" w:cs="Arial"/>
      <w:b/>
      <w:bCs/>
      <w:sz w:val="26"/>
      <w:szCs w:val="26"/>
      <w:lang w:val="uk-UA" w:eastAsia="ru-RU" w:bidi="ar-SA"/>
    </w:rPr>
  </w:style>
  <w:style w:type="character" w:customStyle="1" w:styleId="CharChar10">
    <w:name w:val=" Char Char10"/>
    <w:basedOn w:val="ab"/>
    <w:locked/>
    <w:rsid w:val="002A4E16"/>
    <w:rPr>
      <w:rFonts w:cs="Times New Roman"/>
      <w:bCs/>
      <w:i/>
      <w:iCs/>
      <w:color w:val="000000"/>
      <w:sz w:val="28"/>
      <w:szCs w:val="28"/>
      <w:lang w:val="uk-UA" w:eastAsia="ru-RU" w:bidi="ar-SA"/>
    </w:rPr>
  </w:style>
  <w:style w:type="character" w:customStyle="1" w:styleId="CharChar9">
    <w:name w:val=" Char Char9"/>
    <w:basedOn w:val="ab"/>
    <w:locked/>
    <w:rsid w:val="002A4E16"/>
    <w:rPr>
      <w:rFonts w:cs="Times New Roman"/>
      <w:b/>
      <w:bCs/>
      <w:color w:val="000000"/>
      <w:sz w:val="28"/>
      <w:szCs w:val="28"/>
      <w:lang w:val="uk-UA" w:eastAsia="ru-RU" w:bidi="ar-SA"/>
    </w:rPr>
  </w:style>
  <w:style w:type="character" w:customStyle="1" w:styleId="CharChar8">
    <w:name w:val=" Char Char8"/>
    <w:basedOn w:val="ab"/>
    <w:locked/>
    <w:rsid w:val="002A4E16"/>
    <w:rPr>
      <w:rFonts w:cs="Times New Roman"/>
      <w:b/>
      <w:color w:val="000000"/>
      <w:spacing w:val="13"/>
      <w:sz w:val="28"/>
      <w:szCs w:val="28"/>
      <w:lang w:val="uk-UA" w:eastAsia="ru-RU" w:bidi="ar-SA"/>
    </w:rPr>
  </w:style>
  <w:style w:type="character" w:customStyle="1" w:styleId="CharChar7">
    <w:name w:val=" Char Char7"/>
    <w:basedOn w:val="ab"/>
    <w:locked/>
    <w:rsid w:val="002A4E16"/>
    <w:rPr>
      <w:rFonts w:cs="Times New Roman"/>
      <w:i/>
      <w:color w:val="000000"/>
      <w:sz w:val="28"/>
      <w:szCs w:val="28"/>
      <w:lang w:val="uk-UA" w:eastAsia="ru-RU" w:bidi="ar-SA"/>
    </w:rPr>
  </w:style>
  <w:style w:type="character" w:customStyle="1" w:styleId="CharChar6">
    <w:name w:val=" Char Char6"/>
    <w:basedOn w:val="ab"/>
    <w:locked/>
    <w:rsid w:val="002A4E16"/>
    <w:rPr>
      <w:rFonts w:cs="Times New Roman"/>
      <w:i/>
      <w:iCs/>
      <w:color w:val="000000"/>
      <w:spacing w:val="-2"/>
      <w:sz w:val="28"/>
      <w:szCs w:val="28"/>
      <w:lang w:val="ru-RU" w:eastAsia="ru-RU" w:bidi="ar-SA"/>
    </w:rPr>
  </w:style>
  <w:style w:type="character" w:customStyle="1" w:styleId="CharChar5">
    <w:name w:val=" Char Char5"/>
    <w:basedOn w:val="ab"/>
    <w:locked/>
    <w:rsid w:val="002A4E16"/>
    <w:rPr>
      <w:rFonts w:cs="Times New Roman"/>
      <w:b/>
      <w:sz w:val="32"/>
      <w:lang w:val="uk-UA" w:eastAsia="ru-RU" w:bidi="ar-SA"/>
    </w:rPr>
  </w:style>
  <w:style w:type="character" w:customStyle="1" w:styleId="5CharChar">
    <w:name w:val="Знак5 Char Char"/>
    <w:basedOn w:val="ab"/>
    <w:semiHidden/>
    <w:locked/>
    <w:rsid w:val="002A4E16"/>
    <w:rPr>
      <w:rFonts w:cs="Times New Roman"/>
      <w:lang w:val="ru-RU" w:eastAsia="ru-RU" w:bidi="ar-SA"/>
    </w:rPr>
  </w:style>
  <w:style w:type="character" w:customStyle="1" w:styleId="HeaderChar1">
    <w:name w:val="Header Char1"/>
    <w:aliases w:val="Знак5 Char1"/>
    <w:basedOn w:val="ab"/>
    <w:semiHidden/>
    <w:locked/>
    <w:rsid w:val="002A4E16"/>
    <w:rPr>
      <w:rFonts w:cs="Times New Roman"/>
      <w:lang w:val="ru-RU" w:eastAsia="ru-RU"/>
    </w:rPr>
  </w:style>
  <w:style w:type="character" w:customStyle="1" w:styleId="CharChar4">
    <w:name w:val=" Char Char4"/>
    <w:basedOn w:val="ab"/>
    <w:semiHidden/>
    <w:locked/>
    <w:rsid w:val="002A4E16"/>
    <w:rPr>
      <w:rFonts w:cs="Times New Roman"/>
      <w:sz w:val="28"/>
      <w:lang w:val="ru-RU" w:eastAsia="ru-RU" w:bidi="ar-SA"/>
    </w:rPr>
  </w:style>
  <w:style w:type="character" w:customStyle="1" w:styleId="EndnoteTextChar1">
    <w:name w:val="Endnote Text Char1"/>
    <w:basedOn w:val="ab"/>
    <w:semiHidden/>
    <w:locked/>
    <w:rsid w:val="002A4E16"/>
    <w:rPr>
      <w:rFonts w:cs="Times New Roman"/>
      <w:lang w:val="ru-RU" w:eastAsia="ru-RU"/>
    </w:rPr>
  </w:style>
  <w:style w:type="character" w:customStyle="1" w:styleId="3CharChar">
    <w:name w:val="Знак3 Char Char"/>
    <w:basedOn w:val="ab"/>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b"/>
    <w:semiHidden/>
    <w:locked/>
    <w:rsid w:val="002A4E16"/>
    <w:rPr>
      <w:rFonts w:cs="Times New Roman"/>
      <w:lang w:val="ru-RU" w:eastAsia="ru-RU"/>
    </w:rPr>
  </w:style>
  <w:style w:type="character" w:customStyle="1" w:styleId="CharChar3">
    <w:name w:val=" Char Char3"/>
    <w:basedOn w:val="ab"/>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b"/>
    <w:semiHidden/>
    <w:locked/>
    <w:rsid w:val="002A4E16"/>
    <w:rPr>
      <w:rFonts w:cs="Times New Roman"/>
      <w:lang w:val="ru-RU" w:eastAsia="ru-RU"/>
    </w:rPr>
  </w:style>
  <w:style w:type="character" w:customStyle="1" w:styleId="CharChar2">
    <w:name w:val=" Char Char2"/>
    <w:basedOn w:val="ab"/>
    <w:semiHidden/>
    <w:locked/>
    <w:rsid w:val="002A4E16"/>
    <w:rPr>
      <w:rFonts w:cs="Times New Roman"/>
      <w:sz w:val="28"/>
      <w:lang w:val="ru-RU" w:eastAsia="ru-RU" w:bidi="ar-SA"/>
    </w:rPr>
  </w:style>
  <w:style w:type="character" w:customStyle="1" w:styleId="BodyTextIndent2Char1">
    <w:name w:val="Body Text Indent 2 Char1"/>
    <w:basedOn w:val="ab"/>
    <w:semiHidden/>
    <w:locked/>
    <w:rsid w:val="002A4E16"/>
    <w:rPr>
      <w:rFonts w:cs="Times New Roman"/>
      <w:lang w:val="ru-RU" w:eastAsia="ru-RU"/>
    </w:rPr>
  </w:style>
  <w:style w:type="character" w:customStyle="1" w:styleId="CharChar1">
    <w:name w:val=" Char Char1"/>
    <w:basedOn w:val="ab"/>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b"/>
    <w:semiHidden/>
    <w:locked/>
    <w:rsid w:val="002A4E16"/>
    <w:rPr>
      <w:rFonts w:cs="Times New Roman"/>
      <w:sz w:val="16"/>
      <w:szCs w:val="16"/>
      <w:lang w:val="ru-RU" w:eastAsia="ru-RU"/>
    </w:rPr>
  </w:style>
  <w:style w:type="character" w:customStyle="1" w:styleId="CharChar">
    <w:name w:val=" Char Char"/>
    <w:basedOn w:val="ab"/>
    <w:semiHidden/>
    <w:locked/>
    <w:rsid w:val="002A4E16"/>
    <w:rPr>
      <w:rFonts w:cs="Times New Roman"/>
      <w:lang w:val="ru-RU" w:eastAsia="ru-RU"/>
    </w:rPr>
  </w:style>
  <w:style w:type="character" w:customStyle="1" w:styleId="12d">
    <w:name w:val="Знак12"/>
    <w:basedOn w:val="ab"/>
    <w:rsid w:val="002A4E16"/>
    <w:rPr>
      <w:rFonts w:ascii="Arial" w:hAnsi="Arial" w:cs="Arial"/>
      <w:b/>
      <w:bCs/>
      <w:sz w:val="26"/>
      <w:szCs w:val="26"/>
      <w:lang w:val="uk-UA" w:eastAsia="ru-RU" w:bidi="ar-SA"/>
    </w:rPr>
  </w:style>
  <w:style w:type="character" w:customStyle="1" w:styleId="3ffff3">
    <w:name w:val="Знак3 Знак"/>
    <w:basedOn w:val="ab"/>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b"/>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a"/>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b"/>
    <w:rsid w:val="002A4E16"/>
    <w:rPr>
      <w:rFonts w:cs="Times New Roman"/>
    </w:rPr>
  </w:style>
  <w:style w:type="character" w:customStyle="1" w:styleId="issue">
    <w:name w:val="issue"/>
    <w:basedOn w:val="ab"/>
    <w:rsid w:val="002A4E16"/>
    <w:rPr>
      <w:rFonts w:cs="Times New Roman"/>
    </w:rPr>
  </w:style>
  <w:style w:type="paragraph" w:customStyle="1" w:styleId="title">
    <w:name w:val="title"/>
    <w:basedOn w:val="aa"/>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a"/>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lloonText">
    <w:name w:val="Balloon Text"/>
    <w:basedOn w:val="aa"/>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b"/>
    <w:rsid w:val="002B2E64"/>
  </w:style>
  <w:style w:type="character" w:customStyle="1" w:styleId="21f2">
    <w:name w:val="Основной текст Знак2 Знак1 Знак Знак"/>
    <w:aliases w:val="Основной текст Знак1 Знак Знак1 Знак Знак,Основной текст Знак Знак Знак Знак1 Знак Знак Знак"/>
    <w:basedOn w:val="ab"/>
    <w:rsid w:val="00305A59"/>
    <w:rPr>
      <w:noProof w:val="0"/>
      <w:sz w:val="28"/>
      <w:szCs w:val="24"/>
      <w:lang w:val="ru-RU" w:eastAsia="ru-RU" w:bidi="ar-SA"/>
    </w:rPr>
  </w:style>
  <w:style w:type="character" w:customStyle="1" w:styleId="MTEquationSection">
    <w:name w:val="MTEquationSection"/>
    <w:basedOn w:val="ab"/>
    <w:rsid w:val="00B07A45"/>
    <w:rPr>
      <w:vanish w:val="0"/>
      <w:color w:val="FF0000"/>
      <w:sz w:val="24"/>
    </w:rPr>
  </w:style>
  <w:style w:type="paragraph" w:customStyle="1" w:styleId="contrib">
    <w:name w:val="contrib"/>
    <w:basedOn w:val="aa"/>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b"/>
    <w:rsid w:val="00B07A45"/>
    <w:rPr>
      <w:rFonts w:ascii="Verdana" w:hAnsi="Verdana" w:hint="default"/>
      <w:color w:val="000000"/>
      <w:sz w:val="15"/>
      <w:szCs w:val="15"/>
    </w:rPr>
  </w:style>
  <w:style w:type="character" w:customStyle="1" w:styleId="smcaps">
    <w:name w:val="smcaps"/>
    <w:basedOn w:val="ab"/>
    <w:rsid w:val="00B07A45"/>
  </w:style>
  <w:style w:type="character" w:customStyle="1" w:styleId="small2">
    <w:name w:val="small2"/>
    <w:basedOn w:val="ab"/>
    <w:rsid w:val="00B07A45"/>
    <w:rPr>
      <w:rFonts w:ascii="Verdana" w:hAnsi="Verdana" w:hint="default"/>
      <w:sz w:val="19"/>
      <w:szCs w:val="19"/>
    </w:rPr>
  </w:style>
  <w:style w:type="character" w:customStyle="1" w:styleId="it">
    <w:name w:val="it"/>
    <w:basedOn w:val="ab"/>
    <w:rsid w:val="00B07A45"/>
  </w:style>
  <w:style w:type="character" w:customStyle="1" w:styleId="scp">
    <w:name w:val="scp"/>
    <w:basedOn w:val="ab"/>
    <w:rsid w:val="00B07A45"/>
  </w:style>
  <w:style w:type="character" w:customStyle="1" w:styleId="afffffffffffffffffffffffff5">
    <w:name w:val="Витя Эксперимент Знак"/>
    <w:basedOn w:val="ab"/>
    <w:rsid w:val="00E866D7"/>
    <w:rPr>
      <w:b/>
      <w:i/>
      <w:sz w:val="28"/>
      <w:szCs w:val="28"/>
      <w:lang w:val="uk-UA"/>
    </w:rPr>
  </w:style>
  <w:style w:type="paragraph" w:customStyle="1" w:styleId="BodyTextIndent22">
    <w:name w:val="Body Text Indent 2"/>
    <w:basedOn w:val="aa"/>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BodyTextIndent3">
    <w:name w:val="Body Text Indent 3"/>
    <w:basedOn w:val="aa"/>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PlainText">
    <w:name w:val="Plain Text"/>
    <w:basedOn w:val="aa"/>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6">
    <w:name w:val="Текст диплома"/>
    <w:basedOn w:val="aa"/>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a"/>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b"/>
    <w:rsid w:val="00DB0422"/>
  </w:style>
  <w:style w:type="character" w:customStyle="1" w:styleId="variant">
    <w:name w:val="variant"/>
    <w:basedOn w:val="ab"/>
    <w:rsid w:val="00DB0422"/>
  </w:style>
  <w:style w:type="character" w:customStyle="1" w:styleId="variantcorrected">
    <w:name w:val="variant corrected"/>
    <w:basedOn w:val="ab"/>
    <w:rsid w:val="00DB0422"/>
  </w:style>
  <w:style w:type="paragraph" w:customStyle="1" w:styleId="hidden">
    <w:name w:val="hidden"/>
    <w:basedOn w:val="aa"/>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b"/>
    <w:rsid w:val="00DB0422"/>
  </w:style>
  <w:style w:type="paragraph" w:customStyle="1" w:styleId="affiliation">
    <w:name w:val="affiliation"/>
    <w:basedOn w:val="aa"/>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a"/>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BlockText">
    <w:name w:val="Block Text"/>
    <w:basedOn w:val="aa"/>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a"/>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a"/>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a"/>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a"/>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b"/>
    <w:rsid w:val="00831383"/>
    <w:rPr>
      <w:rFonts w:cs="Times New Roman"/>
    </w:rPr>
  </w:style>
  <w:style w:type="character" w:customStyle="1" w:styleId="ref-vol">
    <w:name w:val="ref-vol"/>
    <w:basedOn w:val="ab"/>
    <w:rsid w:val="00831383"/>
    <w:rPr>
      <w:rFonts w:cs="Times New Roman"/>
    </w:rPr>
  </w:style>
  <w:style w:type="paragraph" w:customStyle="1" w:styleId="rvps27">
    <w:name w:val="rvps27"/>
    <w:basedOn w:val="aa"/>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b"/>
    <w:rsid w:val="008A2403"/>
    <w:rPr>
      <w:rFonts w:ascii="Arial" w:hAnsi="Arial" w:cs="Arial" w:hint="default"/>
      <w:sz w:val="20"/>
      <w:szCs w:val="20"/>
      <w:bdr w:val="single" w:sz="2" w:space="0" w:color="FFFFFF" w:frame="1"/>
    </w:rPr>
  </w:style>
  <w:style w:type="character" w:customStyle="1" w:styleId="sectionheader4">
    <w:name w:val="sectionheader4"/>
    <w:basedOn w:val="ab"/>
    <w:rsid w:val="008A2403"/>
    <w:rPr>
      <w:b/>
      <w:bCs/>
      <w:sz w:val="30"/>
      <w:szCs w:val="30"/>
    </w:rPr>
  </w:style>
  <w:style w:type="character" w:customStyle="1" w:styleId="productmediumclass">
    <w:name w:val="productmediumclass"/>
    <w:basedOn w:val="ab"/>
    <w:rsid w:val="008A2403"/>
  </w:style>
  <w:style w:type="character" w:customStyle="1" w:styleId="productlargeclass">
    <w:name w:val="productlargeclass"/>
    <w:basedOn w:val="ab"/>
    <w:rsid w:val="008A2403"/>
  </w:style>
  <w:style w:type="paragraph" w:customStyle="1" w:styleId="xl94">
    <w:name w:val="xl94"/>
    <w:basedOn w:val="aa"/>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7">
    <w:name w:val="спостереження"/>
    <w:basedOn w:val="Base"/>
    <w:rsid w:val="008A2403"/>
    <w:pPr>
      <w:tabs>
        <w:tab w:val="left" w:pos="2840"/>
      </w:tabs>
      <w:ind w:left="2840" w:hanging="2131"/>
    </w:pPr>
  </w:style>
  <w:style w:type="character" w:customStyle="1" w:styleId="notinjournal2">
    <w:name w:val="notinjournal2"/>
    <w:basedOn w:val="ab"/>
    <w:rsid w:val="008A2403"/>
  </w:style>
  <w:style w:type="character" w:customStyle="1" w:styleId="journal">
    <w:name w:val="journal"/>
    <w:basedOn w:val="ab"/>
    <w:rsid w:val="008A2403"/>
  </w:style>
  <w:style w:type="paragraph" w:customStyle="1" w:styleId="afffffffffffffffffffffffff8">
    <w:name w:val="таблица"/>
    <w:basedOn w:val="aa"/>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BodyTextIndent">
    <w:name w:val="Body Text Indent"/>
    <w:basedOn w:val="aa"/>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b"/>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b"/>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b"/>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b"/>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b"/>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b"/>
    <w:rsid w:val="00370E10"/>
    <w:rPr>
      <w:lang w:val="en-US" w:eastAsia="uk-UA" w:bidi="ar-SA"/>
    </w:rPr>
  </w:style>
  <w:style w:type="character" w:customStyle="1" w:styleId="Hyperlink">
    <w:name w:val="Hyperlink"/>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b"/>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b"/>
    <w:rsid w:val="00370E10"/>
    <w:rPr>
      <w:lang w:val="en-US" w:eastAsia="uk-UA" w:bidi="ar-SA"/>
    </w:rPr>
  </w:style>
  <w:style w:type="paragraph" w:customStyle="1" w:styleId="WW-BodyTextIndent2111">
    <w:name w:val="WW-Body Text Indent 2111"/>
    <w:basedOn w:val="aa"/>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a"/>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a"/>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a"/>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b"/>
    <w:rsid w:val="00995574"/>
    <w:rPr>
      <w:vanish w:val="0"/>
      <w:webHidden w:val="0"/>
      <w:shd w:val="clear" w:color="auto" w:fill="000000"/>
      <w:specVanish w:val="0"/>
    </w:rPr>
  </w:style>
  <w:style w:type="character" w:customStyle="1" w:styleId="sbeuo21">
    <w:name w:val="sbeu_o21"/>
    <w:basedOn w:val="ab"/>
    <w:rsid w:val="00995574"/>
    <w:rPr>
      <w:vanish w:val="0"/>
      <w:webHidden w:val="0"/>
      <w:bdr w:val="none" w:sz="0" w:space="0" w:color="auto" w:frame="1"/>
      <w:shd w:val="clear" w:color="auto" w:fill="FFFFCC"/>
      <w:specVanish w:val="0"/>
    </w:rPr>
  </w:style>
  <w:style w:type="character" w:customStyle="1" w:styleId="sbeuo31">
    <w:name w:val="sbeu_o31"/>
    <w:basedOn w:val="ab"/>
    <w:rsid w:val="00995574"/>
    <w:rPr>
      <w:vanish w:val="0"/>
      <w:webHidden w:val="0"/>
      <w:shd w:val="clear" w:color="auto" w:fill="FFFFCC"/>
      <w:specVanish w:val="0"/>
    </w:rPr>
  </w:style>
  <w:style w:type="character" w:customStyle="1" w:styleId="sbeuo41">
    <w:name w:val="sbeu_o41"/>
    <w:basedOn w:val="ab"/>
    <w:rsid w:val="00995574"/>
    <w:rPr>
      <w:vanish w:val="0"/>
      <w:webHidden w:val="0"/>
      <w:shd w:val="clear" w:color="auto" w:fill="FFFFCC"/>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who.int/herbal" TargetMode="External"/><Relationship Id="rId18" Type="http://schemas.openxmlformats.org/officeDocument/2006/relationships/hyperlink" Target="http://www.who.int/herbal" TargetMode="External"/><Relationship Id="rId26" Type="http://schemas.openxmlformats.org/officeDocument/2006/relationships/hyperlink" Target="http://www.moz.gov.ua/nakaz" TargetMode="External"/><Relationship Id="rId39" Type="http://schemas.openxmlformats.org/officeDocument/2006/relationships/hyperlink" Target="http://www.moz.gov.ua" TargetMode="External"/><Relationship Id="rId21" Type="http://schemas.openxmlformats.org/officeDocument/2006/relationships/hyperlink" Target="http://www.who.int/herbal" TargetMode="External"/><Relationship Id="rId34" Type="http://schemas.openxmlformats.org/officeDocument/2006/relationships/hyperlink" Target="http://www.nlm.nih.gov/medlineplus/druginfo/natural/patient-wildyam.html" TargetMode="External"/><Relationship Id="rId42" Type="http://schemas.openxmlformats.org/officeDocument/2006/relationships/hyperlink" Target="http://www.pharma-center.kiev.ua/site/file_uploads/ua/formylar/n_12.doc" TargetMode="External"/><Relationship Id="rId47" Type="http://schemas.openxmlformats.org/officeDocument/2006/relationships/hyperlink" Target="http://www.cochrane.org/reviews/en/ab001241.html"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who.int/herbal" TargetMode="External"/><Relationship Id="rId17" Type="http://schemas.openxmlformats.org/officeDocument/2006/relationships/hyperlink" Target="http://www.who.int/herbal" TargetMode="External"/><Relationship Id="rId25" Type="http://schemas.openxmlformats.org/officeDocument/2006/relationships/hyperlink" Target="http://www.moz.gov.ua/document" TargetMode="External"/><Relationship Id="rId33" Type="http://schemas.openxmlformats.org/officeDocument/2006/relationships/hyperlink" Target="http://www.nlm.nih.gov/medlineplus/druginfo/natural/patient-glucosamine.html" TargetMode="External"/><Relationship Id="rId38" Type="http://schemas.openxmlformats.org/officeDocument/2006/relationships/hyperlink" Target="http://www.pharma-center.kiev.ua/site/file_uploads/ua/formylar/n_216.doc" TargetMode="External"/><Relationship Id="rId46" Type="http://schemas.openxmlformats.org/officeDocument/2006/relationships/hyperlink" Target="http://www.cochrane.org/reviews/en/ab003631.html" TargetMode="External"/><Relationship Id="rId2" Type="http://schemas.openxmlformats.org/officeDocument/2006/relationships/numbering" Target="numbering.xml"/><Relationship Id="rId16" Type="http://schemas.openxmlformats.org/officeDocument/2006/relationships/hyperlink" Target="http://nccam.nih.gov/health/supplements" TargetMode="External"/><Relationship Id="rId20" Type="http://schemas.openxmlformats.org/officeDocument/2006/relationships/hyperlink" Target="http://www.who.int/herbal" TargetMode="External"/><Relationship Id="rId29" Type="http://schemas.openxmlformats.org/officeDocument/2006/relationships/hyperlink" Target="http://www.rmj" TargetMode="External"/><Relationship Id="rId41" Type="http://schemas.openxmlformats.org/officeDocument/2006/relationships/hyperlink" Target="http://www.moz.gov.ua"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herbal" TargetMode="External"/><Relationship Id="rId24" Type="http://schemas.openxmlformats.org/officeDocument/2006/relationships/hyperlink" Target="http://www.moz.gov.ua/document" TargetMode="External"/><Relationship Id="rId32" Type="http://schemas.openxmlformats.org/officeDocument/2006/relationships/hyperlink" Target="http://www.nlm.nih.gov/medlineplus/druginfo/natural/patient-belladonna.html" TargetMode="External"/><Relationship Id="rId37" Type="http://schemas.openxmlformats.org/officeDocument/2006/relationships/hyperlink" Target="http://www.moz.gov.ua" TargetMode="External"/><Relationship Id="rId40" Type="http://schemas.openxmlformats.org/officeDocument/2006/relationships/hyperlink" Target="http://www.pharma-center.kiev.ua/site/file_uploads/ua/formylar/n_14.doc" TargetMode="External"/><Relationship Id="rId45" Type="http://schemas.openxmlformats.org/officeDocument/2006/relationships/hyperlink" Target="http://www.cochrane.org/reviews/en/ab001423.html" TargetMode="External"/><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who.int/herbal" TargetMode="External"/><Relationship Id="rId23" Type="http://schemas.openxmlformats.org/officeDocument/2006/relationships/hyperlink" Target="http://www.moz.gov.ua/protokol" TargetMode="External"/><Relationship Id="rId28" Type="http://schemas.openxmlformats.org/officeDocument/2006/relationships/hyperlink" Target="http://www.moz.gov.ua/document" TargetMode="External"/><Relationship Id="rId36" Type="http://schemas.openxmlformats.org/officeDocument/2006/relationships/hyperlink" Target="http://www.cochrane.org/reviews/en/ab003631.html" TargetMode="External"/><Relationship Id="rId49" Type="http://schemas.openxmlformats.org/officeDocument/2006/relationships/hyperlink" Target="http://www.mydisser.com/search.html" TargetMode="External"/><Relationship Id="rId57" Type="http://schemas.openxmlformats.org/officeDocument/2006/relationships/theme" Target="theme/theme1.xml"/><Relationship Id="rId10" Type="http://schemas.openxmlformats.org/officeDocument/2006/relationships/hyperlink" Target="http://www.who.int/herbal" TargetMode="External"/><Relationship Id="rId19" Type="http://schemas.openxmlformats.org/officeDocument/2006/relationships/hyperlink" Target="http://www.who.int/herbal" TargetMode="External"/><Relationship Id="rId31" Type="http://schemas.openxmlformats.org/officeDocument/2006/relationships/hyperlink" Target="http://www.nncam.nih.gov/" TargetMode="External"/><Relationship Id="rId44" Type="http://schemas.openxmlformats.org/officeDocument/2006/relationships/hyperlink" Target="http://www.nlm.nih.gov/medlineplus/druginfo/natural/patient-soy.html"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www.who.int/herbal" TargetMode="External"/><Relationship Id="rId22" Type="http://schemas.openxmlformats.org/officeDocument/2006/relationships/hyperlink" Target="http://www.moz.gov.ua/protokol" TargetMode="External"/><Relationship Id="rId27" Type="http://schemas.openxmlformats.org/officeDocument/2006/relationships/hyperlink" Target="http://www.moz.gov.ua/document" TargetMode="External"/><Relationship Id="rId30" Type="http://schemas.openxmlformats.org/officeDocument/2006/relationships/hyperlink" Target="http://www.ispor.org/guidelines/" TargetMode="External"/><Relationship Id="rId35" Type="http://schemas.openxmlformats.org/officeDocument/2006/relationships/hyperlink" Target="http://www.cochrane.org/reviews/en/ab003631.html" TargetMode="External"/><Relationship Id="rId43" Type="http://schemas.openxmlformats.org/officeDocument/2006/relationships/hyperlink" Target="http://www.moz.gov.ua" TargetMode="External"/><Relationship Id="rId48" Type="http://schemas.openxmlformats.org/officeDocument/2006/relationships/hyperlink" Target="http://www.cochrane.org/reviews/en/ab001423.html"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FA68E-DCF7-43F0-8CDE-BEED08F3C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2423</TotalTime>
  <Pages>41</Pages>
  <Words>10891</Words>
  <Characters>62083</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72829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310</cp:revision>
  <cp:lastPrinted>2009-02-06T08:36:00Z</cp:lastPrinted>
  <dcterms:created xsi:type="dcterms:W3CDTF">2015-03-22T11:10:00Z</dcterms:created>
  <dcterms:modified xsi:type="dcterms:W3CDTF">2016-02-16T09:46:00Z</dcterms:modified>
</cp:coreProperties>
</file>