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1EA12D98" w:rsidR="00B0510F" w:rsidRPr="00971AF3" w:rsidRDefault="00971AF3" w:rsidP="00971AF3">
      <w:bookmarkStart w:id="0" w:name="_GoBack"/>
      <w:r>
        <w:rPr>
          <w:rFonts w:ascii="Verdana" w:hAnsi="Verdana"/>
          <w:b/>
          <w:bCs/>
          <w:color w:val="000000"/>
          <w:shd w:val="clear" w:color="auto" w:fill="FFFFFF"/>
        </w:rPr>
        <w:t>Лєсовий Володимир Юрійович. Організаційно-педагогічні умови адаптації першокурсників до навчання у вищих технічних навчальних закладах</w:t>
      </w:r>
      <w:bookmarkEnd w:id="0"/>
      <w:r>
        <w:rPr>
          <w:rFonts w:ascii="Verdana" w:hAnsi="Verdana"/>
          <w:b/>
          <w:bCs/>
          <w:color w:val="000000"/>
          <w:shd w:val="clear" w:color="auto" w:fill="FFFFFF"/>
        </w:rPr>
        <w:t>.- Дисертація канд. пед. наук: 13.00.04, Вінниц. держ. пед. ун-т ім. Михайла Коцюбинського. - Вінниця, 2014.- 200 с.</w:t>
      </w:r>
    </w:p>
    <w:sectPr w:rsidR="00B0510F" w:rsidRPr="00971A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C5728" w14:textId="77777777" w:rsidR="004F2530" w:rsidRDefault="004F2530">
      <w:pPr>
        <w:spacing w:after="0" w:line="240" w:lineRule="auto"/>
      </w:pPr>
      <w:r>
        <w:separator/>
      </w:r>
    </w:p>
  </w:endnote>
  <w:endnote w:type="continuationSeparator" w:id="0">
    <w:p w14:paraId="50D17F24" w14:textId="77777777" w:rsidR="004F2530" w:rsidRDefault="004F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C5685" w14:textId="77777777" w:rsidR="004F2530" w:rsidRDefault="004F2530">
      <w:pPr>
        <w:spacing w:after="0" w:line="240" w:lineRule="auto"/>
      </w:pPr>
      <w:r>
        <w:separator/>
      </w:r>
    </w:p>
  </w:footnote>
  <w:footnote w:type="continuationSeparator" w:id="0">
    <w:p w14:paraId="2E3E160F" w14:textId="77777777" w:rsidR="004F2530" w:rsidRDefault="004F2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530"/>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22462</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4516</cp:revision>
  <cp:lastPrinted>2009-02-06T05:36:00Z</cp:lastPrinted>
  <dcterms:created xsi:type="dcterms:W3CDTF">2016-09-19T15:12:00Z</dcterms:created>
  <dcterms:modified xsi:type="dcterms:W3CDTF">2017-01-27T22:38:00Z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