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9048"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Зверев, Владимир Леонидович.</w:t>
      </w:r>
    </w:p>
    <w:p w14:paraId="3FBCEAB4"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Динамика полярных сияний и ее связь с параметрами межпланетной среды : диссертация ... кандидата физико-математических наук : 01.04.12. - Апатиты, 1984. - 157 с. : ил.</w:t>
      </w:r>
    </w:p>
    <w:p w14:paraId="4D84DF58"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Оглавление диссертациикандидат физико-математических наук Зверев, Владимир Леонидович</w:t>
      </w:r>
    </w:p>
    <w:p w14:paraId="7D7918A5"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ВВЕДЕНИЕ . V.</w:t>
      </w:r>
    </w:p>
    <w:p w14:paraId="29B35E70"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Глава I. АВРОРАЛЬНЫЙ ОВАЛ И ДИНАМИКА ПОЛЯРНЫХ СИЯНИЙ.?.</w:t>
      </w:r>
    </w:p>
    <w:p w14:paraId="613AC920"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§1.1. Современное состояние вопроса о динамике аврорального овала .?.</w:t>
      </w:r>
    </w:p>
    <w:p w14:paraId="2742B3AF"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1.2. Ориентация протяженных форм полярных сияний.'if.</w:t>
      </w:r>
    </w:p>
    <w:p w14:paraId="44F3F8FF"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1.3. Дискретные и диффузные полярные сияния в утреннем секторе</w:t>
      </w:r>
    </w:p>
    <w:p w14:paraId="5EA41FDC"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1.4. Сопряженность овала полярных сияний</w:t>
      </w:r>
    </w:p>
    <w:p w14:paraId="596710DD"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1.5. Динамика приполюсной границы овала полярных сияний в ночном секторе в процессе развития авроральной суббури</w:t>
      </w:r>
    </w:p>
    <w:p w14:paraId="61FED53C"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Глава 2. ВЛИЯНИЕ В -КОМПОНЕНТЫ МЕЖПЛАНЕТНОГО МАГНИТНОГО ПОЛЯ И</w:t>
      </w:r>
    </w:p>
    <w:p w14:paraId="08474EAB"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СОЛНЕЧНОГО ВЕТРА НА ДИНАМИКУ ПОЛЯРНЫХ СИЯНИЙ .б.0.</w:t>
      </w:r>
    </w:p>
    <w:p w14:paraId="32A1B0DE"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2.1. Овал полярных сияний в интервалы с северной (В2&gt; 0) компонентой межпланетного магнитного поля.</w:t>
      </w:r>
    </w:p>
    <w:p w14:paraId="000AF7B7"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2.2. Динамика полярных сияний в дневные и послеполуденные часы в зависимости от величины В^-компоненты межпланетного магнитного поля и авроральной магнитной активности</w:t>
      </w:r>
    </w:p>
    <w:p w14:paraId="3FCDCA66"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2.3. Влияние южной компоненты межпланетного магнитного поля на динамику полярных сияний в ночном секторе в период авроральных суббурь .'ЭД.</w:t>
      </w:r>
    </w:p>
    <w:p w14:paraId="54DA7742"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2.4. Влияние скорости солнечного ветра на положение и структуру полярных сияний в полуночном секторе .37.</w:t>
      </w:r>
    </w:p>
    <w:p w14:paraId="5C1DFC09"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Глава 3. ВЛИЯНИЕ Ву-КОМПОНЕНТЫ МЕЖПЛАНЕТНОГО МАГНИТНОГО ПОЛЯ НА ДИНАМИКУ ПОЛЯРНЫХ СИЯНИЙ .Я7.</w:t>
      </w:r>
    </w:p>
    <w:p w14:paraId="055AD60A"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3.1. Положение овала полярных сияний в связи с секторной структурой межпланетного магнитного поля</w:t>
      </w:r>
    </w:p>
    <w:p w14:paraId="08D1FF46"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3.2. Влияние By-компоненты межпланетного магнитного поля на положение полярных сияний в дневном секторе .JP5,</w:t>
      </w:r>
    </w:p>
    <w:p w14:paraId="7B3AD866"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3.3. Влияние By-компоненты межпланетного магнитного поля и скорости солнечного ветра на магнитную активность в ав : \ ; ' \\\ роральнон зоне.</w:t>
      </w:r>
    </w:p>
    <w:p w14:paraId="1B8CB532" w14:textId="77777777" w:rsidR="00965C0B" w:rsidRPr="00965C0B" w:rsidRDefault="00965C0B" w:rsidP="00965C0B">
      <w:pPr>
        <w:rPr>
          <w:rFonts w:ascii="Helvetica" w:eastAsia="Symbol" w:hAnsi="Helvetica" w:cs="Helvetica"/>
          <w:b/>
          <w:bCs/>
          <w:color w:val="222222"/>
          <w:kern w:val="0"/>
          <w:sz w:val="21"/>
          <w:szCs w:val="21"/>
          <w:lang w:eastAsia="ru-RU"/>
        </w:rPr>
      </w:pPr>
      <w:r w:rsidRPr="00965C0B">
        <w:rPr>
          <w:rFonts w:ascii="Helvetica" w:eastAsia="Symbol" w:hAnsi="Helvetica" w:cs="Helvetica"/>
          <w:b/>
          <w:bCs/>
          <w:color w:val="222222"/>
          <w:kern w:val="0"/>
          <w:sz w:val="21"/>
          <w:szCs w:val="21"/>
          <w:lang w:eastAsia="ru-RU"/>
        </w:rPr>
        <w:t>§ 3.4. Энергетика овала полярных сияний при различной обстановке в межпланетном пространстве</w:t>
      </w:r>
    </w:p>
    <w:p w14:paraId="77FDBE4B" w14:textId="12C2B1D9" w:rsidR="00410372" w:rsidRPr="00965C0B" w:rsidRDefault="00410372" w:rsidP="00965C0B"/>
    <w:sectPr w:rsidR="00410372" w:rsidRPr="00965C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6C72" w14:textId="77777777" w:rsidR="00556C8E" w:rsidRDefault="00556C8E">
      <w:pPr>
        <w:spacing w:after="0" w:line="240" w:lineRule="auto"/>
      </w:pPr>
      <w:r>
        <w:separator/>
      </w:r>
    </w:p>
  </w:endnote>
  <w:endnote w:type="continuationSeparator" w:id="0">
    <w:p w14:paraId="166A1DBC" w14:textId="77777777" w:rsidR="00556C8E" w:rsidRDefault="0055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5C16" w14:textId="77777777" w:rsidR="00556C8E" w:rsidRDefault="00556C8E"/>
    <w:p w14:paraId="6EDB8BDF" w14:textId="77777777" w:rsidR="00556C8E" w:rsidRDefault="00556C8E"/>
    <w:p w14:paraId="7791E44B" w14:textId="77777777" w:rsidR="00556C8E" w:rsidRDefault="00556C8E"/>
    <w:p w14:paraId="32EFFBDF" w14:textId="77777777" w:rsidR="00556C8E" w:rsidRDefault="00556C8E"/>
    <w:p w14:paraId="3B9E5FC5" w14:textId="77777777" w:rsidR="00556C8E" w:rsidRDefault="00556C8E"/>
    <w:p w14:paraId="45CCE687" w14:textId="77777777" w:rsidR="00556C8E" w:rsidRDefault="00556C8E"/>
    <w:p w14:paraId="60B49A57" w14:textId="77777777" w:rsidR="00556C8E" w:rsidRDefault="00556C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93E57" wp14:editId="3B2984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EBB6" w14:textId="77777777" w:rsidR="00556C8E" w:rsidRDefault="00556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93E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DEEBB6" w14:textId="77777777" w:rsidR="00556C8E" w:rsidRDefault="00556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1D885" w14:textId="77777777" w:rsidR="00556C8E" w:rsidRDefault="00556C8E"/>
    <w:p w14:paraId="752C22C8" w14:textId="77777777" w:rsidR="00556C8E" w:rsidRDefault="00556C8E"/>
    <w:p w14:paraId="393F42E6" w14:textId="77777777" w:rsidR="00556C8E" w:rsidRDefault="00556C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D27D24" wp14:editId="2017A7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2B7F" w14:textId="77777777" w:rsidR="00556C8E" w:rsidRDefault="00556C8E"/>
                          <w:p w14:paraId="007B9E80" w14:textId="77777777" w:rsidR="00556C8E" w:rsidRDefault="00556C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27D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F22B7F" w14:textId="77777777" w:rsidR="00556C8E" w:rsidRDefault="00556C8E"/>
                    <w:p w14:paraId="007B9E80" w14:textId="77777777" w:rsidR="00556C8E" w:rsidRDefault="00556C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F64F4A" w14:textId="77777777" w:rsidR="00556C8E" w:rsidRDefault="00556C8E"/>
    <w:p w14:paraId="664CACA3" w14:textId="77777777" w:rsidR="00556C8E" w:rsidRDefault="00556C8E">
      <w:pPr>
        <w:rPr>
          <w:sz w:val="2"/>
          <w:szCs w:val="2"/>
        </w:rPr>
      </w:pPr>
    </w:p>
    <w:p w14:paraId="2687D27E" w14:textId="77777777" w:rsidR="00556C8E" w:rsidRDefault="00556C8E"/>
    <w:p w14:paraId="43A2E71E" w14:textId="77777777" w:rsidR="00556C8E" w:rsidRDefault="00556C8E">
      <w:pPr>
        <w:spacing w:after="0" w:line="240" w:lineRule="auto"/>
      </w:pPr>
    </w:p>
  </w:footnote>
  <w:footnote w:type="continuationSeparator" w:id="0">
    <w:p w14:paraId="13E1A5B7" w14:textId="77777777" w:rsidR="00556C8E" w:rsidRDefault="00556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8E"/>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137937</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3622</cp:revision>
  <cp:lastPrinted>2009-02-06T05:36:00Z</cp:lastPrinted>
  <dcterms:created xsi:type="dcterms:W3CDTF">2024-01-07T13:43:00Z</dcterms:created>
  <dcterms:modified xsi:type="dcterms:W3CDTF">2025-07-21T10:07:00Z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