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700E1F" w:rsidRDefault="00700E1F" w:rsidP="00700E1F">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Правовое регулирование земельного налога в Российской Федерации</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Год: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1996</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Ялбулганов, Александр Алибиевич</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Москва</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12.00.12</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700E1F" w:rsidRDefault="00700E1F" w:rsidP="00700E1F">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700E1F" w:rsidRDefault="00700E1F" w:rsidP="00700E1F">
      <w:pPr>
        <w:spacing w:line="270" w:lineRule="atLeast"/>
        <w:rPr>
          <w:rFonts w:ascii="Verdana" w:hAnsi="Verdana"/>
          <w:color w:val="000000"/>
          <w:sz w:val="18"/>
          <w:szCs w:val="18"/>
        </w:rPr>
      </w:pPr>
      <w:r>
        <w:rPr>
          <w:rFonts w:ascii="Verdana" w:hAnsi="Verdana"/>
          <w:color w:val="000000"/>
          <w:sz w:val="18"/>
          <w:szCs w:val="18"/>
        </w:rPr>
        <w:t>295</w:t>
      </w:r>
    </w:p>
    <w:p w:rsidR="00700E1F" w:rsidRDefault="00700E1F" w:rsidP="00700E1F">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Ялбулганов, Александр Алибиевич</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Содержание</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Земельный налог как категория налогового права.</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Земельный налог в системе земельных платежей.</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Правовая характеристика элементов</w:t>
      </w:r>
      <w:r>
        <w:rPr>
          <w:rStyle w:val="WW8Num3z0"/>
          <w:rFonts w:ascii="Verdana" w:hAnsi="Verdana"/>
          <w:color w:val="000000"/>
          <w:sz w:val="18"/>
          <w:szCs w:val="18"/>
        </w:rPr>
        <w:t> </w:t>
      </w:r>
      <w:r>
        <w:rPr>
          <w:rStyle w:val="WW8Num4z0"/>
          <w:rFonts w:ascii="Verdana" w:hAnsi="Verdana"/>
          <w:color w:val="4682B4"/>
          <w:sz w:val="18"/>
          <w:szCs w:val="18"/>
        </w:rPr>
        <w:t>земельного</w:t>
      </w:r>
      <w:r>
        <w:rPr>
          <w:rStyle w:val="WW8Num3z0"/>
          <w:rFonts w:ascii="Verdana" w:hAnsi="Verdana"/>
          <w:color w:val="000000"/>
          <w:sz w:val="18"/>
          <w:szCs w:val="18"/>
        </w:rPr>
        <w:t> </w:t>
      </w:r>
      <w:r>
        <w:rPr>
          <w:rFonts w:ascii="Verdana" w:hAnsi="Verdana"/>
          <w:color w:val="000000"/>
          <w:sz w:val="18"/>
          <w:szCs w:val="18"/>
        </w:rPr>
        <w:t>налога.</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Развитие законодательства о налогообложении земли в</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России.</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правового регулирования земельного</w:t>
      </w:r>
      <w:r>
        <w:rPr>
          <w:rStyle w:val="WW8Num3z0"/>
          <w:rFonts w:ascii="Verdana" w:hAnsi="Verdana"/>
          <w:color w:val="000000"/>
          <w:sz w:val="18"/>
          <w:szCs w:val="18"/>
        </w:rPr>
        <w:t> </w:t>
      </w:r>
      <w:r>
        <w:rPr>
          <w:rStyle w:val="WW8Num4z0"/>
          <w:rFonts w:ascii="Verdana" w:hAnsi="Verdana"/>
          <w:color w:val="4682B4"/>
          <w:sz w:val="18"/>
          <w:szCs w:val="18"/>
        </w:rPr>
        <w:t>налога</w:t>
      </w:r>
      <w:r>
        <w:rPr>
          <w:rFonts w:ascii="Verdana" w:hAnsi="Verdana"/>
          <w:color w:val="000000"/>
          <w:sz w:val="18"/>
          <w:szCs w:val="18"/>
        </w:rPr>
        <w:t>.</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Принципы правового регулирования земельного налога.</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Земельный кадастр в механизме правового регулирования земельного налога.</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Проблемы разграничения сфер федерального и местного</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по земельному налогу.</w:t>
      </w:r>
    </w:p>
    <w:p w:rsidR="00700E1F" w:rsidRDefault="00700E1F" w:rsidP="00700E1F">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"Правовое регулирование земельного налога в Российской Федерации"</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напрямую связана с продолжающимися в России рыночными реформами, поставившими в центр внимания вопросы, связанные как с совершенствованием самой российской налоговой системы, так и ее правовой базы.</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отношении земельного налога эта задача приобрела особую важность и остроту. Основных причин несколько.</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в настоящее время происходит становление постсоциалистического, "рыночного" механизма налогообложения земли. В советский период по причине идеологизации всех сфер общественной деятельности, связанных с земельным вопросом, а также в силу особого правового статуса земли, находившейся в</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собственности государства, не было необходимости в существовании самого земельного налога. Создание рыночной системы землепользования стимулирует научные разработки, позволяющие проследить эволюцию российского законодательства о земельном налоге, вводящие в научный и практический оборот наработки зарубежного налогового законодательства по этому вопросу. Этого требует поиск новых походов к проблеме налогообложения земельных ресурсов, воспринимающих позитивный опыт, накопленный законодательством и юридической наукой дореволюционной России и зарубежных стран, и учитывающих реалии и специфику современной экономической и политической ситуации в Российской Федерации.</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Во-вторых, продолжается формирование демократической модели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нашей стране. Земельный налог, несмотря на невысокую долю в общем объеме доходных поступлений на федеральном уровне, выступает в качестве важного источника формирования доходной части бюджетов субъектов Российской Федерации и местных самоуправляющихся единиц. Налогообложение земли стало материально-финансовой</w:t>
      </w:r>
      <w:r>
        <w:rPr>
          <w:rStyle w:val="WW8Num3z0"/>
          <w:rFonts w:ascii="Verdana" w:hAnsi="Verdana"/>
          <w:color w:val="000000"/>
          <w:sz w:val="18"/>
          <w:szCs w:val="18"/>
        </w:rPr>
        <w:t> </w:t>
      </w:r>
      <w:r>
        <w:rPr>
          <w:rStyle w:val="WW8Num4z0"/>
          <w:rFonts w:ascii="Verdana" w:hAnsi="Verdana"/>
          <w:color w:val="4682B4"/>
          <w:sz w:val="18"/>
          <w:szCs w:val="18"/>
        </w:rPr>
        <w:t>гарантией</w:t>
      </w:r>
      <w:r>
        <w:rPr>
          <w:rStyle w:val="WW8Num3z0"/>
          <w:rFonts w:ascii="Verdana" w:hAnsi="Verdana"/>
          <w:color w:val="000000"/>
          <w:sz w:val="18"/>
          <w:szCs w:val="18"/>
        </w:rPr>
        <w:t> </w:t>
      </w:r>
      <w:r>
        <w:rPr>
          <w:rFonts w:ascii="Verdana" w:hAnsi="Verdana"/>
          <w:color w:val="000000"/>
          <w:sz w:val="18"/>
          <w:szCs w:val="18"/>
        </w:rPr>
        <w:t>жизнедеятельности местного самоуправления. Поэтому актуальность проблемы становления и совершенствования правовой базы земельного налога следует, помимо прочего, рассматривать и в контексте формирования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основ местного самоуправления.</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очевидна взаимосвязь темы настоящего исследования с широким кругом проблем правового регулирования землевладения и землепользования, стремительно обновляющимся в последнее время российским земельным законодательством. Диссертационное исследование носит комплексный, междисциплинарный характер и подготовлено с учетом основных направлений государственно-правового регулирования земельных реформ в Российской Федерации.</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Наконец, учитывая все возрастающее влияние на общественную и политическую жизнь (а следовательно - и на действующее законодательство) экологического фактора, диссертант подробно останавливается на таком проявлении регулирующей функции земельного налога, как охрана земельных ресурсов и "экологизация" землепользования.</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разработки проблемы. Правовое регулирование налогообложения земли - тема отнюдь не новая для отечественного законодательства и правовой науки. В дореволюционный период она находила отражение в работах практически всех ученых, специализировавшихся в области финансового права (С.И.</w:t>
      </w:r>
      <w:r>
        <w:rPr>
          <w:rStyle w:val="WW8Num3z0"/>
          <w:rFonts w:ascii="Verdana" w:hAnsi="Verdana"/>
          <w:color w:val="000000"/>
          <w:sz w:val="18"/>
          <w:szCs w:val="18"/>
        </w:rPr>
        <w:t> </w:t>
      </w:r>
      <w:r>
        <w:rPr>
          <w:rStyle w:val="WW8Num4z0"/>
          <w:rFonts w:ascii="Verdana" w:hAnsi="Verdana"/>
          <w:color w:val="4682B4"/>
          <w:sz w:val="18"/>
          <w:szCs w:val="18"/>
        </w:rPr>
        <w:t>Иловайского</w:t>
      </w:r>
      <w:r>
        <w:rPr>
          <w:rFonts w:ascii="Verdana" w:hAnsi="Verdana"/>
          <w:color w:val="000000"/>
          <w:sz w:val="18"/>
          <w:szCs w:val="18"/>
        </w:rPr>
        <w:t>, В.А. Лебедева, И.Х. Озерова, И.И. Янжу-ла др.). Некоторые же ученые посвятили земельному налогу специальные исследования 1 . Проблема налогообложения земли в силу особой общественной значимости вопроса привлекала внимание государственных и политических деятелей, представителей российской науки и культуры (П.А.</w:t>
      </w:r>
      <w:r>
        <w:rPr>
          <w:rStyle w:val="WW8Num3z0"/>
          <w:rFonts w:ascii="Verdana" w:hAnsi="Verdana"/>
          <w:color w:val="000000"/>
          <w:sz w:val="18"/>
          <w:szCs w:val="18"/>
        </w:rPr>
        <w:t> </w:t>
      </w:r>
      <w:r>
        <w:rPr>
          <w:rStyle w:val="WW8Num4z0"/>
          <w:rFonts w:ascii="Verdana" w:hAnsi="Verdana"/>
          <w:color w:val="4682B4"/>
          <w:sz w:val="18"/>
          <w:szCs w:val="18"/>
        </w:rPr>
        <w:t>Столыпина</w:t>
      </w:r>
      <w:r>
        <w:rPr>
          <w:rFonts w:ascii="Verdana" w:hAnsi="Verdana"/>
          <w:color w:val="000000"/>
          <w:sz w:val="18"/>
          <w:szCs w:val="18"/>
        </w:rPr>
        <w:t>, J1.H. Толстого, А.В. Чаянова и др.).</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Послеоктябрьский период развития законодательства и правовой науки по этому вопросу отличался известной идеологизацией и политизацией исследований. Земельный налог вытесняется квази-налоговыми рентными (фиксированными) платежами, а результаты землепользования в аграрном сек</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Лебедев В. О поземельном налоге. СПб., 1868;</w:t>
      </w:r>
      <w:r>
        <w:rPr>
          <w:rStyle w:val="WW8Num3z0"/>
          <w:rFonts w:ascii="Verdana" w:hAnsi="Verdana"/>
          <w:color w:val="000000"/>
          <w:sz w:val="18"/>
          <w:szCs w:val="18"/>
        </w:rPr>
        <w:t> </w:t>
      </w:r>
      <w:r>
        <w:rPr>
          <w:rStyle w:val="WW8Num4z0"/>
          <w:rFonts w:ascii="Verdana" w:hAnsi="Verdana"/>
          <w:color w:val="4682B4"/>
          <w:sz w:val="18"/>
          <w:szCs w:val="18"/>
        </w:rPr>
        <w:t>Озеров</w:t>
      </w:r>
      <w:r>
        <w:rPr>
          <w:rStyle w:val="WW8Num3z0"/>
          <w:rFonts w:ascii="Verdana" w:hAnsi="Verdana"/>
          <w:color w:val="000000"/>
          <w:sz w:val="18"/>
          <w:szCs w:val="18"/>
        </w:rPr>
        <w:t> </w:t>
      </w:r>
      <w:r>
        <w:rPr>
          <w:rFonts w:ascii="Verdana" w:hAnsi="Verdana"/>
          <w:color w:val="000000"/>
          <w:sz w:val="18"/>
          <w:szCs w:val="18"/>
        </w:rPr>
        <w:t>И.Х. Земельный вопрос в России. М„ 1906г. торе стали объектом обложения специальным сельскохозяйственным налогом. На этом этапе появляются работы С.А.</w:t>
      </w:r>
      <w:r>
        <w:rPr>
          <w:rStyle w:val="WW8Num3z0"/>
          <w:rFonts w:ascii="Verdana" w:hAnsi="Verdana"/>
          <w:color w:val="000000"/>
          <w:sz w:val="18"/>
          <w:szCs w:val="18"/>
        </w:rPr>
        <w:t> </w:t>
      </w:r>
      <w:r>
        <w:rPr>
          <w:rStyle w:val="WW8Num4z0"/>
          <w:rFonts w:ascii="Verdana" w:hAnsi="Verdana"/>
          <w:color w:val="4682B4"/>
          <w:sz w:val="18"/>
          <w:szCs w:val="18"/>
        </w:rPr>
        <w:t>Котляровского</w:t>
      </w:r>
      <w:r>
        <w:rPr>
          <w:rFonts w:ascii="Verdana" w:hAnsi="Verdana"/>
          <w:color w:val="000000"/>
          <w:sz w:val="18"/>
          <w:szCs w:val="18"/>
        </w:rPr>
        <w:t>, М.И. Пискотина и других</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Коренное реформирование экономической системы, вернувшее землю в сферу гражданского оборота, обусловило необходимость более тщательного изучения научных исследований дореволюционного периода, критического ( с учетом рыночного фактора) переосмысления законодательных и доктри-нальных наработок "советского периода" на предмет возможности их использования в современных условиях.</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сегодняшний день, к сожалению, отсутствуют монографические исследования основ земельного налогообложения.</w:t>
      </w:r>
      <w:r>
        <w:rPr>
          <w:rStyle w:val="WW8Num3z0"/>
          <w:rFonts w:ascii="Verdana" w:hAnsi="Verdana"/>
          <w:color w:val="000000"/>
          <w:sz w:val="18"/>
          <w:szCs w:val="18"/>
        </w:rPr>
        <w:t> </w:t>
      </w:r>
      <w:r>
        <w:rPr>
          <w:rStyle w:val="WW8Num4z0"/>
          <w:rFonts w:ascii="Verdana" w:hAnsi="Verdana"/>
          <w:color w:val="4682B4"/>
          <w:sz w:val="18"/>
          <w:szCs w:val="18"/>
        </w:rPr>
        <w:t>Юристы</w:t>
      </w:r>
      <w:r>
        <w:rPr>
          <w:rStyle w:val="WW8Num3z0"/>
          <w:rFonts w:ascii="Verdana" w:hAnsi="Verdana"/>
          <w:color w:val="000000"/>
          <w:sz w:val="18"/>
          <w:szCs w:val="18"/>
        </w:rPr>
        <w:t> </w:t>
      </w:r>
      <w:r>
        <w:rPr>
          <w:rFonts w:ascii="Verdana" w:hAnsi="Verdana"/>
          <w:color w:val="000000"/>
          <w:sz w:val="18"/>
          <w:szCs w:val="18"/>
        </w:rPr>
        <w:t>рассматривают эти вопросы в контексте общих проблем финансового и земельного права, Следует заметить, что данная проблематика в большей степени разработана в трудах исследователей-экономистов (журнальные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комментарии И.К. Выскре-бенцева, статьи и монографии Н.В. Комова и др.).</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является система правового регулирования отношений, возникающих в сфере земельного налогообложения. Предметом исследования выступает</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и доктринальная база финансово-правового регулирования земельного налога.</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Л Иель диссертации заключается в комплексном, системном изучении законодательных основ и особенностей правового регулирования налогообложения земли (с использованием историко- правового и сравнительно- правового методов анализа). В диссертации ставятся задачи, обусловленные целью исследования:</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систематизировать исходные финансово- правовые знания о земельном налоге;</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3) исследовать основные элементы земельного налога и особенности их правового регулирования;</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проанализировать соотношение налогового и земельного законодательства в вопросе о налогообложении земли;</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определить систему принципов правового регулирования налогообложения земли;</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выявить особенности процедуры</w:t>
      </w:r>
      <w:r>
        <w:rPr>
          <w:rStyle w:val="WW8Num3z0"/>
          <w:rFonts w:ascii="Verdana" w:hAnsi="Verdana"/>
          <w:color w:val="000000"/>
          <w:sz w:val="18"/>
          <w:szCs w:val="18"/>
        </w:rPr>
        <w:t> </w:t>
      </w:r>
      <w:r>
        <w:rPr>
          <w:rStyle w:val="WW8Num4z0"/>
          <w:rFonts w:ascii="Verdana" w:hAnsi="Verdana"/>
          <w:color w:val="4682B4"/>
          <w:sz w:val="18"/>
          <w:szCs w:val="18"/>
        </w:rPr>
        <w:t>нормотворчества</w:t>
      </w:r>
      <w:r>
        <w:rPr>
          <w:rStyle w:val="WW8Num3z0"/>
          <w:rFonts w:ascii="Verdana" w:hAnsi="Verdana"/>
          <w:color w:val="000000"/>
          <w:sz w:val="18"/>
          <w:szCs w:val="18"/>
        </w:rPr>
        <w:t> </w:t>
      </w:r>
      <w:r>
        <w:rPr>
          <w:rFonts w:ascii="Verdana" w:hAnsi="Verdana"/>
          <w:color w:val="000000"/>
          <w:sz w:val="18"/>
          <w:szCs w:val="18"/>
        </w:rPr>
        <w:t>по вопросам, связанным с земельным налогом;</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сравнить юридическую природу земельного налога и иных видов земельных платежей;</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исследовать эволюцию земельного законодательства, регулирующего налогообложение земли;</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проанализировать зарубежное законодательство о земельном налоге.</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Методологические и теоретические основы исследования составили современные концепции теории права, финансового, экологического,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конституционного права, местного самоуправления, экономической теории, теории системного анализа и др.</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диссертации применялись такие частно-научные методы, как ис-торико-правовой, сравнительно- правовой, логический.</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создании теоретической базы и понятийного аппарата диссертационного исследования использовались положения и выводы ученых, работавших в дореволюционный период - И.Я.</w:t>
      </w:r>
      <w:r>
        <w:rPr>
          <w:rStyle w:val="WW8Num3z0"/>
          <w:rFonts w:ascii="Verdana" w:hAnsi="Verdana"/>
          <w:color w:val="000000"/>
          <w:sz w:val="18"/>
          <w:szCs w:val="18"/>
        </w:rPr>
        <w:t> </w:t>
      </w:r>
      <w:r>
        <w:rPr>
          <w:rStyle w:val="WW8Num4z0"/>
          <w:rFonts w:ascii="Verdana" w:hAnsi="Verdana"/>
          <w:color w:val="4682B4"/>
          <w:sz w:val="18"/>
          <w:szCs w:val="18"/>
        </w:rPr>
        <w:t>Горлова</w:t>
      </w:r>
      <w:r>
        <w:rPr>
          <w:rFonts w:ascii="Verdana" w:hAnsi="Verdana"/>
          <w:color w:val="000000"/>
          <w:sz w:val="18"/>
          <w:szCs w:val="18"/>
        </w:rPr>
        <w:t>, С.И. Иловайского, В.А. Лебедева, Ф.Б</w:t>
      </w:r>
      <w:r>
        <w:rPr>
          <w:rStyle w:val="WW8Num3z0"/>
          <w:rFonts w:ascii="Verdana" w:hAnsi="Verdana"/>
          <w:color w:val="000000"/>
          <w:sz w:val="18"/>
          <w:szCs w:val="18"/>
        </w:rPr>
        <w:t> </w:t>
      </w:r>
      <w:r>
        <w:rPr>
          <w:rStyle w:val="WW8Num4z0"/>
          <w:rFonts w:ascii="Verdana" w:hAnsi="Verdana"/>
          <w:color w:val="4682B4"/>
          <w:sz w:val="18"/>
          <w:szCs w:val="18"/>
        </w:rPr>
        <w:t>Мильгаузена</w:t>
      </w:r>
      <w:r>
        <w:rPr>
          <w:rFonts w:ascii="Verdana" w:hAnsi="Verdana"/>
          <w:color w:val="000000"/>
          <w:sz w:val="18"/>
          <w:szCs w:val="18"/>
        </w:rPr>
        <w:t>, И.Х. Озерова, Е.Г. Осокина, Н.И.</w:t>
      </w:r>
      <w:r>
        <w:rPr>
          <w:rStyle w:val="WW8Num3z0"/>
          <w:rFonts w:ascii="Verdana" w:hAnsi="Verdana"/>
          <w:color w:val="000000"/>
          <w:sz w:val="18"/>
          <w:szCs w:val="18"/>
        </w:rPr>
        <w:t> </w:t>
      </w:r>
      <w:r>
        <w:rPr>
          <w:rStyle w:val="WW8Num4z0"/>
          <w:rFonts w:ascii="Verdana" w:hAnsi="Verdana"/>
          <w:color w:val="4682B4"/>
          <w:sz w:val="18"/>
          <w:szCs w:val="18"/>
        </w:rPr>
        <w:t>Тургенева</w:t>
      </w:r>
      <w:r>
        <w:rPr>
          <w:rFonts w:ascii="Verdana" w:hAnsi="Verdana"/>
          <w:color w:val="000000"/>
          <w:sz w:val="18"/>
          <w:szCs w:val="18"/>
        </w:rPr>
        <w:t>, И.И. Янжула и др., а также современных ученых, писавших по вопросам теории права, финансового, административного, гражданского, земельного экологического права - Г.А.</w:t>
      </w:r>
      <w:r>
        <w:rPr>
          <w:rStyle w:val="WW8Num3z0"/>
          <w:rFonts w:ascii="Verdana" w:hAnsi="Verdana"/>
          <w:color w:val="000000"/>
          <w:sz w:val="18"/>
          <w:szCs w:val="18"/>
        </w:rPr>
        <w:t> </w:t>
      </w:r>
      <w:r>
        <w:rPr>
          <w:rStyle w:val="WW8Num4z0"/>
          <w:rFonts w:ascii="Verdana" w:hAnsi="Verdana"/>
          <w:color w:val="4682B4"/>
          <w:sz w:val="18"/>
          <w:szCs w:val="18"/>
        </w:rPr>
        <w:t>Аксененка</w:t>
      </w:r>
      <w:r>
        <w:rPr>
          <w:rFonts w:ascii="Verdana" w:hAnsi="Verdana"/>
          <w:color w:val="000000"/>
          <w:sz w:val="18"/>
          <w:szCs w:val="18"/>
        </w:rPr>
        <w:t>, С.С. Алексеева, Г.Е. Быстрова, Л.К.</w:t>
      </w:r>
      <w:r>
        <w:rPr>
          <w:rStyle w:val="WW8Num3z0"/>
          <w:rFonts w:ascii="Verdana" w:hAnsi="Verdana"/>
          <w:color w:val="000000"/>
          <w:sz w:val="18"/>
          <w:szCs w:val="18"/>
        </w:rPr>
        <w:t> </w:t>
      </w:r>
      <w:r>
        <w:rPr>
          <w:rStyle w:val="WW8Num4z0"/>
          <w:rFonts w:ascii="Verdana" w:hAnsi="Verdana"/>
          <w:color w:val="4682B4"/>
          <w:sz w:val="18"/>
          <w:szCs w:val="18"/>
        </w:rPr>
        <w:t>Вороновой</w:t>
      </w:r>
      <w:r>
        <w:rPr>
          <w:rFonts w:ascii="Verdana" w:hAnsi="Verdana"/>
          <w:color w:val="000000"/>
          <w:sz w:val="18"/>
          <w:szCs w:val="18"/>
        </w:rPr>
        <w:t>, О.Н. Горбуновой, Б.Е. Ерофеева, И. А.</w:t>
      </w:r>
      <w:r>
        <w:rPr>
          <w:rStyle w:val="WW8Num3z0"/>
          <w:rFonts w:ascii="Verdana" w:hAnsi="Verdana"/>
          <w:color w:val="000000"/>
          <w:sz w:val="18"/>
          <w:szCs w:val="18"/>
        </w:rPr>
        <w:t> </w:t>
      </w:r>
      <w:r>
        <w:rPr>
          <w:rStyle w:val="WW8Num4z0"/>
          <w:rFonts w:ascii="Verdana" w:hAnsi="Verdana"/>
          <w:color w:val="4682B4"/>
          <w:sz w:val="18"/>
          <w:szCs w:val="18"/>
        </w:rPr>
        <w:t>Иконницкой</w:t>
      </w:r>
      <w:r>
        <w:rPr>
          <w:rFonts w:ascii="Verdana" w:hAnsi="Verdana"/>
          <w:color w:val="000000"/>
          <w:sz w:val="18"/>
          <w:szCs w:val="18"/>
        </w:rPr>
        <w:t>, А.Н. Козырина, М.И. Козыря, Ю.М.</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О.С. Колбасова, Е.Н. Колотинской, Н.И.</w:t>
      </w:r>
      <w:r>
        <w:rPr>
          <w:rStyle w:val="WW8Num3z0"/>
          <w:rFonts w:ascii="Verdana" w:hAnsi="Verdana"/>
          <w:color w:val="000000"/>
          <w:sz w:val="18"/>
          <w:szCs w:val="18"/>
        </w:rPr>
        <w:t> </w:t>
      </w:r>
      <w:r>
        <w:rPr>
          <w:rStyle w:val="WW8Num4z0"/>
          <w:rFonts w:ascii="Verdana" w:hAnsi="Verdana"/>
          <w:color w:val="4682B4"/>
          <w:sz w:val="18"/>
          <w:szCs w:val="18"/>
        </w:rPr>
        <w:t>Краснова</w:t>
      </w:r>
      <w:r>
        <w:rPr>
          <w:rFonts w:ascii="Verdana" w:hAnsi="Verdana"/>
          <w:color w:val="000000"/>
          <w:sz w:val="18"/>
          <w:szCs w:val="18"/>
        </w:rPr>
        <w:t>, О.И. Крассова, В.В. Петрова, М.И.</w:t>
      </w:r>
      <w:r>
        <w:rPr>
          <w:rStyle w:val="WW8Num3z0"/>
          <w:rFonts w:ascii="Verdana" w:hAnsi="Verdana"/>
          <w:color w:val="000000"/>
          <w:sz w:val="18"/>
          <w:szCs w:val="18"/>
        </w:rPr>
        <w:t> </w:t>
      </w:r>
      <w:r>
        <w:rPr>
          <w:rStyle w:val="WW8Num4z0"/>
          <w:rFonts w:ascii="Verdana" w:hAnsi="Verdana"/>
          <w:color w:val="4682B4"/>
          <w:sz w:val="18"/>
          <w:szCs w:val="18"/>
        </w:rPr>
        <w:t>Пискотина</w:t>
      </w:r>
      <w:r>
        <w:rPr>
          <w:rFonts w:ascii="Verdana" w:hAnsi="Verdana"/>
          <w:color w:val="000000"/>
          <w:sz w:val="18"/>
          <w:szCs w:val="18"/>
        </w:rPr>
        <w:t>, Е.А. Ровинского, P.O. Халфи-ной, Н.И.</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С.Д. Цыпкина и др. Диссертантом использовались также выводы и положения ученых-экономистов, историков и представителей других смежных областей знаний- Б.Г.</w:t>
      </w:r>
      <w:r>
        <w:rPr>
          <w:rStyle w:val="WW8Num3z0"/>
          <w:rFonts w:ascii="Verdana" w:hAnsi="Verdana"/>
          <w:color w:val="000000"/>
          <w:sz w:val="18"/>
          <w:szCs w:val="18"/>
        </w:rPr>
        <w:t> </w:t>
      </w:r>
      <w:r>
        <w:rPr>
          <w:rStyle w:val="WW8Num4z0"/>
          <w:rFonts w:ascii="Verdana" w:hAnsi="Verdana"/>
          <w:color w:val="4682B4"/>
          <w:sz w:val="18"/>
          <w:szCs w:val="18"/>
        </w:rPr>
        <w:t>Болдырева</w:t>
      </w:r>
      <w:r>
        <w:rPr>
          <w:rFonts w:ascii="Verdana" w:hAnsi="Verdana"/>
          <w:color w:val="000000"/>
          <w:sz w:val="18"/>
          <w:szCs w:val="18"/>
        </w:rPr>
        <w:t>, Н.В. Комова, Л.П. Окуневой, В.М.</w:t>
      </w:r>
      <w:r>
        <w:rPr>
          <w:rStyle w:val="WW8Num3z0"/>
          <w:rFonts w:ascii="Verdana" w:hAnsi="Verdana"/>
          <w:color w:val="000000"/>
          <w:sz w:val="18"/>
          <w:szCs w:val="18"/>
        </w:rPr>
        <w:t> </w:t>
      </w:r>
      <w:r>
        <w:rPr>
          <w:rStyle w:val="WW8Num4z0"/>
          <w:rFonts w:ascii="Verdana" w:hAnsi="Verdana"/>
          <w:color w:val="4682B4"/>
          <w:sz w:val="18"/>
          <w:szCs w:val="18"/>
        </w:rPr>
        <w:t>Родионовой</w:t>
      </w:r>
      <w:r>
        <w:rPr>
          <w:rFonts w:ascii="Verdana" w:hAnsi="Verdana"/>
          <w:color w:val="000000"/>
          <w:sz w:val="18"/>
          <w:szCs w:val="18"/>
        </w:rPr>
        <w:t>, А.Н. Сагайдака, С.Д. Шаталова и др. Компаративный метод предполагает знакомство с научными разработками зарубежных ученых - Дж. Генри, Ж. Бьенвеню, М.-О. Бюффа, П.-М.</w:t>
      </w:r>
      <w:r>
        <w:rPr>
          <w:rStyle w:val="WW8Num3z0"/>
          <w:rFonts w:ascii="Verdana" w:hAnsi="Verdana"/>
          <w:color w:val="000000"/>
          <w:sz w:val="18"/>
          <w:szCs w:val="18"/>
        </w:rPr>
        <w:t> </w:t>
      </w:r>
      <w:r>
        <w:rPr>
          <w:rStyle w:val="WW8Num4z0"/>
          <w:rFonts w:ascii="Verdana" w:hAnsi="Verdana"/>
          <w:color w:val="4682B4"/>
          <w:sz w:val="18"/>
          <w:szCs w:val="18"/>
        </w:rPr>
        <w:t>Годме</w:t>
      </w:r>
      <w:r>
        <w:rPr>
          <w:rFonts w:ascii="Verdana" w:hAnsi="Verdana"/>
          <w:color w:val="000000"/>
          <w:sz w:val="18"/>
          <w:szCs w:val="18"/>
        </w:rPr>
        <w:t>, К.Валлендера, О.Курвуазье, БЛойтнера, Х.-Г.Яцека и др.</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база диссертационного исследования представлена действующим законодательством (</w:t>
      </w:r>
      <w:r>
        <w:rPr>
          <w:rStyle w:val="WW8Num4z0"/>
          <w:rFonts w:ascii="Verdana" w:hAnsi="Verdana"/>
          <w:color w:val="4682B4"/>
          <w:sz w:val="18"/>
          <w:szCs w:val="18"/>
        </w:rPr>
        <w:t>Конституция</w:t>
      </w:r>
      <w:r>
        <w:rPr>
          <w:rFonts w:ascii="Verdana" w:hAnsi="Verdana"/>
          <w:color w:val="000000"/>
          <w:sz w:val="18"/>
          <w:szCs w:val="18"/>
        </w:rPr>
        <w:t>, федеральные законы и законы субъектов Российской Федерации, нормативные акты центральных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и органов исполнительной власти субъектов РФ, акты органов местного самоуправления). При подготовке диссертации использовались правовые акты методического характера (инструкции Государственной налоговой службы и др.), а также акты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по вопросам налогообложения земли.</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Правовое регулирование налогообложения земли до сих пор не было предметом комплексного исследования в российской юридической науке. В диссертации впервые проанализировано соотношение понятий земельного налога, земельных платежей и платы за землю, дана характеристика элементов земельного налога с позиций действующего законодательства, сформулированы принципы правового регулирования налогаобложения земли с учетом</w:t>
      </w:r>
      <w:r>
        <w:rPr>
          <w:rStyle w:val="WW8Num3z0"/>
          <w:rFonts w:ascii="Verdana" w:hAnsi="Verdana"/>
          <w:color w:val="000000"/>
          <w:sz w:val="18"/>
          <w:szCs w:val="18"/>
        </w:rPr>
        <w:t> </w:t>
      </w:r>
      <w:r>
        <w:rPr>
          <w:rStyle w:val="WW8Num4z0"/>
          <w:rFonts w:ascii="Verdana" w:hAnsi="Verdana"/>
          <w:color w:val="4682B4"/>
          <w:sz w:val="18"/>
          <w:szCs w:val="18"/>
        </w:rPr>
        <w:t>федеративного</w:t>
      </w:r>
      <w:r>
        <w:rPr>
          <w:rStyle w:val="WW8Num3z0"/>
          <w:rFonts w:ascii="Verdana" w:hAnsi="Verdana"/>
          <w:color w:val="000000"/>
          <w:sz w:val="18"/>
          <w:szCs w:val="18"/>
        </w:rPr>
        <w:t> </w:t>
      </w:r>
      <w:r>
        <w:rPr>
          <w:rFonts w:ascii="Verdana" w:hAnsi="Verdana"/>
          <w:color w:val="000000"/>
          <w:sz w:val="18"/>
          <w:szCs w:val="18"/>
        </w:rPr>
        <w:t>устройства России и организации местного самоуправления.</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Острый дефицит научных разработок по проблемам налогового права ( и, в частности, правового регулирования налогообложения земли) негативно сказывается на темпах и качестве</w:t>
      </w:r>
      <w:r>
        <w:rPr>
          <w:rStyle w:val="WW8Num3z0"/>
          <w:rFonts w:ascii="Verdana" w:hAnsi="Verdana"/>
          <w:color w:val="000000"/>
          <w:sz w:val="18"/>
          <w:szCs w:val="18"/>
        </w:rPr>
        <w:t> </w:t>
      </w:r>
      <w:r>
        <w:rPr>
          <w:rStyle w:val="WW8Num4z0"/>
          <w:rFonts w:ascii="Verdana" w:hAnsi="Verdana"/>
          <w:color w:val="4682B4"/>
          <w:sz w:val="18"/>
          <w:szCs w:val="18"/>
        </w:rPr>
        <w:t>законопроектных</w:t>
      </w:r>
      <w:r>
        <w:rPr>
          <w:rStyle w:val="WW8Num3z0"/>
          <w:rFonts w:ascii="Verdana" w:hAnsi="Verdana"/>
          <w:color w:val="000000"/>
          <w:sz w:val="18"/>
          <w:szCs w:val="18"/>
        </w:rPr>
        <w:t> </w:t>
      </w:r>
      <w:r>
        <w:rPr>
          <w:rFonts w:ascii="Verdana" w:hAnsi="Verdana"/>
          <w:color w:val="000000"/>
          <w:sz w:val="18"/>
          <w:szCs w:val="18"/>
        </w:rPr>
        <w:t>работ по подготовке Налогового и нового Земельного</w:t>
      </w:r>
      <w:r>
        <w:rPr>
          <w:rStyle w:val="WW8Num3z0"/>
          <w:rFonts w:ascii="Verdana" w:hAnsi="Verdana"/>
          <w:color w:val="000000"/>
          <w:sz w:val="18"/>
          <w:szCs w:val="18"/>
        </w:rPr>
        <w:t> </w:t>
      </w:r>
      <w:r>
        <w:rPr>
          <w:rStyle w:val="WW8Num4z0"/>
          <w:rFonts w:ascii="Verdana" w:hAnsi="Verdana"/>
          <w:color w:val="4682B4"/>
          <w:sz w:val="18"/>
          <w:szCs w:val="18"/>
        </w:rPr>
        <w:t>кодексов</w:t>
      </w:r>
      <w:r>
        <w:rPr>
          <w:rFonts w:ascii="Verdana" w:hAnsi="Verdana"/>
          <w:color w:val="000000"/>
          <w:sz w:val="18"/>
          <w:szCs w:val="18"/>
        </w:rPr>
        <w:t>. Учитывая это обстоятельство, диссертант, основываясь на результатах своих исследований, формулирует предложения по совершенствованию действующего законодательства в части, касающейся налогообложения земли.</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диссертационного исследования определяется актуальностью поднятых проблем, ориентированностью работы на улучшение механизма налогообложения земли, государственного управления земельными ресурсами, совершенствования правовой базы земельного налога.</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Сформулированные диссертантом выводы могут использоваться при разработке, принятии и реализации нормативных правовых актов, действующих в сфере налогообложения земли, а также в преподавательской деятельности, при чтении общих и специальных курсов по финансовому, налоговому и земельному праву, экономике сельского хозяйства и другим дисциплинам на юридическом и экономическом факультетах.</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Апробания основных результатов диссертационного исследования осуществлена через публикацию научных и научно-практических статей в таких журналах как "Государство и право", "Финансы", "Хозяйство и право", "Президентский контроль", в сборниках научных трудов, а также через рассмотрение и одобрение диссертации на заседании кафедры административного и финансового права</w:t>
      </w:r>
      <w:r>
        <w:rPr>
          <w:rStyle w:val="WW8Num3z0"/>
          <w:rFonts w:ascii="Verdana" w:hAnsi="Verdana"/>
          <w:color w:val="000000"/>
          <w:sz w:val="18"/>
          <w:szCs w:val="18"/>
        </w:rPr>
        <w:t> </w:t>
      </w:r>
      <w:r>
        <w:rPr>
          <w:rStyle w:val="WW8Num4z0"/>
          <w:rFonts w:ascii="Verdana" w:hAnsi="Verdana"/>
          <w:color w:val="4682B4"/>
          <w:sz w:val="18"/>
          <w:szCs w:val="18"/>
        </w:rPr>
        <w:t>МГИМО</w:t>
      </w:r>
      <w:r>
        <w:rPr>
          <w:rStyle w:val="WW8Num3z0"/>
          <w:rFonts w:ascii="Verdana" w:hAnsi="Verdana"/>
          <w:color w:val="000000"/>
          <w:sz w:val="18"/>
          <w:szCs w:val="18"/>
        </w:rPr>
        <w:t> </w:t>
      </w:r>
      <w:r>
        <w:rPr>
          <w:rFonts w:ascii="Verdana" w:hAnsi="Verdana"/>
          <w:color w:val="000000"/>
          <w:sz w:val="18"/>
          <w:szCs w:val="18"/>
        </w:rPr>
        <w:t>МИД РФ.</w:t>
      </w:r>
    </w:p>
    <w:p w:rsidR="00700E1F" w:rsidRDefault="00700E1F" w:rsidP="00700E1F">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Ялбулганов, Александр Алибиевич</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Проведение рыночных реформ в России, отмена монополии государства на земельную собственность и возвращение земли в гражданский оборот обусловили настоятельную необходимость преобразования системы государственного управления земельными ресурсами.</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Особое значение в обновленном механизме государственно - правового регулирования земельных отношений приобретают экономические методы, напрямую связанные с принципом платности землепользования.</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Платность землепользования, конкретизируя общий принцип платного пользования природных ресурсов, нацелена на повышение эффективности использования земли и других природных ресурсов, появление материальной заинтересованности в сохранении и воспроизводстве природных ресурсов и на изыскание дополнительных средств на их восстановление. 2. Плата за землю и земельный налог соотносятся как общее и конкретное. Плата за землю - комплексное, агрегатное понятие, объединяющее налоговую и неналоговую составляющие. Арендная плата имеет неналоговую природу, устанавливается</w:t>
      </w:r>
      <w:r>
        <w:rPr>
          <w:rStyle w:val="WW8Num3z0"/>
          <w:rFonts w:ascii="Verdana" w:hAnsi="Verdana"/>
          <w:color w:val="000000"/>
          <w:sz w:val="18"/>
          <w:szCs w:val="18"/>
        </w:rPr>
        <w:t> </w:t>
      </w:r>
      <w:r>
        <w:rPr>
          <w:rStyle w:val="WW8Num4z0"/>
          <w:rFonts w:ascii="Verdana" w:hAnsi="Verdana"/>
          <w:color w:val="4682B4"/>
          <w:sz w:val="18"/>
          <w:szCs w:val="18"/>
        </w:rPr>
        <w:t>договорным</w:t>
      </w:r>
      <w:r>
        <w:rPr>
          <w:rStyle w:val="WW8Num3z0"/>
          <w:rFonts w:ascii="Verdana" w:hAnsi="Verdana"/>
          <w:color w:val="000000"/>
          <w:sz w:val="18"/>
          <w:szCs w:val="18"/>
        </w:rPr>
        <w:t> </w:t>
      </w:r>
      <w:r>
        <w:rPr>
          <w:rFonts w:ascii="Verdana" w:hAnsi="Verdana"/>
          <w:color w:val="000000"/>
          <w:sz w:val="18"/>
          <w:szCs w:val="18"/>
        </w:rPr>
        <w:t>путем. Допускаемые случаи установления уровня арендной платы в нормативных правовых актах не меняют юридической природы арендной платы: она и в случае осуществления государственно - правового вмешательства в арендные отношения не приобретает налоговый характер.</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Отождествление в правовой плоскости земельного налога и арендной платы не отражает содержательного различия соответствующих экономических категорий. В рыночной экономике могут одновременно складываться два типа отношений по поводу присвоения земельной ренты.</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Первый - коща собственник земли и землевладелец - одно и тоже лицо ( напр., крестьянское (фермерское) хозяйство), и второй - коща они представлены разными лицами (аренда земли). Соответственно, появляются и две отличные друг от друга схемы платы за землю в рамках единой системы платного землепользования:</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земельная рента не обособляется от остальных частей прибыли, а ее получатель ежегодно облагается земельным налогом;</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земельная рента обособляется от остальных частей прибыли (прежде всего - предпринимательского дохода) и в форме арендной платы уплачивается арендатором собственнику земли, а уже последний уплачивает государству земельный налог.</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Отсутствие в действующем российском законодательстве различия между налогами и хозяйственными платежами за природные ресурсы приводит к смешению финансовых и хозрасчетных инструментов. Налоговая и неналоговая составляющие отличаются юридической природой, спецификой правового регулирования и положением в финансовом механизме. Четкое выделение налогов из состава земельных платежей содействовало бы укреплению налоговой дисциплины.</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3. Объект и предмет земельного налога предопределили сочетание в механизме правового регулирования этого налога норм налогового и земельного права. Особенностью нормативной правовой базы земельного налога является ее несистематизированность. Правовые нормы </w:t>
      </w:r>
      <w:r>
        <w:rPr>
          <w:rFonts w:ascii="Verdana" w:hAnsi="Verdana"/>
          <w:color w:val="000000"/>
          <w:sz w:val="18"/>
          <w:szCs w:val="18"/>
        </w:rPr>
        <w:lastRenderedPageBreak/>
        <w:t>рассредоточены по многочисленным источникам права, относящимся нередко к различным отраслям права. Негативно сказывается на эффективности правового регулирования большое число так называемых налоговых наездников: налоговых норм, чаще всего регулирующих предоставление налоговых льгот и содержащихся в "непрофильных" (неналоговых) законах.</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Центральное место в механизме правового регулирования земельного налога занимают</w:t>
      </w:r>
      <w:r>
        <w:rPr>
          <w:rStyle w:val="WW8Num3z0"/>
          <w:rFonts w:ascii="Verdana" w:hAnsi="Verdana"/>
          <w:color w:val="000000"/>
          <w:sz w:val="18"/>
          <w:szCs w:val="18"/>
        </w:rPr>
        <w:t> </w:t>
      </w:r>
      <w:r>
        <w:rPr>
          <w:rStyle w:val="WW8Num4z0"/>
          <w:rFonts w:ascii="Verdana" w:hAnsi="Verdana"/>
          <w:color w:val="4682B4"/>
          <w:sz w:val="18"/>
          <w:szCs w:val="18"/>
        </w:rPr>
        <w:t>общеправовые</w:t>
      </w:r>
      <w:r>
        <w:rPr>
          <w:rStyle w:val="WW8Num3z0"/>
          <w:rFonts w:ascii="Verdana" w:hAnsi="Verdana"/>
          <w:color w:val="000000"/>
          <w:sz w:val="18"/>
          <w:szCs w:val="18"/>
        </w:rPr>
        <w:t> </w:t>
      </w:r>
      <w:r>
        <w:rPr>
          <w:rFonts w:ascii="Verdana" w:hAnsi="Verdana"/>
          <w:color w:val="000000"/>
          <w:sz w:val="18"/>
          <w:szCs w:val="18"/>
        </w:rPr>
        <w:t>и отраслевые (земельного и налогового права) принципы, позволяющие раскрыть смысл всего нормативного массива и глубже понять содержание его отдельных правовых норм. С их помощью устраняются</w:t>
      </w:r>
      <w:r>
        <w:rPr>
          <w:rStyle w:val="WW8Num3z0"/>
          <w:rFonts w:ascii="Verdana" w:hAnsi="Verdana"/>
          <w:color w:val="000000"/>
          <w:sz w:val="18"/>
          <w:szCs w:val="18"/>
        </w:rPr>
        <w:t> </w:t>
      </w:r>
      <w:r>
        <w:rPr>
          <w:rStyle w:val="WW8Num4z0"/>
          <w:rFonts w:ascii="Verdana" w:hAnsi="Verdana"/>
          <w:color w:val="4682B4"/>
          <w:sz w:val="18"/>
          <w:szCs w:val="18"/>
        </w:rPr>
        <w:t>пробельности</w:t>
      </w:r>
      <w:r>
        <w:rPr>
          <w:rStyle w:val="WW8Num3z0"/>
          <w:rFonts w:ascii="Verdana" w:hAnsi="Verdana"/>
          <w:color w:val="000000"/>
          <w:sz w:val="18"/>
          <w:szCs w:val="18"/>
        </w:rPr>
        <w:t> </w:t>
      </w:r>
      <w:r>
        <w:rPr>
          <w:rFonts w:ascii="Verdana" w:hAnsi="Verdana"/>
          <w:color w:val="000000"/>
          <w:sz w:val="18"/>
          <w:szCs w:val="18"/>
        </w:rPr>
        <w:t>законодательства (эта проблема приобретает особую остроту в связи с отсутствием нового Земельного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отвечающего требованиям современной рыночной экономики).</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Один из основных элементов налога - объект налогообложения - позволяет различать понятия земельного налога и налогообложения земли. Последнее шире и представляет различные виды налога, объектами которого являются как непосредственно сама земельная собственность (земельный налог), так и доход, получаемый от эксплуатации земли (аграрный, сельскохозяйственный налог), от</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спекулятивных сделок с землей и т.д.</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Особенностью субъектного состава</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в связи с</w:t>
      </w:r>
      <w:r>
        <w:rPr>
          <w:rStyle w:val="WW8Num3z0"/>
          <w:rFonts w:ascii="Verdana" w:hAnsi="Verdana"/>
          <w:color w:val="000000"/>
          <w:sz w:val="18"/>
          <w:szCs w:val="18"/>
        </w:rPr>
        <w:t> </w:t>
      </w:r>
      <w:r>
        <w:rPr>
          <w:rStyle w:val="WW8Num4z0"/>
          <w:rFonts w:ascii="Verdana" w:hAnsi="Verdana"/>
          <w:color w:val="4682B4"/>
          <w:sz w:val="18"/>
          <w:szCs w:val="18"/>
        </w:rPr>
        <w:t>уплатой</w:t>
      </w:r>
      <w:r>
        <w:rPr>
          <w:rStyle w:val="WW8Num3z0"/>
          <w:rFonts w:ascii="Verdana" w:hAnsi="Verdana"/>
          <w:color w:val="000000"/>
          <w:sz w:val="18"/>
          <w:szCs w:val="18"/>
        </w:rPr>
        <w:t> </w:t>
      </w:r>
      <w:r>
        <w:rPr>
          <w:rFonts w:ascii="Verdana" w:hAnsi="Verdana"/>
          <w:color w:val="000000"/>
          <w:sz w:val="18"/>
          <w:szCs w:val="18"/>
        </w:rPr>
        <w:t>земельного налога, является то, что наряду с</w:t>
      </w:r>
      <w:r>
        <w:rPr>
          <w:rStyle w:val="WW8Num3z0"/>
          <w:rFonts w:ascii="Verdana" w:hAnsi="Verdana"/>
          <w:color w:val="000000"/>
          <w:sz w:val="18"/>
          <w:szCs w:val="18"/>
        </w:rPr>
        <w:t> </w:t>
      </w:r>
      <w:r>
        <w:rPr>
          <w:rStyle w:val="WW8Num4z0"/>
          <w:rFonts w:ascii="Verdana" w:hAnsi="Verdana"/>
          <w:color w:val="4682B4"/>
          <w:sz w:val="18"/>
          <w:szCs w:val="18"/>
        </w:rPr>
        <w:t>налогоплательщиком</w:t>
      </w:r>
      <w:r>
        <w:rPr>
          <w:rStyle w:val="WW8Num3z0"/>
          <w:rFonts w:ascii="Verdana" w:hAnsi="Verdana"/>
          <w:color w:val="000000"/>
          <w:sz w:val="18"/>
          <w:szCs w:val="18"/>
        </w:rPr>
        <w:t> </w:t>
      </w:r>
      <w:r>
        <w:rPr>
          <w:rFonts w:ascii="Verdana" w:hAnsi="Verdana"/>
          <w:color w:val="000000"/>
          <w:sz w:val="18"/>
          <w:szCs w:val="18"/>
        </w:rPr>
        <w:t>(собственником земли, землевладельцем и землепользователем) и налоговым органом в них в качестве субъекта, наделенного государственной властью, может участвовать комитет по земельным ресурсам и землеустройству.</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Эффективность правового регулирования отношений по</w:t>
      </w:r>
      <w:r>
        <w:rPr>
          <w:rStyle w:val="WW8Num3z0"/>
          <w:rFonts w:ascii="Verdana" w:hAnsi="Verdana"/>
          <w:color w:val="000000"/>
          <w:sz w:val="18"/>
          <w:szCs w:val="18"/>
        </w:rPr>
        <w:t> </w:t>
      </w:r>
      <w:r>
        <w:rPr>
          <w:rStyle w:val="WW8Num4z0"/>
          <w:rFonts w:ascii="Verdana" w:hAnsi="Verdana"/>
          <w:color w:val="4682B4"/>
          <w:sz w:val="18"/>
          <w:szCs w:val="18"/>
        </w:rPr>
        <w:t>уплате</w:t>
      </w:r>
      <w:r>
        <w:rPr>
          <w:rStyle w:val="WW8Num3z0"/>
          <w:rFonts w:ascii="Verdana" w:hAnsi="Verdana"/>
          <w:color w:val="000000"/>
          <w:sz w:val="18"/>
          <w:szCs w:val="18"/>
        </w:rPr>
        <w:t> </w:t>
      </w:r>
      <w:r>
        <w:rPr>
          <w:rFonts w:ascii="Verdana" w:hAnsi="Verdana"/>
          <w:color w:val="000000"/>
          <w:sz w:val="18"/>
          <w:szCs w:val="18"/>
        </w:rPr>
        <w:t>земельного налога во многом зависит от слаженного взаимодействия между налоговыми</w:t>
      </w:r>
      <w:r>
        <w:rPr>
          <w:rStyle w:val="WW8Num3z0"/>
          <w:rFonts w:ascii="Verdana" w:hAnsi="Verdana"/>
          <w:color w:val="000000"/>
          <w:sz w:val="18"/>
          <w:szCs w:val="18"/>
        </w:rPr>
        <w:t> </w:t>
      </w:r>
      <w:r>
        <w:rPr>
          <w:rStyle w:val="WW8Num4z0"/>
          <w:rFonts w:ascii="Verdana" w:hAnsi="Verdana"/>
          <w:color w:val="4682B4"/>
          <w:sz w:val="18"/>
          <w:szCs w:val="18"/>
        </w:rPr>
        <w:t>инспекциями</w:t>
      </w:r>
      <w:r>
        <w:rPr>
          <w:rStyle w:val="WW8Num3z0"/>
          <w:rFonts w:ascii="Verdana" w:hAnsi="Verdana"/>
          <w:color w:val="000000"/>
          <w:sz w:val="18"/>
          <w:szCs w:val="18"/>
        </w:rPr>
        <w:t> </w:t>
      </w:r>
      <w:r>
        <w:rPr>
          <w:rFonts w:ascii="Verdana" w:hAnsi="Verdana"/>
          <w:color w:val="000000"/>
          <w:sz w:val="18"/>
          <w:szCs w:val="18"/>
        </w:rPr>
        <w:t>и земкомами, четкости разграничения 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в целях избежания возможного дублирования ( в вопросах учета</w:t>
      </w:r>
      <w:r>
        <w:rPr>
          <w:rStyle w:val="WW8Num3z0"/>
          <w:rFonts w:ascii="Verdana" w:hAnsi="Verdana"/>
          <w:color w:val="000000"/>
          <w:sz w:val="18"/>
          <w:szCs w:val="18"/>
        </w:rPr>
        <w:t> </w:t>
      </w:r>
      <w:r>
        <w:rPr>
          <w:rStyle w:val="WW8Num4z0"/>
          <w:rFonts w:ascii="Verdana" w:hAnsi="Verdana"/>
          <w:color w:val="4682B4"/>
          <w:sz w:val="18"/>
          <w:szCs w:val="18"/>
        </w:rPr>
        <w:t>плательщиков</w:t>
      </w:r>
      <w:r>
        <w:rPr>
          <w:rStyle w:val="WW8Num3z0"/>
          <w:rFonts w:ascii="Verdana" w:hAnsi="Verdana"/>
          <w:color w:val="000000"/>
          <w:sz w:val="18"/>
          <w:szCs w:val="18"/>
        </w:rPr>
        <w:t> </w:t>
      </w:r>
      <w:r>
        <w:rPr>
          <w:rFonts w:ascii="Verdana" w:hAnsi="Verdana"/>
          <w:color w:val="000000"/>
          <w:sz w:val="18"/>
          <w:szCs w:val="18"/>
        </w:rPr>
        <w:t>налога и объектов налогообложения), разработки предложений об изменении ставок земельного налога.</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сложившейся в настоящий момент в России ситуации с собираемостью налогов было бы целесообразным передать функции по сбору обязательных</w:t>
      </w:r>
      <w:r>
        <w:rPr>
          <w:rStyle w:val="WW8Num3z0"/>
          <w:rFonts w:ascii="Verdana" w:hAnsi="Verdana"/>
          <w:color w:val="000000"/>
          <w:sz w:val="18"/>
          <w:szCs w:val="18"/>
        </w:rPr>
        <w:t> </w:t>
      </w:r>
      <w:r>
        <w:rPr>
          <w:rStyle w:val="WW8Num4z0"/>
          <w:rFonts w:ascii="Verdana" w:hAnsi="Verdana"/>
          <w:color w:val="4682B4"/>
          <w:sz w:val="18"/>
          <w:szCs w:val="18"/>
        </w:rPr>
        <w:t>природоресурсных</w:t>
      </w:r>
      <w:r>
        <w:rPr>
          <w:rStyle w:val="WW8Num3z0"/>
          <w:rFonts w:ascii="Verdana" w:hAnsi="Verdana"/>
          <w:color w:val="000000"/>
          <w:sz w:val="18"/>
          <w:szCs w:val="18"/>
        </w:rPr>
        <w:t> </w:t>
      </w:r>
      <w:r>
        <w:rPr>
          <w:rFonts w:ascii="Verdana" w:hAnsi="Verdana"/>
          <w:color w:val="000000"/>
          <w:sz w:val="18"/>
          <w:szCs w:val="18"/>
        </w:rPr>
        <w:t>платежей налогового и неналогового характера от налоговых</w:t>
      </w:r>
      <w:r>
        <w:rPr>
          <w:rStyle w:val="WW8Num3z0"/>
          <w:rFonts w:ascii="Verdana" w:hAnsi="Verdana"/>
          <w:color w:val="000000"/>
          <w:sz w:val="18"/>
          <w:szCs w:val="18"/>
        </w:rPr>
        <w:t> </w:t>
      </w:r>
      <w:r>
        <w:rPr>
          <w:rStyle w:val="WW8Num4z0"/>
          <w:rFonts w:ascii="Verdana" w:hAnsi="Verdana"/>
          <w:color w:val="4682B4"/>
          <w:sz w:val="18"/>
          <w:szCs w:val="18"/>
        </w:rPr>
        <w:t>инспекций</w:t>
      </w:r>
      <w:r>
        <w:rPr>
          <w:rStyle w:val="WW8Num3z0"/>
          <w:rFonts w:ascii="Verdana" w:hAnsi="Verdana"/>
          <w:color w:val="000000"/>
          <w:sz w:val="18"/>
          <w:szCs w:val="18"/>
        </w:rPr>
        <w:t> </w:t>
      </w:r>
      <w:r>
        <w:rPr>
          <w:rFonts w:ascii="Verdana" w:hAnsi="Verdana"/>
          <w:color w:val="000000"/>
          <w:sz w:val="18"/>
          <w:szCs w:val="18"/>
        </w:rPr>
        <w:t>к соответствующим природоресурсным службам, которые лучше знают особенности природоресурсных платежей и могли бы в значительной степени «</w:t>
      </w:r>
      <w:r>
        <w:rPr>
          <w:rStyle w:val="WW8Num4z0"/>
          <w:rFonts w:ascii="Verdana" w:hAnsi="Verdana"/>
          <w:color w:val="4682B4"/>
          <w:sz w:val="18"/>
          <w:szCs w:val="18"/>
        </w:rPr>
        <w:t>разгрузить</w:t>
      </w:r>
      <w:r>
        <w:rPr>
          <w:rFonts w:ascii="Verdana" w:hAnsi="Verdana"/>
          <w:color w:val="000000"/>
          <w:sz w:val="18"/>
          <w:szCs w:val="18"/>
        </w:rPr>
        <w:t>» государственные налоговые</w:t>
      </w:r>
      <w:r>
        <w:rPr>
          <w:rStyle w:val="WW8Num3z0"/>
          <w:rFonts w:ascii="Verdana" w:hAnsi="Verdana"/>
          <w:color w:val="000000"/>
          <w:sz w:val="18"/>
          <w:szCs w:val="18"/>
        </w:rPr>
        <w:t> </w:t>
      </w:r>
      <w:r>
        <w:rPr>
          <w:rStyle w:val="WW8Num4z0"/>
          <w:rFonts w:ascii="Verdana" w:hAnsi="Verdana"/>
          <w:color w:val="4682B4"/>
          <w:sz w:val="18"/>
          <w:szCs w:val="18"/>
        </w:rPr>
        <w:t>инспекции</w:t>
      </w:r>
      <w:r>
        <w:rPr>
          <w:rFonts w:ascii="Verdana" w:hAnsi="Verdana"/>
          <w:color w:val="000000"/>
          <w:sz w:val="18"/>
          <w:szCs w:val="18"/>
        </w:rPr>
        <w:t>.</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Взаимосвязь налогового и земельного права зримо проступает в вопросе дифференциации ставок земельного налога. Величина последних зависит от трех основных параметров ( характеристик ) земельного участка:</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категории земли (земли сельскохозяйственного назначения, лесного фонда, населенных пунктов и т.д.)</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местоположения земельного участка (транспортная доступность, близость к центру населенного пункта, степень развития инженерной и социальной инфраструктуры и т.д.);</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размера земельного участка (в соотношении с установленной нормой отвода) .</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каждый из трех параметров оказывает влияние на размер налогового обязательства, налоговое законодательство должно устанавливать количественно определяемую взаимосвязь между перечисленными характеристиками предмета земельного налога и величиной налоговой ставки. Нечеткое определение такой взаимосвязи создает благоприятную основу для фактов налогового 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произвола со стороны властных государственных структур (государственных налоговых инспекций, комитетов по земельным ресурсам и землеустройству).</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Требование четкости и количественной определенности зависимости ставки земельного налога от перечисленных характеристик земельного участка касается и делегирования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полномочий по этому вопросу субъектам Российской Федерации и органам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700E1F" w:rsidRDefault="00700E1F" w:rsidP="00700E1F">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Предоставление льгот по уплате земельного налога, с помощью которых реализуется регулирующая функция налогообложения, не должно входить в противоречие с фискальным предназначением земельного налога. Налоговое законодательство призвано обеспечивать эффективность и справедливость налоговых льгот.</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налоговом законе, делегирующем субъектам Федерации и органам местного самоуправления право расширять список льгот, это право должно быть лимитировано величиной налоговых сумм, остающихся в распоряжении субъекта Федерации или органа местного самоуправления. Представляется целесообразным законодательно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условно - возвратный характер устанавливаемых федеральным законодательством разновидностей налогового кредита. В этом случае создается юридическая</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социальной и экономической эффективности предоставления налоговых льгот.</w:t>
      </w:r>
      <w:r>
        <w:rPr>
          <w:rStyle w:val="WW8Num3z0"/>
          <w:rFonts w:ascii="Verdana" w:hAnsi="Verdana"/>
          <w:color w:val="000000"/>
          <w:sz w:val="18"/>
          <w:szCs w:val="18"/>
        </w:rPr>
        <w:t> </w:t>
      </w:r>
      <w:r>
        <w:rPr>
          <w:rStyle w:val="WW8Num4z0"/>
          <w:rFonts w:ascii="Verdana" w:hAnsi="Verdana"/>
          <w:color w:val="4682B4"/>
          <w:sz w:val="18"/>
          <w:szCs w:val="18"/>
        </w:rPr>
        <w:t>Плательщик</w:t>
      </w:r>
      <w:r>
        <w:rPr>
          <w:rFonts w:ascii="Verdana" w:hAnsi="Verdana"/>
          <w:color w:val="000000"/>
          <w:sz w:val="18"/>
          <w:szCs w:val="18"/>
        </w:rPr>
        <w:t>, перестающий отвечать требованиям и условиям, которыми обусловлено право получения налоговых льгот, уплачивает земельный налог в полном размере с момента появления этих изменений.</w:t>
      </w:r>
    </w:p>
    <w:p w:rsidR="00700E1F" w:rsidRDefault="00700E1F" w:rsidP="00700E1F">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проекте Налогового кодекса РФ предусматривается введение налога на недвижимость. Предполагаемая налоговая реформа не ставит под сомнение актуальность и практическую значимость настоящего диссертационного исследования. Налог на недвижимость в этом случае не</w:t>
      </w:r>
      <w:r>
        <w:rPr>
          <w:rStyle w:val="WW8Num3z0"/>
          <w:rFonts w:ascii="Verdana" w:hAnsi="Verdana"/>
          <w:color w:val="000000"/>
          <w:sz w:val="18"/>
          <w:szCs w:val="18"/>
        </w:rPr>
        <w:t> </w:t>
      </w:r>
      <w:r>
        <w:rPr>
          <w:rStyle w:val="WW8Num4z0"/>
          <w:rFonts w:ascii="Verdana" w:hAnsi="Verdana"/>
          <w:color w:val="4682B4"/>
          <w:sz w:val="18"/>
          <w:szCs w:val="18"/>
        </w:rPr>
        <w:t>отменяет</w:t>
      </w:r>
      <w:r>
        <w:rPr>
          <w:rFonts w:ascii="Verdana" w:hAnsi="Verdana"/>
          <w:color w:val="000000"/>
          <w:sz w:val="18"/>
          <w:szCs w:val="18"/>
        </w:rPr>
        <w:t>, а поглощает земельный налог ( в ряде зарубежных стран налог на недвижимость включает в себя две составные части - налог на застроенную и незастроенную недвижимость).</w:t>
      </w:r>
    </w:p>
    <w:p w:rsidR="00700E1F" w:rsidRDefault="00700E1F" w:rsidP="00700E1F">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Ялбулганов, Александр Алибиевич, 1996 год</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источники</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1993.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РСФСР об административных правонарушениях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1986, N23, ст.638.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 Ведомости Верховного Совета РСФСР.</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Таможеный кодекс Российской Федерации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Российской Федерации "Верховного Совета Российской Федерации". 1993, N31, ст. 1224.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РСФСР "О государственной налогоой службе РСФСР" // Ведомости Съезда народных депутатов РСФСР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РСФСР. 1991, N15, ст.492.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Земельый кодекс РСФСР от 25 апреля 1991г. // Ведомости Съезда народных депутатов РСФСР и Верховного Совета РСФСР. 1991. N2, ст.5085.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РСФСР "О крестьянском (фермерском) хозяйстве" от 22 ноября 1991г. // Ведомости Съезда народных депутатов Российской Федерации и Верховного Совета Российской Федерации. 1990, N26, ст.324, N1, ст.5.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РСФСР "Об охране окружающей природной среды" от 19 декабря 1991г. // Ведомости Съезда народных депутатов РФ и Верховного Совета РФ. 1992, N10, ст.457.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Гражданский кодекс Российской Федерации. Часть первая. Принят Государственной Думой 21 октября 1994г. // Собрание Законодательства РФ. N32, ст.3301.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Основы лесного законодательства Российской Федерации от 6 марта 1993г. // Ведомости Съезда народных депутатов Российской Федерации и Верховного Совета Российской Федерации. 1993, N15, ст.523.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Водный Кодекс Российской Федерации. Принят Государственной Думой 18 октября 1995г. // Российская газета. 23 ноября 1995г.</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от 23 апреля 1993г. N480 "О дополнительных мерах по</w:t>
      </w:r>
      <w:r>
        <w:rPr>
          <w:rStyle w:val="WW8Num3z0"/>
          <w:rFonts w:ascii="Verdana" w:hAnsi="Verdana"/>
          <w:color w:val="000000"/>
          <w:sz w:val="18"/>
          <w:szCs w:val="18"/>
        </w:rPr>
        <w:t> </w:t>
      </w:r>
      <w:r>
        <w:rPr>
          <w:rStyle w:val="WW8Num4z0"/>
          <w:rFonts w:ascii="Verdana" w:hAnsi="Verdana"/>
          <w:color w:val="4682B4"/>
          <w:sz w:val="18"/>
          <w:szCs w:val="18"/>
        </w:rPr>
        <w:t>наделению</w:t>
      </w:r>
      <w:r>
        <w:rPr>
          <w:rStyle w:val="WW8Num3z0"/>
          <w:rFonts w:ascii="Verdana" w:hAnsi="Verdana"/>
          <w:color w:val="000000"/>
          <w:sz w:val="18"/>
          <w:szCs w:val="18"/>
        </w:rPr>
        <w:t> </w:t>
      </w:r>
      <w:r>
        <w:rPr>
          <w:rFonts w:ascii="Verdana" w:hAnsi="Verdana"/>
          <w:color w:val="000000"/>
          <w:sz w:val="18"/>
          <w:szCs w:val="18"/>
        </w:rPr>
        <w:t>граждан земельными участками"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Российской Федерации. 1993, N17, ст. 1452.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Указ Президента Российской Федерации от 27 октября 1993г. N1767 "О регулировании земельных отношений и развитии аграрной реформы в России" // Собрание актов Президента и Правительсва Российской Федерации. 1993, N44, ст.4191.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Указ Президента Российской Федерации от 11 декабря 1993г. N2130 "О государственном земельном кадастре и регистрации документов о правах на недвижимость" // Собрание актов Президента и Правительства Российской Федерации. 1993, N50, ст.4868.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Указ Президента Российской Федерации от 8 мая 1996г. N685 "Об основных направлениях налоговой реформы в Российской Федерации и мерах по укреплению налоговой и платежной дисциплины" II Российская газета, 23 мая 1996г.</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Указ Президента Российской Федерации от 7 декабря 1993г. N2118 "О налогообложении продажи земельных участков и других операций с землей" // Собрание актов Президента и Правительств Российской Федерации. 1993, N50, ст.4861.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 Указ Президента Российской Федерации от 7 марта 1996 г. N337 "О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граждан на землю" //</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Постановлние Правительства Российской Федерации от 3 ноября 1994г. N1204 "О порядке определения нормативной цены земли" // Собрание законодательства Российской Федерации. 1994, N29, ст.3033.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1 февраля 1995г. N96 "О порядке осуществления прав собственников земельных долей и</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паев" // Собрание законодательства Российской Федерации. 1995, N7, ст.534.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Постановление Правительства Российской Федерации от 4 сентября 1995г. N876 "Об упорядочении учета плательщикв земельного налога и арендой платы за землю".</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Постановление Правительства Российской Федерации от 3 апреля 1996 г. N 378 "Об индексации ставок земельного налога в 1996 году".</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от 11 февраля 1922 г. "Об</w:t>
      </w:r>
      <w:r>
        <w:rPr>
          <w:rStyle w:val="WW8Num3z0"/>
          <w:rFonts w:ascii="Verdana" w:hAnsi="Verdana"/>
          <w:color w:val="000000"/>
          <w:sz w:val="18"/>
          <w:szCs w:val="18"/>
        </w:rPr>
        <w:t> </w:t>
      </w:r>
      <w:r>
        <w:rPr>
          <w:rStyle w:val="WW8Num4z0"/>
          <w:rFonts w:ascii="Verdana" w:hAnsi="Verdana"/>
          <w:color w:val="4682B4"/>
          <w:sz w:val="18"/>
          <w:szCs w:val="18"/>
        </w:rPr>
        <w:t>общегражданском</w:t>
      </w:r>
      <w:r>
        <w:rPr>
          <w:rStyle w:val="WW8Num3z0"/>
          <w:rFonts w:ascii="Verdana" w:hAnsi="Verdana"/>
          <w:color w:val="000000"/>
          <w:sz w:val="18"/>
          <w:szCs w:val="18"/>
        </w:rPr>
        <w:t> </w:t>
      </w:r>
      <w:r>
        <w:rPr>
          <w:rFonts w:ascii="Verdana" w:hAnsi="Verdana"/>
          <w:color w:val="000000"/>
          <w:sz w:val="18"/>
          <w:szCs w:val="18"/>
        </w:rPr>
        <w:t>налоге для оказания помощи голодающм и на усиление средств по борьбе с эпидемиями"// СУ РСФСР/ 1922, N 16, ст. 167.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Декрет ВЦИК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от 10 мая 1923 г. "Об едином сельскохозяйственном налоге"// СУ РСФСР. 1923. N 42, ст.451.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 сентября 1939г. "О сельскхозяйственном налоге" // Ведомости Верховного Совета СССР. 1939, N32.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Закон СССР от 8 августа 1953г. "О сельскохозяйственном налоге" // Ведомости Верховного Совета СССР. 1953, N7.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т 1 августа 1951г. "О частичных изменениях Закона о сельскохозяйственном налоге" // Ведомости Верховного Совета СССР, 1951, N33.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Указ Президиума Верховного Совета СССР от 13 июля 1948г. "Об изменении статей 8 и 23 и об отмене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25 Закона о сельскохозяйственном налоге" // Ведомости Верховного Совета СССР. 1948, N30.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Указ Президиума Верховного Совета СССР от 1 августа 1951 г. " О частичных изменениях Зкона о сельскоозяйственном налоге" // Ведомости Верховного Совеа СССР. 1951, N33.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и СНК СССР от 8 февраля 1929г. "О едином сельскохозяйственном налоге и облегчении обложения средняцкого крестьянства" // СЗ СССР. 1929, N10, ст.95.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ЦИК и СНК СССР от 28 июля 1936г. "О замене сельско-хозяйтвенного денежного налога с колхозов подоходным денежным налогом" И СЗ СССР 1936, N40, ст.339.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Положение о едином сельскохозяйственном налоге на 1931г., принятый ЦИК и СНК</w:t>
      </w:r>
      <w:r>
        <w:rPr>
          <w:rStyle w:val="WW8Num3z0"/>
          <w:rFonts w:ascii="Verdana" w:hAnsi="Verdana"/>
          <w:color w:val="000000"/>
          <w:sz w:val="18"/>
          <w:szCs w:val="18"/>
        </w:rPr>
        <w:t> </w:t>
      </w:r>
      <w:r>
        <w:rPr>
          <w:rStyle w:val="WW8Num4z0"/>
          <w:rFonts w:ascii="Verdana" w:hAnsi="Verdana"/>
          <w:color w:val="4682B4"/>
          <w:sz w:val="18"/>
          <w:szCs w:val="18"/>
        </w:rPr>
        <w:t>ССС</w:t>
      </w:r>
      <w:r>
        <w:rPr>
          <w:rStyle w:val="WW8Num3z0"/>
          <w:rFonts w:ascii="Verdana" w:hAnsi="Verdana"/>
          <w:color w:val="000000"/>
          <w:sz w:val="18"/>
          <w:szCs w:val="18"/>
        </w:rPr>
        <w:t> </w:t>
      </w:r>
      <w:r>
        <w:rPr>
          <w:rFonts w:ascii="Verdana" w:hAnsi="Verdana"/>
          <w:color w:val="000000"/>
          <w:sz w:val="18"/>
          <w:szCs w:val="18"/>
        </w:rPr>
        <w:t>29 марта 1931г. // СЗ СССР 1931, N19, ст.171.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Правда Русская т.П</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(под ред. академика Б.Д.Грекова) M-JI, 1947.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Российское законодательство Х-ХХ веков. Законодательство Древней Руси. т.1., М.,1984.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Судебники</w:t>
      </w:r>
      <w:r>
        <w:rPr>
          <w:rStyle w:val="WW8Num3z0"/>
          <w:rFonts w:ascii="Verdana" w:hAnsi="Verdana"/>
          <w:color w:val="000000"/>
          <w:sz w:val="18"/>
          <w:szCs w:val="18"/>
        </w:rPr>
        <w:t> </w:t>
      </w:r>
      <w:r>
        <w:rPr>
          <w:rFonts w:ascii="Verdana" w:hAnsi="Verdana"/>
          <w:color w:val="000000"/>
          <w:sz w:val="18"/>
          <w:szCs w:val="18"/>
        </w:rPr>
        <w:t>XV-XVI веков (под общей ред. академика Б.Д.Грекова). M-JL, 1952.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года. Текст. Комментаии. Д., 1987.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Рссия. Законы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Fonts w:ascii="Verdana" w:hAnsi="Verdana"/>
          <w:color w:val="000000"/>
          <w:sz w:val="18"/>
          <w:szCs w:val="18"/>
        </w:rPr>
        <w:t>. Проект о замене подушной подати подворным наогом и поземельною податью, составленный Особой комиссией при Министерстве финансов. Владимир, 1870.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Закон Украины "О плате за землю" // Ввдомоста</w:t>
      </w:r>
      <w:r>
        <w:rPr>
          <w:rStyle w:val="WW8Num3z0"/>
          <w:rFonts w:ascii="Verdana" w:hAnsi="Verdana"/>
          <w:color w:val="000000"/>
          <w:sz w:val="18"/>
          <w:szCs w:val="18"/>
        </w:rPr>
        <w:t> </w:t>
      </w:r>
      <w:r>
        <w:rPr>
          <w:rStyle w:val="WW8Num4z0"/>
          <w:rFonts w:ascii="Verdana" w:hAnsi="Verdana"/>
          <w:color w:val="4682B4"/>
          <w:sz w:val="18"/>
          <w:szCs w:val="18"/>
        </w:rPr>
        <w:t>Верховно</w:t>
      </w:r>
      <w:r>
        <w:rPr>
          <w:rFonts w:ascii="Verdana" w:hAnsi="Verdana"/>
          <w:color w:val="000000"/>
          <w:sz w:val="18"/>
          <w:szCs w:val="18"/>
        </w:rPr>
        <w:t>! Ради. 1992, N38, ст.561.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Закон Республики Белоруссии от 18 декабря 1991г. "О платежах за землю" // Ведомости Верховного Совета Республики Беларусь. 1991. N22, ст.306.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Закон Республики Белоруссии от 1993г. "О праве собственности на землю" // Ведомости Верховного Совета Республики Беларусь.1993, N23, ст.285.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Монографии, учебники и учебные пособия.</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М., 1975.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т.1. М., 1981.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т.2. М., 1982.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Алексеенко</w:t>
      </w:r>
      <w:r>
        <w:rPr>
          <w:rStyle w:val="WW8Num3z0"/>
          <w:rFonts w:ascii="Verdana" w:hAnsi="Verdana"/>
          <w:color w:val="000000"/>
          <w:sz w:val="18"/>
          <w:szCs w:val="18"/>
        </w:rPr>
        <w:t> </w:t>
      </w:r>
      <w:r>
        <w:rPr>
          <w:rFonts w:ascii="Verdana" w:hAnsi="Verdana"/>
          <w:color w:val="000000"/>
          <w:sz w:val="18"/>
          <w:szCs w:val="18"/>
        </w:rPr>
        <w:t>М.М. О подушной подати в России. Харьков, 1870.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Алексеенко</w:t>
      </w:r>
      <w:r>
        <w:rPr>
          <w:rStyle w:val="WW8Num3z0"/>
          <w:rFonts w:ascii="Verdana" w:hAnsi="Verdana"/>
          <w:color w:val="000000"/>
          <w:sz w:val="18"/>
          <w:szCs w:val="18"/>
        </w:rPr>
        <w:t> </w:t>
      </w:r>
      <w:r>
        <w:rPr>
          <w:rFonts w:ascii="Verdana" w:hAnsi="Verdana"/>
          <w:color w:val="000000"/>
          <w:sz w:val="18"/>
          <w:szCs w:val="18"/>
        </w:rPr>
        <w:t>М.М. Действующее законодательство о прямых налогах. СПб, 1879.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Алексеенко</w:t>
      </w:r>
      <w:r>
        <w:rPr>
          <w:rStyle w:val="WW8Num3z0"/>
          <w:rFonts w:ascii="Verdana" w:hAnsi="Verdana"/>
          <w:color w:val="000000"/>
          <w:sz w:val="18"/>
          <w:szCs w:val="18"/>
        </w:rPr>
        <w:t> </w:t>
      </w:r>
      <w:r>
        <w:rPr>
          <w:rFonts w:ascii="Verdana" w:hAnsi="Verdana"/>
          <w:color w:val="000000"/>
          <w:sz w:val="18"/>
          <w:szCs w:val="18"/>
        </w:rPr>
        <w:t>М.М. Взгляд на развитие учения о налоге у экономистов А.Смита, Ж-Б Сея, Рикардо, Сисмонди и Д.С. Милля. Харьков, 1870.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 Алехин A.JT.,</w:t>
      </w:r>
      <w:r>
        <w:rPr>
          <w:rStyle w:val="WW8Num3z0"/>
          <w:rFonts w:ascii="Verdana" w:hAnsi="Verdana"/>
          <w:color w:val="000000"/>
          <w:sz w:val="18"/>
          <w:szCs w:val="18"/>
        </w:rPr>
        <w:t> </w:t>
      </w:r>
      <w:r>
        <w:rPr>
          <w:rStyle w:val="WW8Num4z0"/>
          <w:rFonts w:ascii="Verdana" w:hAnsi="Verdana"/>
          <w:color w:val="4682B4"/>
          <w:sz w:val="18"/>
          <w:szCs w:val="18"/>
        </w:rPr>
        <w:t>Пепеляев</w:t>
      </w:r>
      <w:r>
        <w:rPr>
          <w:rStyle w:val="WW8Num3z0"/>
          <w:rFonts w:ascii="Verdana" w:hAnsi="Verdana"/>
          <w:color w:val="000000"/>
          <w:sz w:val="18"/>
          <w:szCs w:val="18"/>
        </w:rPr>
        <w:t> </w:t>
      </w:r>
      <w:r>
        <w:rPr>
          <w:rFonts w:ascii="Verdana" w:hAnsi="Verdana"/>
          <w:color w:val="000000"/>
          <w:sz w:val="18"/>
          <w:szCs w:val="18"/>
        </w:rPr>
        <w:t>С.Г. Ответственность за нарушения налогового законодательства. М., 1992.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Аллахвердян</w:t>
      </w:r>
      <w:r>
        <w:rPr>
          <w:rStyle w:val="WW8Num3z0"/>
          <w:rFonts w:ascii="Verdana" w:hAnsi="Verdana"/>
          <w:color w:val="000000"/>
          <w:sz w:val="18"/>
          <w:szCs w:val="18"/>
        </w:rPr>
        <w:t> </w:t>
      </w:r>
      <w:r>
        <w:rPr>
          <w:rFonts w:ascii="Verdana" w:hAnsi="Verdana"/>
          <w:color w:val="000000"/>
          <w:sz w:val="18"/>
          <w:szCs w:val="18"/>
        </w:rPr>
        <w:t>Д.А. Государство без налогов. М., 1960.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Анисимов</w:t>
      </w:r>
      <w:r>
        <w:rPr>
          <w:rStyle w:val="WW8Num3z0"/>
          <w:rFonts w:ascii="Verdana" w:hAnsi="Verdana"/>
          <w:color w:val="000000"/>
          <w:sz w:val="18"/>
          <w:szCs w:val="18"/>
        </w:rPr>
        <w:t> </w:t>
      </w:r>
      <w:r>
        <w:rPr>
          <w:rFonts w:ascii="Verdana" w:hAnsi="Verdana"/>
          <w:color w:val="000000"/>
          <w:sz w:val="18"/>
          <w:szCs w:val="18"/>
        </w:rPr>
        <w:t>Е.В. Податная реформа Петра I. JL, 1982.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Балабанов</w:t>
      </w:r>
      <w:r>
        <w:rPr>
          <w:rStyle w:val="WW8Num3z0"/>
          <w:rFonts w:ascii="Verdana" w:hAnsi="Verdana"/>
          <w:color w:val="000000"/>
          <w:sz w:val="18"/>
          <w:szCs w:val="18"/>
        </w:rPr>
        <w:t> </w:t>
      </w:r>
      <w:r>
        <w:rPr>
          <w:rFonts w:ascii="Verdana" w:hAnsi="Verdana"/>
          <w:color w:val="000000"/>
          <w:sz w:val="18"/>
          <w:szCs w:val="18"/>
        </w:rPr>
        <w:t>И.Т. Операции с недвижимостью в России. М., 1996.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А.А. Налоги и сборы. М., 1926.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Бахрушин Московское восстание 1648 года. Научные труды, т.2. М., 1954.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Белобородое</w:t>
      </w:r>
      <w:r>
        <w:rPr>
          <w:rStyle w:val="WW8Num3z0"/>
          <w:rFonts w:ascii="Verdana" w:hAnsi="Verdana"/>
          <w:color w:val="000000"/>
          <w:sz w:val="18"/>
          <w:szCs w:val="18"/>
        </w:rPr>
        <w:t> </w:t>
      </w:r>
      <w:r>
        <w:rPr>
          <w:rFonts w:ascii="Verdana" w:hAnsi="Verdana"/>
          <w:color w:val="000000"/>
          <w:sz w:val="18"/>
          <w:szCs w:val="18"/>
        </w:rPr>
        <w:t>П.К. Основы земельного кадастра: вопросы теории, методики и практики. Иркутск, 1974.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Бесчеревных</w:t>
      </w:r>
      <w:r>
        <w:rPr>
          <w:rStyle w:val="WW8Num3z0"/>
          <w:rFonts w:ascii="Verdana" w:hAnsi="Verdana"/>
          <w:color w:val="000000"/>
          <w:sz w:val="18"/>
          <w:szCs w:val="18"/>
        </w:rPr>
        <w:t> </w:t>
      </w:r>
      <w:r>
        <w:rPr>
          <w:rFonts w:ascii="Verdana" w:hAnsi="Verdana"/>
          <w:color w:val="000000"/>
          <w:sz w:val="18"/>
          <w:szCs w:val="18"/>
        </w:rPr>
        <w:t>В.В. Компетенция Союза ССР в области бюджета. М., 1976.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Богачевский</w:t>
      </w:r>
      <w:r>
        <w:rPr>
          <w:rStyle w:val="WW8Num3z0"/>
          <w:rFonts w:ascii="Verdana" w:hAnsi="Verdana"/>
          <w:color w:val="000000"/>
          <w:sz w:val="18"/>
          <w:szCs w:val="18"/>
        </w:rPr>
        <w:t> </w:t>
      </w:r>
      <w:r>
        <w:rPr>
          <w:rFonts w:ascii="Verdana" w:hAnsi="Verdana"/>
          <w:color w:val="000000"/>
          <w:sz w:val="18"/>
          <w:szCs w:val="18"/>
        </w:rPr>
        <w:t>М.Б. Налоги капиталистических государств. М., 1961.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Боголепов</w:t>
      </w:r>
      <w:r>
        <w:rPr>
          <w:rStyle w:val="WW8Num3z0"/>
          <w:rFonts w:ascii="Verdana" w:hAnsi="Verdana"/>
          <w:color w:val="000000"/>
          <w:sz w:val="18"/>
          <w:szCs w:val="18"/>
        </w:rPr>
        <w:t> </w:t>
      </w:r>
      <w:r>
        <w:rPr>
          <w:rFonts w:ascii="Verdana" w:hAnsi="Verdana"/>
          <w:color w:val="000000"/>
          <w:sz w:val="18"/>
          <w:szCs w:val="18"/>
        </w:rPr>
        <w:t>М.И. Советская финансовая система. М., 1945.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Ботвинова Е., Гнедовский А. Налогообложение в зарубежных странах. М., 1991.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Бочков</w:t>
      </w:r>
      <w:r>
        <w:rPr>
          <w:rStyle w:val="WW8Num3z0"/>
          <w:rFonts w:ascii="Verdana" w:hAnsi="Verdana"/>
          <w:color w:val="000000"/>
          <w:sz w:val="18"/>
          <w:szCs w:val="18"/>
        </w:rPr>
        <w:t> </w:t>
      </w:r>
      <w:r>
        <w:rPr>
          <w:rFonts w:ascii="Verdana" w:hAnsi="Verdana"/>
          <w:color w:val="000000"/>
          <w:sz w:val="18"/>
          <w:szCs w:val="18"/>
        </w:rPr>
        <w:t>Н.В. Земельный учет. М„ 1958.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Бржеский Н. Натуральные повинности крестьян и мирские сборы. СПб, 1906.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Бржеский Н. Очерки юридического быта крестьян. СПб, 1902.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Бржеский М. Краткий курс финансового права. Киев, 1915.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Бурлакова JI.B.,</w:t>
      </w:r>
      <w:r>
        <w:rPr>
          <w:rStyle w:val="WW8Num3z0"/>
          <w:rFonts w:ascii="Verdana" w:hAnsi="Verdana"/>
          <w:color w:val="000000"/>
          <w:sz w:val="18"/>
          <w:szCs w:val="18"/>
        </w:rPr>
        <w:t> </w:t>
      </w:r>
      <w:r>
        <w:rPr>
          <w:rStyle w:val="WW8Num4z0"/>
          <w:rFonts w:ascii="Verdana" w:hAnsi="Verdana"/>
          <w:color w:val="4682B4"/>
          <w:sz w:val="18"/>
          <w:szCs w:val="18"/>
        </w:rPr>
        <w:t>Буряк</w:t>
      </w:r>
      <w:r>
        <w:rPr>
          <w:rStyle w:val="WW8Num3z0"/>
          <w:rFonts w:ascii="Verdana" w:hAnsi="Verdana"/>
          <w:color w:val="000000"/>
          <w:sz w:val="18"/>
          <w:szCs w:val="18"/>
        </w:rPr>
        <w:t> </w:t>
      </w:r>
      <w:r>
        <w:rPr>
          <w:rFonts w:ascii="Verdana" w:hAnsi="Verdana"/>
          <w:color w:val="000000"/>
          <w:sz w:val="18"/>
          <w:szCs w:val="18"/>
        </w:rPr>
        <w:t>Л.Д., Павликовский А.Н. Система налогообложения (отечественный и зарубежный опыт). Киев, 1991.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А.В. Правовое регулирование экономических отношений . Теория и опыт Российской Федерации.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Васильчиков А. О</w:t>
      </w:r>
      <w:r>
        <w:rPr>
          <w:rStyle w:val="WW8Num3z0"/>
          <w:rFonts w:ascii="Verdana" w:hAnsi="Verdana"/>
          <w:color w:val="000000"/>
          <w:sz w:val="18"/>
          <w:szCs w:val="18"/>
        </w:rPr>
        <w:t> </w:t>
      </w:r>
      <w:r>
        <w:rPr>
          <w:rStyle w:val="WW8Num4z0"/>
          <w:rFonts w:ascii="Verdana" w:hAnsi="Verdana"/>
          <w:color w:val="4682B4"/>
          <w:sz w:val="18"/>
          <w:szCs w:val="18"/>
        </w:rPr>
        <w:t>самоуправлении</w:t>
      </w:r>
      <w:r>
        <w:rPr>
          <w:rFonts w:ascii="Verdana" w:hAnsi="Verdana"/>
          <w:color w:val="000000"/>
          <w:sz w:val="18"/>
          <w:szCs w:val="18"/>
        </w:rPr>
        <w:t>. Сравнительный обзор русских и иностранных общественных учреждений. Т. 1-2, 1872.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Вацуро</w:t>
      </w:r>
      <w:r>
        <w:rPr>
          <w:rStyle w:val="WW8Num3z0"/>
          <w:rFonts w:ascii="Verdana" w:hAnsi="Verdana"/>
          <w:color w:val="000000"/>
          <w:sz w:val="18"/>
          <w:szCs w:val="18"/>
        </w:rPr>
        <w:t> </w:t>
      </w:r>
      <w:r>
        <w:rPr>
          <w:rFonts w:ascii="Verdana" w:hAnsi="Verdana"/>
          <w:color w:val="000000"/>
          <w:sz w:val="18"/>
          <w:szCs w:val="18"/>
        </w:rPr>
        <w:t>Г.А. Лекции по науке</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финансов. Казань, 1908.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Веселовский С. Сошное письмо. Исследование по истории кадастра и посошного обложения Московского государства. М., 1915.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Ветрова</w:t>
      </w:r>
      <w:r>
        <w:rPr>
          <w:rStyle w:val="WW8Num3z0"/>
          <w:rFonts w:ascii="Verdana" w:hAnsi="Verdana"/>
          <w:color w:val="000000"/>
          <w:sz w:val="18"/>
          <w:szCs w:val="18"/>
        </w:rPr>
        <w:t> </w:t>
      </w:r>
      <w:r>
        <w:rPr>
          <w:rFonts w:ascii="Verdana" w:hAnsi="Verdana"/>
          <w:color w:val="000000"/>
          <w:sz w:val="18"/>
          <w:szCs w:val="18"/>
        </w:rPr>
        <w:t>Н.С. Новые аспекты в системе налогообложения в капиталистических странах. М., 1990.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Вознесенский</w:t>
      </w:r>
      <w:r>
        <w:rPr>
          <w:rStyle w:val="WW8Num3z0"/>
          <w:rFonts w:ascii="Verdana" w:hAnsi="Verdana"/>
          <w:color w:val="000000"/>
          <w:sz w:val="18"/>
          <w:szCs w:val="18"/>
        </w:rPr>
        <w:t> </w:t>
      </w:r>
      <w:r>
        <w:rPr>
          <w:rFonts w:ascii="Verdana" w:hAnsi="Verdana"/>
          <w:color w:val="000000"/>
          <w:sz w:val="18"/>
          <w:szCs w:val="18"/>
        </w:rPr>
        <w:t>Э.А. Методологические аспекты анализа сущности финансов. М., 1974.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Вопросы землеустройства и земельного кадастра. Омск, 1971.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Вопросы советского</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и финансового права. М., 1952.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Все начиналось с десятины: этот многоликий налоговый мир. М., 1992.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Гагемейстер</w:t>
      </w:r>
      <w:r>
        <w:rPr>
          <w:rStyle w:val="WW8Num3z0"/>
          <w:rFonts w:ascii="Verdana" w:hAnsi="Verdana"/>
          <w:color w:val="000000"/>
          <w:sz w:val="18"/>
          <w:szCs w:val="18"/>
        </w:rPr>
        <w:t> </w:t>
      </w:r>
      <w:r>
        <w:rPr>
          <w:rFonts w:ascii="Verdana" w:hAnsi="Verdana"/>
          <w:color w:val="000000"/>
          <w:sz w:val="18"/>
          <w:szCs w:val="18"/>
        </w:rPr>
        <w:t>Ю.А. Розыскания о финансах древней России. СПб, 1833.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Гагемейстер</w:t>
      </w:r>
      <w:r>
        <w:rPr>
          <w:rStyle w:val="WW8Num3z0"/>
          <w:rFonts w:ascii="Verdana" w:hAnsi="Verdana"/>
          <w:color w:val="000000"/>
          <w:sz w:val="18"/>
          <w:szCs w:val="18"/>
        </w:rPr>
        <w:t> </w:t>
      </w:r>
      <w:r>
        <w:rPr>
          <w:rFonts w:ascii="Verdana" w:hAnsi="Verdana"/>
          <w:color w:val="000000"/>
          <w:sz w:val="18"/>
          <w:szCs w:val="18"/>
        </w:rPr>
        <w:t>Ю.А. О теории налогов, примененной к государственному хозяйству. СПб., 1852.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Галятин</w:t>
      </w:r>
      <w:r>
        <w:rPr>
          <w:rStyle w:val="WW8Num3z0"/>
          <w:rFonts w:ascii="Verdana" w:hAnsi="Verdana"/>
          <w:color w:val="000000"/>
          <w:sz w:val="18"/>
          <w:szCs w:val="18"/>
        </w:rPr>
        <w:t> </w:t>
      </w:r>
      <w:r>
        <w:rPr>
          <w:rFonts w:ascii="Verdana" w:hAnsi="Verdana"/>
          <w:color w:val="000000"/>
          <w:sz w:val="18"/>
          <w:szCs w:val="18"/>
        </w:rPr>
        <w:t>М.Ю. США: правовое регулирование использования земель. М., 1991.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Гензель</w:t>
      </w:r>
      <w:r>
        <w:rPr>
          <w:rStyle w:val="WW8Num3z0"/>
          <w:rFonts w:ascii="Verdana" w:hAnsi="Verdana"/>
          <w:color w:val="000000"/>
          <w:sz w:val="18"/>
          <w:szCs w:val="18"/>
        </w:rPr>
        <w:t> </w:t>
      </w:r>
      <w:r>
        <w:rPr>
          <w:rFonts w:ascii="Verdana" w:hAnsi="Verdana"/>
          <w:color w:val="000000"/>
          <w:sz w:val="18"/>
          <w:szCs w:val="18"/>
        </w:rPr>
        <w:t>П.П., Соколов А. Финансовая реформа в России. М., 1917.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Гензель</w:t>
      </w:r>
      <w:r>
        <w:rPr>
          <w:rStyle w:val="WW8Num3z0"/>
          <w:rFonts w:ascii="Verdana" w:hAnsi="Verdana"/>
          <w:color w:val="000000"/>
          <w:sz w:val="18"/>
          <w:szCs w:val="18"/>
        </w:rPr>
        <w:t> </w:t>
      </w:r>
      <w:r>
        <w:rPr>
          <w:rFonts w:ascii="Verdana" w:hAnsi="Verdana"/>
          <w:color w:val="000000"/>
          <w:sz w:val="18"/>
          <w:szCs w:val="18"/>
        </w:rPr>
        <w:t>П.П. Система налогов Советской России. M-JL, 1924.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Годме</w:t>
      </w:r>
      <w:r>
        <w:rPr>
          <w:rStyle w:val="WW8Num3z0"/>
          <w:rFonts w:ascii="Verdana" w:hAnsi="Verdana"/>
          <w:color w:val="000000"/>
          <w:sz w:val="18"/>
          <w:szCs w:val="18"/>
        </w:rPr>
        <w:t> </w:t>
      </w:r>
      <w:r>
        <w:rPr>
          <w:rFonts w:ascii="Verdana" w:hAnsi="Verdana"/>
          <w:color w:val="000000"/>
          <w:sz w:val="18"/>
          <w:szCs w:val="18"/>
        </w:rPr>
        <w:t>П.М. Финансовое право. М., 1978.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Гойхбарг</w:t>
      </w:r>
      <w:r>
        <w:rPr>
          <w:rStyle w:val="WW8Num3z0"/>
          <w:rFonts w:ascii="Verdana" w:hAnsi="Verdana"/>
          <w:color w:val="000000"/>
          <w:sz w:val="18"/>
          <w:szCs w:val="18"/>
        </w:rPr>
        <w:t> </w:t>
      </w:r>
      <w:r>
        <w:rPr>
          <w:rFonts w:ascii="Verdana" w:hAnsi="Verdana"/>
          <w:color w:val="000000"/>
          <w:sz w:val="18"/>
          <w:szCs w:val="18"/>
        </w:rPr>
        <w:t>А.Г. Советское земельное право. М., 1921.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Горемыкин</w:t>
      </w:r>
      <w:r>
        <w:rPr>
          <w:rStyle w:val="WW8Num3z0"/>
          <w:rFonts w:ascii="Verdana" w:hAnsi="Verdana"/>
          <w:color w:val="000000"/>
          <w:sz w:val="18"/>
          <w:szCs w:val="18"/>
        </w:rPr>
        <w:t> </w:t>
      </w:r>
      <w:r>
        <w:rPr>
          <w:rFonts w:ascii="Verdana" w:hAnsi="Verdana"/>
          <w:color w:val="000000"/>
          <w:sz w:val="18"/>
          <w:szCs w:val="18"/>
        </w:rPr>
        <w:t>В.А. Российский земельный рынок. Учебное и практическое пособие. М., 1996.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Горлов</w:t>
      </w:r>
      <w:r>
        <w:rPr>
          <w:rStyle w:val="WW8Num3z0"/>
          <w:rFonts w:ascii="Verdana" w:hAnsi="Verdana"/>
          <w:color w:val="000000"/>
          <w:sz w:val="18"/>
          <w:szCs w:val="18"/>
        </w:rPr>
        <w:t> </w:t>
      </w:r>
      <w:r>
        <w:rPr>
          <w:rFonts w:ascii="Verdana" w:hAnsi="Verdana"/>
          <w:color w:val="000000"/>
          <w:sz w:val="18"/>
          <w:szCs w:val="18"/>
        </w:rPr>
        <w:t>И.Я. Теория финансов. СПб., 1845.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Готье</w:t>
      </w:r>
      <w:r>
        <w:rPr>
          <w:rStyle w:val="WW8Num3z0"/>
          <w:rFonts w:ascii="Verdana" w:hAnsi="Verdana"/>
          <w:color w:val="000000"/>
          <w:sz w:val="18"/>
          <w:szCs w:val="18"/>
        </w:rPr>
        <w:t> </w:t>
      </w:r>
      <w:r>
        <w:rPr>
          <w:rFonts w:ascii="Verdana" w:hAnsi="Verdana"/>
          <w:color w:val="000000"/>
          <w:sz w:val="18"/>
          <w:szCs w:val="18"/>
        </w:rPr>
        <w:t>Ю.В. Замосковный край в XVH в. Очерк по истории экономического быта Московской Руси. М., 1906.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Советское финансовое право. М., 1952.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Гуревич</w:t>
      </w:r>
      <w:r>
        <w:rPr>
          <w:rStyle w:val="WW8Num3z0"/>
          <w:rFonts w:ascii="Verdana" w:hAnsi="Verdana"/>
          <w:color w:val="000000"/>
          <w:sz w:val="18"/>
          <w:szCs w:val="18"/>
        </w:rPr>
        <w:t> </w:t>
      </w:r>
      <w:r>
        <w:rPr>
          <w:rFonts w:ascii="Verdana" w:hAnsi="Verdana"/>
          <w:color w:val="000000"/>
          <w:sz w:val="18"/>
          <w:szCs w:val="18"/>
        </w:rPr>
        <w:t>И.С. Очерки советского банковского права. М., 1959.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Давид Р. Основные правовые системы современности. М., 1988.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Данков</w:t>
      </w:r>
      <w:r>
        <w:rPr>
          <w:rStyle w:val="WW8Num3z0"/>
          <w:rFonts w:ascii="Verdana" w:hAnsi="Verdana"/>
          <w:color w:val="000000"/>
          <w:sz w:val="18"/>
          <w:szCs w:val="18"/>
        </w:rPr>
        <w:t> </w:t>
      </w:r>
      <w:r>
        <w:rPr>
          <w:rFonts w:ascii="Verdana" w:hAnsi="Verdana"/>
          <w:color w:val="000000"/>
          <w:sz w:val="18"/>
          <w:szCs w:val="18"/>
        </w:rPr>
        <w:t>B.C. Сельскохозяйственный налог. М., 1947.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Данков</w:t>
      </w:r>
      <w:r>
        <w:rPr>
          <w:rStyle w:val="WW8Num3z0"/>
          <w:rFonts w:ascii="Verdana" w:hAnsi="Verdana"/>
          <w:color w:val="000000"/>
          <w:sz w:val="18"/>
          <w:szCs w:val="18"/>
        </w:rPr>
        <w:t> </w:t>
      </w:r>
      <w:r>
        <w:rPr>
          <w:rFonts w:ascii="Verdana" w:hAnsi="Verdana"/>
          <w:color w:val="000000"/>
          <w:sz w:val="18"/>
          <w:szCs w:val="18"/>
        </w:rPr>
        <w:t>B.C. О подоходном налоге с колхозов. М., 1948.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Данков</w:t>
      </w:r>
      <w:r>
        <w:rPr>
          <w:rStyle w:val="WW8Num3z0"/>
          <w:rFonts w:ascii="Verdana" w:hAnsi="Verdana"/>
          <w:color w:val="000000"/>
          <w:sz w:val="18"/>
          <w:szCs w:val="18"/>
        </w:rPr>
        <w:t> </w:t>
      </w:r>
      <w:r>
        <w:rPr>
          <w:rFonts w:ascii="Verdana" w:hAnsi="Verdana"/>
          <w:color w:val="000000"/>
          <w:sz w:val="18"/>
          <w:szCs w:val="18"/>
        </w:rPr>
        <w:t>B.C. Сельскохозяйственный налог. М., 1952.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Дань, подать, налог. М., 1992.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Дегтярев</w:t>
      </w:r>
      <w:r>
        <w:rPr>
          <w:rStyle w:val="WW8Num3z0"/>
          <w:rFonts w:ascii="Verdana" w:hAnsi="Verdana"/>
          <w:color w:val="000000"/>
          <w:sz w:val="18"/>
          <w:szCs w:val="18"/>
        </w:rPr>
        <w:t> </w:t>
      </w:r>
      <w:r>
        <w:rPr>
          <w:rFonts w:ascii="Verdana" w:hAnsi="Verdana"/>
          <w:color w:val="000000"/>
          <w:sz w:val="18"/>
          <w:szCs w:val="18"/>
        </w:rPr>
        <w:t>И.В. Проблемы земельного кадастра в СССР. М., 1982.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Генри Джордж. Великая общественная реформа (налог с ценности на земель). М., 1901.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Генри Джордж. Общественные задачи, (с предисловием Л.Н.Толстого). М., 1907.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Избранные речи и статьи Генри Джорджа. М., 1905.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94. Древности. Труды Археографической комиссии Московского Археологического общества, т.1, вып.2, М., 1899.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Дружинин</w:t>
      </w:r>
      <w:r>
        <w:rPr>
          <w:rStyle w:val="WW8Num3z0"/>
          <w:rFonts w:ascii="Verdana" w:hAnsi="Verdana"/>
          <w:color w:val="000000"/>
          <w:sz w:val="18"/>
          <w:szCs w:val="18"/>
        </w:rPr>
        <w:t> </w:t>
      </w:r>
      <w:r>
        <w:rPr>
          <w:rFonts w:ascii="Verdana" w:hAnsi="Verdana"/>
          <w:color w:val="000000"/>
          <w:sz w:val="18"/>
          <w:szCs w:val="18"/>
        </w:rPr>
        <w:t>Н.П. Необходимые для всех сведения о податях, пошлинах, сборах и воинской повинности. Общедоступный очерк финансового права. СПб, 1894.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Дубинин</w:t>
      </w:r>
      <w:r>
        <w:rPr>
          <w:rStyle w:val="WW8Num3z0"/>
          <w:rFonts w:ascii="Verdana" w:hAnsi="Verdana"/>
          <w:color w:val="000000"/>
          <w:sz w:val="18"/>
          <w:szCs w:val="18"/>
        </w:rPr>
        <w:t> </w:t>
      </w:r>
      <w:r>
        <w:rPr>
          <w:rFonts w:ascii="Verdana" w:hAnsi="Verdana"/>
          <w:color w:val="000000"/>
          <w:sz w:val="18"/>
          <w:szCs w:val="18"/>
        </w:rPr>
        <w:t>С.К. Кризис бюджетно-финансового регулирования экономики капитализма. М., 1984.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Дьяченко Н. Налоги и сборы на селе, (в помощь участковому налоговому инспектору). М., 1938.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Егорова</w:t>
      </w:r>
      <w:r>
        <w:rPr>
          <w:rStyle w:val="WW8Num3z0"/>
          <w:rFonts w:ascii="Verdana" w:hAnsi="Verdana"/>
          <w:color w:val="000000"/>
          <w:sz w:val="18"/>
          <w:szCs w:val="18"/>
        </w:rPr>
        <w:t> </w:t>
      </w:r>
      <w:r>
        <w:rPr>
          <w:rFonts w:ascii="Verdana" w:hAnsi="Verdana"/>
          <w:color w:val="000000"/>
          <w:sz w:val="18"/>
          <w:szCs w:val="18"/>
        </w:rPr>
        <w:t>Е.Н. Налогообложение в странах Бенилюкса. М., 1992.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Емельянов</w:t>
      </w:r>
      <w:r>
        <w:rPr>
          <w:rStyle w:val="WW8Num3z0"/>
          <w:rFonts w:ascii="Verdana" w:hAnsi="Verdana"/>
          <w:color w:val="000000"/>
          <w:sz w:val="18"/>
          <w:szCs w:val="18"/>
        </w:rPr>
        <w:t> </w:t>
      </w:r>
      <w:r>
        <w:rPr>
          <w:rFonts w:ascii="Verdana" w:hAnsi="Verdana"/>
          <w:color w:val="000000"/>
          <w:sz w:val="18"/>
          <w:szCs w:val="18"/>
        </w:rPr>
        <w:t>В.Н. Аграрные отношения в Ливане за 25 лет независимого развития (1943-1968гг.). М., 1969.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Т.С. Финансовое правоотношение (теоретические проблемы). Учебное пособие. JI., 1985.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Ермилов</w:t>
      </w:r>
      <w:r>
        <w:rPr>
          <w:rStyle w:val="WW8Num3z0"/>
          <w:rFonts w:ascii="Verdana" w:hAnsi="Verdana"/>
          <w:color w:val="000000"/>
          <w:sz w:val="18"/>
          <w:szCs w:val="18"/>
        </w:rPr>
        <w:t> </w:t>
      </w:r>
      <w:r>
        <w:rPr>
          <w:rFonts w:ascii="Verdana" w:hAnsi="Verdana"/>
          <w:color w:val="000000"/>
          <w:sz w:val="18"/>
          <w:szCs w:val="18"/>
        </w:rPr>
        <w:t>И.А. Налоги с населения в СССР и мероприятия по их отмене. Куйбышев, 1962.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Жданов</w:t>
      </w:r>
      <w:r>
        <w:rPr>
          <w:rStyle w:val="WW8Num3z0"/>
          <w:rFonts w:ascii="Verdana" w:hAnsi="Verdana"/>
          <w:color w:val="000000"/>
          <w:sz w:val="18"/>
          <w:szCs w:val="18"/>
        </w:rPr>
        <w:t> </w:t>
      </w:r>
      <w:r>
        <w:rPr>
          <w:rFonts w:ascii="Verdana" w:hAnsi="Verdana"/>
          <w:color w:val="000000"/>
          <w:sz w:val="18"/>
          <w:szCs w:val="18"/>
        </w:rPr>
        <w:t>А.А. Финансовое право России.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Земельная реформа в России: принципы и методы осуществления.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Земельное право России.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Земельное законодательство зарубежных стран. М., 1982.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Земельное право России.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Земельное законодательство зарубежных стран. М., 1982.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Земельные реформы в зарубежных странах. М., 1991.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Земля: экономическая оценка. Купля-продажа. М., 1991.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Иловайский</w:t>
      </w:r>
      <w:r>
        <w:rPr>
          <w:rStyle w:val="WW8Num3z0"/>
          <w:rFonts w:ascii="Verdana" w:hAnsi="Verdana"/>
          <w:color w:val="000000"/>
          <w:sz w:val="18"/>
          <w:szCs w:val="18"/>
        </w:rPr>
        <w:t> </w:t>
      </w:r>
      <w:r>
        <w:rPr>
          <w:rFonts w:ascii="Verdana" w:hAnsi="Verdana"/>
          <w:color w:val="000000"/>
          <w:sz w:val="18"/>
          <w:szCs w:val="18"/>
        </w:rPr>
        <w:t>С.И. Учебник финансового права. Одесса, 1904.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Кавелин</w:t>
      </w:r>
      <w:r>
        <w:rPr>
          <w:rStyle w:val="WW8Num3z0"/>
          <w:rFonts w:ascii="Verdana" w:hAnsi="Verdana"/>
          <w:color w:val="000000"/>
          <w:sz w:val="18"/>
          <w:szCs w:val="18"/>
        </w:rPr>
        <w:t> </w:t>
      </w:r>
      <w:r>
        <w:rPr>
          <w:rFonts w:ascii="Verdana" w:hAnsi="Verdana"/>
          <w:color w:val="000000"/>
          <w:sz w:val="18"/>
          <w:szCs w:val="18"/>
        </w:rPr>
        <w:t>С.П. Межевание и землеустройство. Теоретическое и практическое руководство. М., 1914.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Кашин</w:t>
      </w:r>
      <w:r>
        <w:rPr>
          <w:rStyle w:val="WW8Num3z0"/>
          <w:rFonts w:ascii="Verdana" w:hAnsi="Verdana"/>
          <w:color w:val="000000"/>
          <w:sz w:val="18"/>
          <w:szCs w:val="18"/>
        </w:rPr>
        <w:t> </w:t>
      </w:r>
      <w:r>
        <w:rPr>
          <w:rFonts w:ascii="Verdana" w:hAnsi="Verdana"/>
          <w:color w:val="000000"/>
          <w:sz w:val="18"/>
          <w:szCs w:val="18"/>
        </w:rPr>
        <w:t>В.А. Международные налоговые соглашения. М., 1983.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Каштанов</w:t>
      </w:r>
      <w:r>
        <w:rPr>
          <w:rStyle w:val="WW8Num3z0"/>
          <w:rFonts w:ascii="Verdana" w:hAnsi="Verdana"/>
          <w:color w:val="000000"/>
          <w:sz w:val="18"/>
          <w:szCs w:val="18"/>
        </w:rPr>
        <w:t> </w:t>
      </w:r>
      <w:r>
        <w:rPr>
          <w:rFonts w:ascii="Verdana" w:hAnsi="Verdana"/>
          <w:color w:val="000000"/>
          <w:sz w:val="18"/>
          <w:szCs w:val="18"/>
        </w:rPr>
        <w:t>С.М. Финансы средневековой Руси. Д., 1988.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Кенэ Ф. Избранные экономические произведения. М., 1960.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1972.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Киперман</w:t>
      </w:r>
      <w:r>
        <w:rPr>
          <w:rStyle w:val="WW8Num3z0"/>
          <w:rFonts w:ascii="Verdana" w:hAnsi="Verdana"/>
          <w:color w:val="000000"/>
          <w:sz w:val="18"/>
          <w:szCs w:val="18"/>
        </w:rPr>
        <w:t> </w:t>
      </w:r>
      <w:r>
        <w:rPr>
          <w:rFonts w:ascii="Verdana" w:hAnsi="Verdana"/>
          <w:color w:val="000000"/>
          <w:sz w:val="18"/>
          <w:szCs w:val="18"/>
        </w:rPr>
        <w:t>Г.Я., Тимофеева О.Ф. Налоги в рыночной экономике. М., 1993.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Китайская Народная Республика. Конституция и</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(под ред. доктора юридических наук JI.M. Гудопшикова) М., 1984.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Кобищанов</w:t>
      </w:r>
      <w:r>
        <w:rPr>
          <w:rStyle w:val="WW8Num3z0"/>
          <w:rFonts w:ascii="Verdana" w:hAnsi="Verdana"/>
          <w:color w:val="000000"/>
          <w:sz w:val="18"/>
          <w:szCs w:val="18"/>
        </w:rPr>
        <w:t> </w:t>
      </w:r>
      <w:r>
        <w:rPr>
          <w:rFonts w:ascii="Verdana" w:hAnsi="Verdana"/>
          <w:color w:val="000000"/>
          <w:sz w:val="18"/>
          <w:szCs w:val="18"/>
        </w:rPr>
        <w:t>Ю.М. Полюдье: явление отечественной и всемирной истории цивилизации.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Кобрин</w:t>
      </w:r>
      <w:r>
        <w:rPr>
          <w:rStyle w:val="WW8Num3z0"/>
          <w:rFonts w:ascii="Verdana" w:hAnsi="Verdana"/>
          <w:color w:val="000000"/>
          <w:sz w:val="18"/>
          <w:szCs w:val="18"/>
        </w:rPr>
        <w:t> </w:t>
      </w:r>
      <w:r>
        <w:rPr>
          <w:rFonts w:ascii="Verdana" w:hAnsi="Verdana"/>
          <w:color w:val="000000"/>
          <w:sz w:val="18"/>
          <w:szCs w:val="18"/>
        </w:rPr>
        <w:t>В.Б. Власть и обственность в средневековой России. (XV-XYI вв.). М., 1985.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A.H. Налоговое право зарубежных стран: вопросы теории и практики. М., 1993.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Козырь</w:t>
      </w:r>
      <w:r>
        <w:rPr>
          <w:rStyle w:val="WW8Num3z0"/>
          <w:rFonts w:ascii="Verdana" w:hAnsi="Verdana"/>
          <w:color w:val="000000"/>
          <w:sz w:val="18"/>
          <w:szCs w:val="18"/>
        </w:rPr>
        <w:t> </w:t>
      </w:r>
      <w:r>
        <w:rPr>
          <w:rFonts w:ascii="Verdana" w:hAnsi="Verdana"/>
          <w:color w:val="000000"/>
          <w:sz w:val="18"/>
          <w:szCs w:val="18"/>
        </w:rPr>
        <w:t>М.И. Правовые основы аграрной реформы в Российской Федерации.</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Колотинская</w:t>
      </w:r>
      <w:r>
        <w:rPr>
          <w:rStyle w:val="WW8Num3z0"/>
          <w:rFonts w:ascii="Verdana" w:hAnsi="Verdana"/>
          <w:color w:val="000000"/>
          <w:sz w:val="18"/>
          <w:szCs w:val="18"/>
        </w:rPr>
        <w:t> </w:t>
      </w:r>
      <w:r>
        <w:rPr>
          <w:rFonts w:ascii="Verdana" w:hAnsi="Verdana"/>
          <w:color w:val="000000"/>
          <w:sz w:val="18"/>
          <w:szCs w:val="18"/>
        </w:rPr>
        <w:t>E.H. Правовые основы советского земельного кадастра. М., 1974.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Колотинская</w:t>
      </w:r>
      <w:r>
        <w:rPr>
          <w:rStyle w:val="WW8Num3z0"/>
          <w:rFonts w:ascii="Verdana" w:hAnsi="Verdana"/>
          <w:color w:val="000000"/>
          <w:sz w:val="18"/>
          <w:szCs w:val="18"/>
        </w:rPr>
        <w:t> </w:t>
      </w:r>
      <w:r>
        <w:rPr>
          <w:rFonts w:ascii="Verdana" w:hAnsi="Verdana"/>
          <w:color w:val="000000"/>
          <w:sz w:val="18"/>
          <w:szCs w:val="18"/>
        </w:rPr>
        <w:t>E.H. Правовые основы природно-ресурсных кадастров в СССР. М., 1986.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Комов</w:t>
      </w:r>
      <w:r>
        <w:rPr>
          <w:rStyle w:val="WW8Num3z0"/>
          <w:rFonts w:ascii="Verdana" w:hAnsi="Verdana"/>
          <w:color w:val="000000"/>
          <w:sz w:val="18"/>
          <w:szCs w:val="18"/>
        </w:rPr>
        <w:t> </w:t>
      </w:r>
      <w:r>
        <w:rPr>
          <w:rFonts w:ascii="Verdana" w:hAnsi="Verdana"/>
          <w:color w:val="000000"/>
          <w:sz w:val="18"/>
          <w:szCs w:val="18"/>
        </w:rPr>
        <w:t>H.B. Управление земельными ресурсами России, Российская модель землепользования и землевладения. М., 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законодательству о крестьянском (фермерском) хозяйстве. М., 1994.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Кулишер</w:t>
      </w:r>
      <w:r>
        <w:rPr>
          <w:rStyle w:val="WW8Num3z0"/>
          <w:rFonts w:ascii="Verdana" w:hAnsi="Verdana"/>
          <w:color w:val="000000"/>
          <w:sz w:val="18"/>
          <w:szCs w:val="18"/>
        </w:rPr>
        <w:t> </w:t>
      </w:r>
      <w:r>
        <w:rPr>
          <w:rFonts w:ascii="Verdana" w:hAnsi="Verdana"/>
          <w:color w:val="000000"/>
          <w:sz w:val="18"/>
          <w:szCs w:val="18"/>
        </w:rPr>
        <w:t>И.М. Очерки финансовой науки. Пч. 1919-1920. Вып.2.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Курс финансового права. Казань, 1888.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Куфакова</w:t>
      </w:r>
      <w:r>
        <w:rPr>
          <w:rStyle w:val="WW8Num3z0"/>
          <w:rFonts w:ascii="Verdana" w:hAnsi="Verdana"/>
          <w:color w:val="000000"/>
          <w:sz w:val="18"/>
          <w:szCs w:val="18"/>
        </w:rPr>
        <w:t> </w:t>
      </w:r>
      <w:r>
        <w:rPr>
          <w:rFonts w:ascii="Verdana" w:hAnsi="Verdana"/>
          <w:color w:val="000000"/>
          <w:sz w:val="18"/>
          <w:szCs w:val="18"/>
        </w:rPr>
        <w:t>Н.А. Финансовое право развивающихся стран. М., 1988.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Ламберт Ян Некоторые современные принципы налогообложения. (Возвращение к А.Смиту). М., 1993.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Лаппо-Данилевский А.С. Организация прямого обложения в Московском государстве со времен смуты до эпохи преобразований. СПб, 1890.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В.А. Местные налоги. Опыт исследования теории и практика местного обложения. СПб., 1886.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В.А. Финансовое право. СПб., 1889-1890.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В.А. О поземельном налоге. СПб., 1868.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Левин Р. Налоги и крестьянство. М., 1923.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136.</w:t>
      </w:r>
      <w:r>
        <w:rPr>
          <w:rStyle w:val="WW8Num3z0"/>
          <w:rFonts w:ascii="Verdana" w:hAnsi="Verdana"/>
          <w:color w:val="000000"/>
          <w:sz w:val="18"/>
          <w:szCs w:val="18"/>
        </w:rPr>
        <w:t> </w:t>
      </w:r>
      <w:r>
        <w:rPr>
          <w:rStyle w:val="WW8Num4z0"/>
          <w:rFonts w:ascii="Verdana" w:hAnsi="Verdana"/>
          <w:color w:val="4682B4"/>
          <w:sz w:val="18"/>
          <w:szCs w:val="18"/>
        </w:rPr>
        <w:t>Локоть</w:t>
      </w:r>
      <w:r>
        <w:rPr>
          <w:rStyle w:val="WW8Num3z0"/>
          <w:rFonts w:ascii="Verdana" w:hAnsi="Verdana"/>
          <w:color w:val="000000"/>
          <w:sz w:val="18"/>
          <w:szCs w:val="18"/>
        </w:rPr>
        <w:t> </w:t>
      </w:r>
      <w:r>
        <w:rPr>
          <w:rFonts w:ascii="Verdana" w:hAnsi="Verdana"/>
          <w:color w:val="000000"/>
          <w:sz w:val="18"/>
          <w:szCs w:val="18"/>
        </w:rPr>
        <w:t>Т.В. Бюджетная и податная политика России. М., 1908.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Магазинщиков</w:t>
      </w:r>
      <w:r>
        <w:rPr>
          <w:rStyle w:val="WW8Num3z0"/>
          <w:rFonts w:ascii="Verdana" w:hAnsi="Verdana"/>
          <w:color w:val="000000"/>
          <w:sz w:val="18"/>
          <w:szCs w:val="18"/>
        </w:rPr>
        <w:t> </w:t>
      </w:r>
      <w:r>
        <w:rPr>
          <w:rFonts w:ascii="Verdana" w:hAnsi="Verdana"/>
          <w:color w:val="000000"/>
          <w:sz w:val="18"/>
          <w:szCs w:val="18"/>
        </w:rPr>
        <w:t>Т.П. Земельный кадастр. Львов, 1980.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Мартынов</w:t>
      </w:r>
      <w:r>
        <w:rPr>
          <w:rStyle w:val="WW8Num3z0"/>
          <w:rFonts w:ascii="Verdana" w:hAnsi="Verdana"/>
          <w:color w:val="000000"/>
          <w:sz w:val="18"/>
          <w:szCs w:val="18"/>
        </w:rPr>
        <w:t> </w:t>
      </w:r>
      <w:r>
        <w:rPr>
          <w:rFonts w:ascii="Verdana" w:hAnsi="Verdana"/>
          <w:color w:val="000000"/>
          <w:sz w:val="18"/>
          <w:szCs w:val="18"/>
        </w:rPr>
        <w:t>Б.С. Земльный строй и земельные отношения РСФСР. Л., 1925.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Марьяхин</w:t>
      </w:r>
      <w:r>
        <w:rPr>
          <w:rStyle w:val="WW8Num3z0"/>
          <w:rFonts w:ascii="Verdana" w:hAnsi="Verdana"/>
          <w:color w:val="000000"/>
          <w:sz w:val="18"/>
          <w:szCs w:val="18"/>
        </w:rPr>
        <w:t> </w:t>
      </w:r>
      <w:r>
        <w:rPr>
          <w:rFonts w:ascii="Verdana" w:hAnsi="Verdana"/>
          <w:color w:val="000000"/>
          <w:sz w:val="18"/>
          <w:szCs w:val="18"/>
        </w:rPr>
        <w:t>Г.Л. Очерки истории налогов с населения в СССР. М., 1964.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Научные статьи и газетные публикации</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В.Ф. Бюджет земства (по материалам Казанской губернии 18651890гг.) // Финансы СССР. 1991. N9.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Ассеартитов С. Зачем нужна налоговая реформа // Правительственный вестник. 1989. N10.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Боголюбов С А.</w:t>
      </w:r>
      <w:r>
        <w:rPr>
          <w:rStyle w:val="WW8Num3z0"/>
          <w:rFonts w:ascii="Verdana" w:hAnsi="Verdana"/>
          <w:color w:val="000000"/>
          <w:sz w:val="18"/>
          <w:szCs w:val="18"/>
        </w:rPr>
        <w:t> </w:t>
      </w:r>
      <w:r>
        <w:rPr>
          <w:rStyle w:val="WW8Num4z0"/>
          <w:rFonts w:ascii="Verdana" w:hAnsi="Verdana"/>
          <w:color w:val="4682B4"/>
          <w:sz w:val="18"/>
          <w:szCs w:val="18"/>
        </w:rPr>
        <w:t>Правотворчество</w:t>
      </w:r>
      <w:r>
        <w:rPr>
          <w:rStyle w:val="WW8Num3z0"/>
          <w:rFonts w:ascii="Verdana" w:hAnsi="Verdana"/>
          <w:color w:val="000000"/>
          <w:sz w:val="18"/>
          <w:szCs w:val="18"/>
        </w:rPr>
        <w:t> </w:t>
      </w:r>
      <w:r>
        <w:rPr>
          <w:rFonts w:ascii="Verdana" w:hAnsi="Verdana"/>
          <w:color w:val="000000"/>
          <w:sz w:val="18"/>
          <w:szCs w:val="18"/>
        </w:rPr>
        <w:t>субъекта Федерации в области экологии и землепользования // Право и экономика. 1996. N13-14.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Буздалов И. Земельная собственность и хозяйственные формы ее использования //</w:t>
      </w:r>
      <w:r>
        <w:rPr>
          <w:rStyle w:val="WW8Num3z0"/>
          <w:rFonts w:ascii="Verdana" w:hAnsi="Verdana"/>
          <w:color w:val="000000"/>
          <w:sz w:val="18"/>
          <w:szCs w:val="18"/>
        </w:rPr>
        <w:t> </w:t>
      </w:r>
      <w:r>
        <w:rPr>
          <w:rStyle w:val="WW8Num4z0"/>
          <w:rFonts w:ascii="Verdana" w:hAnsi="Verdana"/>
          <w:color w:val="4682B4"/>
          <w:sz w:val="18"/>
          <w:szCs w:val="18"/>
        </w:rPr>
        <w:t>АПК</w:t>
      </w:r>
      <w:r>
        <w:rPr>
          <w:rFonts w:ascii="Verdana" w:hAnsi="Verdana"/>
          <w:color w:val="000000"/>
          <w:sz w:val="18"/>
          <w:szCs w:val="18"/>
        </w:rPr>
        <w:t>: экономика, управление. 1996.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Булгаков</w:t>
      </w:r>
      <w:r>
        <w:rPr>
          <w:rStyle w:val="WW8Num3z0"/>
          <w:rFonts w:ascii="Verdana" w:hAnsi="Verdana"/>
          <w:color w:val="000000"/>
          <w:sz w:val="18"/>
          <w:szCs w:val="18"/>
        </w:rPr>
        <w:t> </w:t>
      </w:r>
      <w:r>
        <w:rPr>
          <w:rFonts w:ascii="Verdana" w:hAnsi="Verdana"/>
          <w:color w:val="000000"/>
          <w:sz w:val="18"/>
          <w:szCs w:val="18"/>
        </w:rPr>
        <w:t>М.Б., Ялбулганов А.А. Природоохранные акты: от "Русской правды" до петровских времен // Государство и право. 1996.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Бюджет и другие проблемы города // Финансы. 1993.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И.В. Новый закон о сельскохозяйственном налоге в СССР // Советское государстсво. 1953. N6.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Вашанов В., Маслова В. Земельный оборот в России // Экономист. 1996.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Ващуков Jl.И.,</w:t>
      </w:r>
      <w:r>
        <w:rPr>
          <w:rStyle w:val="WW8Num3z0"/>
          <w:rFonts w:ascii="Verdana" w:hAnsi="Verdana"/>
          <w:color w:val="000000"/>
          <w:sz w:val="18"/>
          <w:szCs w:val="18"/>
        </w:rPr>
        <w:t> </w:t>
      </w:r>
      <w:r>
        <w:rPr>
          <w:rStyle w:val="WW8Num4z0"/>
          <w:rFonts w:ascii="Verdana" w:hAnsi="Verdana"/>
          <w:color w:val="4682B4"/>
          <w:sz w:val="18"/>
          <w:szCs w:val="18"/>
        </w:rPr>
        <w:t>Манелля</w:t>
      </w:r>
      <w:r>
        <w:rPr>
          <w:rStyle w:val="WW8Num3z0"/>
          <w:rFonts w:ascii="Verdana" w:hAnsi="Verdana"/>
          <w:color w:val="000000"/>
          <w:sz w:val="18"/>
          <w:szCs w:val="18"/>
        </w:rPr>
        <w:t> </w:t>
      </w:r>
      <w:r>
        <w:rPr>
          <w:rFonts w:ascii="Verdana" w:hAnsi="Verdana"/>
          <w:color w:val="000000"/>
          <w:sz w:val="18"/>
          <w:szCs w:val="18"/>
        </w:rPr>
        <w:t>А.И., Земельная реформа в странах Содружества // Интерлинк. 1992.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Вивчарь М. Местный передел похж на беспредел // Российская газета 29 октября 1996.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Выскребенцев И. Плата за землю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1994.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Выскребенцев И. Плата за землю // АПК: экономика, управление. 1995.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Выскребенцев</w:t>
      </w:r>
      <w:r>
        <w:rPr>
          <w:rStyle w:val="WW8Num3z0"/>
          <w:rFonts w:ascii="Verdana" w:hAnsi="Verdana"/>
          <w:color w:val="000000"/>
          <w:sz w:val="18"/>
          <w:szCs w:val="18"/>
        </w:rPr>
        <w:t> </w:t>
      </w:r>
      <w:r>
        <w:rPr>
          <w:rFonts w:ascii="Verdana" w:hAnsi="Verdana"/>
          <w:color w:val="000000"/>
          <w:sz w:val="18"/>
          <w:szCs w:val="18"/>
        </w:rPr>
        <w:t>И.К. Плата за землю источник финансирования плодородия почвы и обустройства селений // Финансы. 1992. N5.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Выскребенцев</w:t>
      </w:r>
      <w:r>
        <w:rPr>
          <w:rStyle w:val="WW8Num3z0"/>
          <w:rFonts w:ascii="Verdana" w:hAnsi="Verdana"/>
          <w:color w:val="000000"/>
          <w:sz w:val="18"/>
          <w:szCs w:val="18"/>
        </w:rPr>
        <w:t> </w:t>
      </w:r>
      <w:r>
        <w:rPr>
          <w:rFonts w:ascii="Verdana" w:hAnsi="Verdana"/>
          <w:color w:val="000000"/>
          <w:sz w:val="18"/>
          <w:szCs w:val="18"/>
        </w:rPr>
        <w:t>И.К. Разъяснения по отдельным вопросам платы за землю // Финансы. 1993. N3.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Выскребенцев</w:t>
      </w:r>
      <w:r>
        <w:rPr>
          <w:rStyle w:val="WW8Num3z0"/>
          <w:rFonts w:ascii="Verdana" w:hAnsi="Verdana"/>
          <w:color w:val="000000"/>
          <w:sz w:val="18"/>
          <w:szCs w:val="18"/>
        </w:rPr>
        <w:t> </w:t>
      </w:r>
      <w:r>
        <w:rPr>
          <w:rFonts w:ascii="Verdana" w:hAnsi="Verdana"/>
          <w:color w:val="000000"/>
          <w:sz w:val="18"/>
          <w:szCs w:val="18"/>
        </w:rPr>
        <w:t>И.К. Платежам за природные ресурсы действительный контроль // Финансы. 1993. N1.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Галкин</w:t>
      </w:r>
      <w:r>
        <w:rPr>
          <w:rStyle w:val="WW8Num3z0"/>
          <w:rFonts w:ascii="Verdana" w:hAnsi="Verdana"/>
          <w:color w:val="000000"/>
          <w:sz w:val="18"/>
          <w:szCs w:val="18"/>
        </w:rPr>
        <w:t> </w:t>
      </w:r>
      <w:r>
        <w:rPr>
          <w:rFonts w:ascii="Verdana" w:hAnsi="Verdana"/>
          <w:color w:val="000000"/>
          <w:sz w:val="18"/>
          <w:szCs w:val="18"/>
        </w:rPr>
        <w:t>В.Ю. Некоторые вопросы теории налогов // Финансы. 1993. N1.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Гатаулин А., Светлов Н. Цена земли как системная экономическая категория. 1995. N10.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Горбунова</w:t>
      </w:r>
      <w:r>
        <w:rPr>
          <w:rStyle w:val="WW8Num3z0"/>
          <w:rFonts w:ascii="Verdana" w:hAnsi="Verdana"/>
          <w:color w:val="000000"/>
          <w:sz w:val="18"/>
          <w:szCs w:val="18"/>
        </w:rPr>
        <w:t> </w:t>
      </w:r>
      <w:r>
        <w:rPr>
          <w:rFonts w:ascii="Verdana" w:hAnsi="Verdana"/>
          <w:color w:val="000000"/>
          <w:sz w:val="18"/>
          <w:szCs w:val="18"/>
        </w:rPr>
        <w:t>О.Н. Финансовое право в системе российского права (актуальные прблемы) // Государство и право. 1995.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Горский</w:t>
      </w:r>
      <w:r>
        <w:rPr>
          <w:rStyle w:val="WW8Num3z0"/>
          <w:rFonts w:ascii="Verdana" w:hAnsi="Verdana"/>
          <w:color w:val="000000"/>
          <w:sz w:val="18"/>
          <w:szCs w:val="18"/>
        </w:rPr>
        <w:t> </w:t>
      </w:r>
      <w:r>
        <w:rPr>
          <w:rFonts w:ascii="Verdana" w:hAnsi="Verdana"/>
          <w:color w:val="000000"/>
          <w:sz w:val="18"/>
          <w:szCs w:val="18"/>
        </w:rPr>
        <w:t>И.В. К оценке налоговой реформы // Финансы. 1992. N12.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Дарков</w:t>
      </w:r>
      <w:r>
        <w:rPr>
          <w:rStyle w:val="WW8Num3z0"/>
          <w:rFonts w:ascii="Verdana" w:hAnsi="Verdana"/>
          <w:color w:val="000000"/>
          <w:sz w:val="18"/>
          <w:szCs w:val="18"/>
        </w:rPr>
        <w:t> </w:t>
      </w:r>
      <w:r>
        <w:rPr>
          <w:rFonts w:ascii="Verdana" w:hAnsi="Verdana"/>
          <w:color w:val="000000"/>
          <w:sz w:val="18"/>
          <w:szCs w:val="18"/>
        </w:rPr>
        <w:t>Г.В. Налоги в годы НЭПа // Фнансы. 1989. N3.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Ермакова</w:t>
      </w:r>
      <w:r>
        <w:rPr>
          <w:rStyle w:val="WW8Num3z0"/>
          <w:rFonts w:ascii="Verdana" w:hAnsi="Verdana"/>
          <w:color w:val="000000"/>
          <w:sz w:val="18"/>
          <w:szCs w:val="18"/>
        </w:rPr>
        <w:t> </w:t>
      </w:r>
      <w:r>
        <w:rPr>
          <w:rFonts w:ascii="Verdana" w:hAnsi="Verdana"/>
          <w:color w:val="000000"/>
          <w:sz w:val="18"/>
          <w:szCs w:val="18"/>
        </w:rPr>
        <w:t>Т.С. О системе советского финансового права Н</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1975.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Жариков Ю;Г; Разграничение сферы действия земельного и гражданского законодательства при регулровании земельных отношений // Государство и право. 1996.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Жариков</w:t>
      </w:r>
      <w:r>
        <w:rPr>
          <w:rStyle w:val="WW8Num3z0"/>
          <w:rFonts w:ascii="Verdana" w:hAnsi="Verdana"/>
          <w:color w:val="000000"/>
          <w:sz w:val="18"/>
          <w:szCs w:val="18"/>
        </w:rPr>
        <w:t> </w:t>
      </w:r>
      <w:r>
        <w:rPr>
          <w:rFonts w:ascii="Verdana" w:hAnsi="Verdana"/>
          <w:color w:val="000000"/>
          <w:sz w:val="18"/>
          <w:szCs w:val="18"/>
        </w:rPr>
        <w:t>Ю.Г. О земельном законодательстве субъектов Российской Федерации // Законодательство и экономика. 1994. N 23-24.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Жариков</w:t>
      </w:r>
      <w:r>
        <w:rPr>
          <w:rStyle w:val="WW8Num3z0"/>
          <w:rFonts w:ascii="Verdana" w:hAnsi="Verdana"/>
          <w:color w:val="000000"/>
          <w:sz w:val="18"/>
          <w:szCs w:val="18"/>
        </w:rPr>
        <w:t> </w:t>
      </w:r>
      <w:r>
        <w:rPr>
          <w:rFonts w:ascii="Verdana" w:hAnsi="Verdana"/>
          <w:color w:val="000000"/>
          <w:sz w:val="18"/>
          <w:szCs w:val="18"/>
        </w:rPr>
        <w:t>Ю.Г. Основные тенденции земельного права II Законодательство и экономика. 1994. N9-10.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Зверев</w:t>
      </w:r>
      <w:r>
        <w:rPr>
          <w:rStyle w:val="WW8Num3z0"/>
          <w:rFonts w:ascii="Verdana" w:hAnsi="Verdana"/>
          <w:color w:val="000000"/>
          <w:sz w:val="18"/>
          <w:szCs w:val="18"/>
        </w:rPr>
        <w:t> </w:t>
      </w:r>
      <w:r>
        <w:rPr>
          <w:rFonts w:ascii="Verdana" w:hAnsi="Verdana"/>
          <w:color w:val="000000"/>
          <w:sz w:val="18"/>
          <w:szCs w:val="18"/>
        </w:rPr>
        <w:t>А.Г. О некоторых сторонах истории советской финансовой системы.</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Игудин</w:t>
      </w:r>
      <w:r>
        <w:rPr>
          <w:rStyle w:val="WW8Num3z0"/>
          <w:rFonts w:ascii="Verdana" w:hAnsi="Verdana"/>
          <w:color w:val="000000"/>
          <w:sz w:val="18"/>
          <w:szCs w:val="18"/>
        </w:rPr>
        <w:t> </w:t>
      </w:r>
      <w:r>
        <w:rPr>
          <w:rFonts w:ascii="Verdana" w:hAnsi="Verdana"/>
          <w:color w:val="000000"/>
          <w:sz w:val="18"/>
          <w:szCs w:val="18"/>
        </w:rPr>
        <w:t>А.Г. Становление и развитие бюджетного федерализма в России // Финансы. 1995.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Н.Д. Преобразование сельского хозяйства в странах народной демократии // Изв. АН СССР. Отделение экономики и права. М., 1950. N11.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Казанцев</w:t>
      </w:r>
      <w:r>
        <w:rPr>
          <w:rStyle w:val="WW8Num3z0"/>
          <w:rFonts w:ascii="Verdana" w:hAnsi="Verdana"/>
          <w:color w:val="000000"/>
          <w:sz w:val="18"/>
          <w:szCs w:val="18"/>
        </w:rPr>
        <w:t> </w:t>
      </w:r>
      <w:r>
        <w:rPr>
          <w:rFonts w:ascii="Verdana" w:hAnsi="Verdana"/>
          <w:color w:val="000000"/>
          <w:sz w:val="18"/>
          <w:szCs w:val="18"/>
        </w:rPr>
        <w:t>Н.Д. Аграрная реформа в Венгрии // Советское государство и право. 1946.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Кикоть</w:t>
      </w:r>
      <w:r>
        <w:rPr>
          <w:rStyle w:val="WW8Num3z0"/>
          <w:rFonts w:ascii="Verdana" w:hAnsi="Verdana"/>
          <w:color w:val="000000"/>
          <w:sz w:val="18"/>
          <w:szCs w:val="18"/>
        </w:rPr>
        <w:t> </w:t>
      </w:r>
      <w:r>
        <w:rPr>
          <w:rFonts w:ascii="Verdana" w:hAnsi="Verdana"/>
          <w:color w:val="000000"/>
          <w:sz w:val="18"/>
          <w:szCs w:val="18"/>
        </w:rPr>
        <w:t>В.А. Сельскохозяйственные производственные кооперативы в народной Польше Я Коммунист Белоруссии. 1954. N7.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Клоц Е. Управление земельным фондом Израиля // АПК: экономика, управление. 1996. N1.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Комов Н., Милосердов В. Реформирование земельных отношений в России // Международный сельскохозяйственный журнал. 1996.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Копасов А. Государственное регулирование сельского хозяйства Австралии //АПК: экономика, управление. 1995.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173. Курбатов А. Вопросы применения финансовой ответственности за нарушение налогового законодательства // Хозяйствои право. 1995. N1-2.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Ларионов</w:t>
      </w:r>
      <w:r>
        <w:rPr>
          <w:rStyle w:val="WW8Num3z0"/>
          <w:rFonts w:ascii="Verdana" w:hAnsi="Verdana"/>
          <w:color w:val="000000"/>
          <w:sz w:val="18"/>
          <w:szCs w:val="18"/>
        </w:rPr>
        <w:t> </w:t>
      </w:r>
      <w:r>
        <w:rPr>
          <w:rFonts w:ascii="Verdana" w:hAnsi="Verdana"/>
          <w:color w:val="000000"/>
          <w:sz w:val="18"/>
          <w:szCs w:val="18"/>
        </w:rPr>
        <w:t>Г.А. Новое в законодательстве о государственном контроле за использованием земель // Законодательство и экономика. 1994. N15-16.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Малиновская В. Вопросы ответственности в новом российском законодательстве // Хозяйство и право. 1995. N5.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Мамай В. Особенности рассмотрения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вытекающих из земельных отношений // Хозяйство и право. 1995. N7.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Милонова М. Концептуальные подходы к созданию многоцелевого кадастра недвижимости // АПК: экономика, управление. 1995. N10.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Митрофанов</w:t>
      </w:r>
      <w:r>
        <w:rPr>
          <w:rStyle w:val="WW8Num3z0"/>
          <w:rFonts w:ascii="Verdana" w:hAnsi="Verdana"/>
          <w:color w:val="000000"/>
          <w:sz w:val="18"/>
          <w:szCs w:val="18"/>
        </w:rPr>
        <w:t> </w:t>
      </w:r>
      <w:r>
        <w:rPr>
          <w:rFonts w:ascii="Verdana" w:hAnsi="Verdana"/>
          <w:color w:val="000000"/>
          <w:sz w:val="18"/>
          <w:szCs w:val="18"/>
        </w:rPr>
        <w:t>В.М. Государственный финансовый контроль в дореволюционной России И Финансы СССР. 1956. N11.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Мособлдума</w:t>
      </w:r>
      <w:r>
        <w:rPr>
          <w:rStyle w:val="WW8Num3z0"/>
          <w:rFonts w:ascii="Verdana" w:hAnsi="Verdana"/>
          <w:color w:val="000000"/>
          <w:sz w:val="18"/>
          <w:szCs w:val="18"/>
        </w:rPr>
        <w:t> </w:t>
      </w:r>
      <w:r>
        <w:rPr>
          <w:rFonts w:ascii="Verdana" w:hAnsi="Verdana"/>
          <w:color w:val="000000"/>
          <w:sz w:val="18"/>
          <w:szCs w:val="18"/>
        </w:rPr>
        <w:t>упрощает регистрацию сделок // Экономика и жизнь. Московский выпуск. 3 февраля 1996.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Никитин С., Глазова Е., Степанов М. Налоги в странах рыночной экономики // Мировая экономика и международные отношения. 1996.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Обсуждается концепция бюджетной системы России (материал подготовили Ю.М.Артемов, Ю.А.Беляев) // Финансы. 1993. N5.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Овчинников И, Финансовая основа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 Хозяйство и право. 1996.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Павлов</w:t>
      </w:r>
      <w:r>
        <w:rPr>
          <w:rStyle w:val="WW8Num3z0"/>
          <w:rFonts w:ascii="Verdana" w:hAnsi="Verdana"/>
          <w:color w:val="000000"/>
          <w:sz w:val="18"/>
          <w:szCs w:val="18"/>
        </w:rPr>
        <w:t> </w:t>
      </w:r>
      <w:r>
        <w:rPr>
          <w:rFonts w:ascii="Verdana" w:hAnsi="Verdana"/>
          <w:color w:val="000000"/>
          <w:sz w:val="18"/>
          <w:szCs w:val="18"/>
        </w:rPr>
        <w:t>И.В. О системе советского социалистического права // Советское госдарство и право. 1958. N11.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Пансков В. Российские налоги: нужна научная основа // Российский экономический журнал. 1993. N12.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Покупателей земли ждет целевой сбор // Экономика и жизнь. Московский выпуск. 13 января 1996.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Потапов</w:t>
      </w:r>
      <w:r>
        <w:rPr>
          <w:rStyle w:val="WW8Num3z0"/>
          <w:rFonts w:ascii="Verdana" w:hAnsi="Verdana"/>
          <w:color w:val="000000"/>
          <w:sz w:val="18"/>
          <w:szCs w:val="18"/>
        </w:rPr>
        <w:t> </w:t>
      </w:r>
      <w:r>
        <w:rPr>
          <w:rFonts w:ascii="Verdana" w:hAnsi="Verdana"/>
          <w:color w:val="000000"/>
          <w:sz w:val="18"/>
          <w:szCs w:val="18"/>
        </w:rPr>
        <w:t>В.И. Объекты налогообложения в некоторых зарубежных странах // Налоговый вестник. 1995. N7-8.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Прокопьев Г. Налоговая система АПК и ее совершенствование // АПК: экономика, управление. 1996. N7.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Раджиньери М.П. Предоставление земель в частную собственность в ходе земельной реформы (итальянский опыт) // Государство и право. 1992. N9.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Ратгауз М. Зенец Н., Регулирование земельных отношений в сельском хозяйстве // АПК: экономика, управление. 1995.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Раттауз М., Слюсарева Т. Земельный налог // Закон. 1992. N3.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Ровинский</w:t>
      </w:r>
      <w:r>
        <w:rPr>
          <w:rStyle w:val="WW8Num3z0"/>
          <w:rFonts w:ascii="Verdana" w:hAnsi="Verdana"/>
          <w:color w:val="000000"/>
          <w:sz w:val="18"/>
          <w:szCs w:val="18"/>
        </w:rPr>
        <w:t> </w:t>
      </w:r>
      <w:r>
        <w:rPr>
          <w:rFonts w:ascii="Verdana" w:hAnsi="Verdana"/>
          <w:color w:val="000000"/>
          <w:sz w:val="18"/>
          <w:szCs w:val="18"/>
        </w:rPr>
        <w:t>Е.А. Основные вопросы теории советского права // Советское государство и право. 1967. N9.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Романенко Г. Научное обеспечение аграрной реформы в России // АПК: экономика, управление. 1995.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Савинский</w:t>
      </w:r>
      <w:r>
        <w:rPr>
          <w:rStyle w:val="WW8Num3z0"/>
          <w:rFonts w:ascii="Verdana" w:hAnsi="Verdana"/>
          <w:color w:val="000000"/>
          <w:sz w:val="18"/>
          <w:szCs w:val="18"/>
        </w:rPr>
        <w:t> </w:t>
      </w:r>
      <w:r>
        <w:rPr>
          <w:rFonts w:ascii="Verdana" w:hAnsi="Verdana"/>
          <w:color w:val="000000"/>
          <w:sz w:val="18"/>
          <w:szCs w:val="18"/>
        </w:rPr>
        <w:t>С.П. Новая налоговая система</w:t>
      </w:r>
      <w:r>
        <w:rPr>
          <w:rStyle w:val="WW8Num3z0"/>
          <w:rFonts w:ascii="Verdana" w:hAnsi="Verdana"/>
          <w:color w:val="000000"/>
          <w:sz w:val="18"/>
          <w:szCs w:val="18"/>
        </w:rPr>
        <w:t> </w:t>
      </w:r>
      <w:r>
        <w:rPr>
          <w:rStyle w:val="WW8Num4z0"/>
          <w:rFonts w:ascii="Verdana" w:hAnsi="Verdana"/>
          <w:color w:val="4682B4"/>
          <w:sz w:val="18"/>
          <w:szCs w:val="18"/>
        </w:rPr>
        <w:t>КНР</w:t>
      </w:r>
      <w:r>
        <w:rPr>
          <w:rStyle w:val="WW8Num3z0"/>
          <w:rFonts w:ascii="Verdana" w:hAnsi="Verdana"/>
          <w:color w:val="000000"/>
          <w:sz w:val="18"/>
          <w:szCs w:val="18"/>
        </w:rPr>
        <w:t> </w:t>
      </w:r>
      <w:r>
        <w:rPr>
          <w:rFonts w:ascii="Verdana" w:hAnsi="Verdana"/>
          <w:color w:val="000000"/>
          <w:sz w:val="18"/>
          <w:szCs w:val="18"/>
        </w:rPr>
        <w:t>// Финансы. 1996. N6.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Сельскохозяйственный налог // Советы депутатов трудящихся. 1974.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Семенкова</w:t>
      </w:r>
      <w:r>
        <w:rPr>
          <w:rStyle w:val="WW8Num3z0"/>
          <w:rFonts w:ascii="Verdana" w:hAnsi="Verdana"/>
          <w:color w:val="000000"/>
          <w:sz w:val="18"/>
          <w:szCs w:val="18"/>
        </w:rPr>
        <w:t> </w:t>
      </w:r>
      <w:r>
        <w:rPr>
          <w:rFonts w:ascii="Verdana" w:hAnsi="Verdana"/>
          <w:color w:val="000000"/>
          <w:sz w:val="18"/>
          <w:szCs w:val="18"/>
        </w:rPr>
        <w:t>Т.Г. Академик финансового права // Финансы. 1993. N2.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Снятков</w:t>
      </w:r>
      <w:r>
        <w:rPr>
          <w:rStyle w:val="WW8Num3z0"/>
          <w:rFonts w:ascii="Verdana" w:hAnsi="Verdana"/>
          <w:color w:val="000000"/>
          <w:sz w:val="18"/>
          <w:szCs w:val="18"/>
        </w:rPr>
        <w:t> </w:t>
      </w:r>
      <w:r>
        <w:rPr>
          <w:rFonts w:ascii="Verdana" w:hAnsi="Verdana"/>
          <w:color w:val="000000"/>
          <w:sz w:val="18"/>
          <w:szCs w:val="18"/>
        </w:rPr>
        <w:t>В.В. Местные налоги и контроль за ними // Наоговый вестник. 1995. N6.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Спичак</w:t>
      </w:r>
      <w:r>
        <w:rPr>
          <w:rStyle w:val="WW8Num3z0"/>
          <w:rFonts w:ascii="Verdana" w:hAnsi="Verdana"/>
          <w:color w:val="000000"/>
          <w:sz w:val="18"/>
          <w:szCs w:val="18"/>
        </w:rPr>
        <w:t> </w:t>
      </w:r>
      <w:r>
        <w:rPr>
          <w:rFonts w:ascii="Verdana" w:hAnsi="Verdana"/>
          <w:color w:val="000000"/>
          <w:sz w:val="18"/>
          <w:szCs w:val="18"/>
        </w:rPr>
        <w:t>Ю.Г. Правовые основы аграрных реформ на арабском Востоке // Советское государство и право. 1962. N9.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Толкушин</w:t>
      </w:r>
      <w:r>
        <w:rPr>
          <w:rStyle w:val="WW8Num3z0"/>
          <w:rFonts w:ascii="Verdana" w:hAnsi="Verdana"/>
          <w:color w:val="000000"/>
          <w:sz w:val="18"/>
          <w:szCs w:val="18"/>
        </w:rPr>
        <w:t> </w:t>
      </w:r>
      <w:r>
        <w:rPr>
          <w:rFonts w:ascii="Verdana" w:hAnsi="Verdana"/>
          <w:color w:val="000000"/>
          <w:sz w:val="18"/>
          <w:szCs w:val="18"/>
        </w:rPr>
        <w:t>А.В., Суворов Д.В. Политика децентрализации и местные налоги во Франции // Финансы СССР. 1991.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О теоретических основах</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Style w:val="WW8Num3z0"/>
          <w:rFonts w:ascii="Verdana" w:hAnsi="Verdana"/>
          <w:color w:val="000000"/>
          <w:sz w:val="18"/>
          <w:szCs w:val="18"/>
        </w:rPr>
        <w:t> </w:t>
      </w:r>
      <w:r>
        <w:rPr>
          <w:rFonts w:ascii="Verdana" w:hAnsi="Verdana"/>
          <w:color w:val="000000"/>
          <w:sz w:val="18"/>
          <w:szCs w:val="18"/>
        </w:rPr>
        <w:t>гражданского законодательства // Правоведение. 1957. N1.</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Тур</w:t>
      </w:r>
      <w:r>
        <w:rPr>
          <w:rStyle w:val="WW8Num3z0"/>
          <w:rFonts w:ascii="Verdana" w:hAnsi="Verdana"/>
          <w:color w:val="000000"/>
          <w:sz w:val="18"/>
          <w:szCs w:val="18"/>
        </w:rPr>
        <w:t> </w:t>
      </w:r>
      <w:r>
        <w:rPr>
          <w:rFonts w:ascii="Verdana" w:hAnsi="Verdana"/>
          <w:color w:val="000000"/>
          <w:sz w:val="18"/>
          <w:szCs w:val="18"/>
        </w:rPr>
        <w:t>В.А., Дырдов С.Н. Новое законодательство о подоходном и сельскохозяйственном налогах с населения // Финансы СССР. 1984. N4.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Ушаков Е. Рентные платежи основа будущей налоговой системы // Независимая газета. 26 мая 1994.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202.</w:t>
      </w:r>
      <w:r>
        <w:rPr>
          <w:rStyle w:val="WW8Num3z0"/>
          <w:rFonts w:ascii="Verdana" w:hAnsi="Verdana"/>
          <w:color w:val="000000"/>
          <w:sz w:val="18"/>
          <w:szCs w:val="18"/>
        </w:rPr>
        <w:t> </w:t>
      </w:r>
      <w:r>
        <w:rPr>
          <w:rStyle w:val="WW8Num4z0"/>
          <w:rFonts w:ascii="Verdana" w:hAnsi="Verdana"/>
          <w:color w:val="4682B4"/>
          <w:sz w:val="18"/>
          <w:szCs w:val="18"/>
        </w:rPr>
        <w:t>Фомина</w:t>
      </w:r>
      <w:r>
        <w:rPr>
          <w:rStyle w:val="WW8Num3z0"/>
          <w:rFonts w:ascii="Verdana" w:hAnsi="Verdana"/>
          <w:color w:val="000000"/>
          <w:sz w:val="18"/>
          <w:szCs w:val="18"/>
        </w:rPr>
        <w:t> </w:t>
      </w:r>
      <w:r>
        <w:rPr>
          <w:rFonts w:ascii="Verdana" w:hAnsi="Verdana"/>
          <w:color w:val="000000"/>
          <w:sz w:val="18"/>
          <w:szCs w:val="18"/>
        </w:rPr>
        <w:t>Л.П. Основы земельно-правового строя Германской Демократической Республики // Советское государство и право. 1959. N7.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Харл Н.Е. Проблемы регулиования частной собственности в сельском хозяйстве</w:t>
      </w:r>
      <w:r>
        <w:rPr>
          <w:rStyle w:val="WW8Num3z0"/>
          <w:rFonts w:ascii="Verdana" w:hAnsi="Verdana"/>
          <w:color w:val="000000"/>
          <w:sz w:val="18"/>
          <w:szCs w:val="18"/>
        </w:rPr>
        <w:t> </w:t>
      </w:r>
      <w:r>
        <w:rPr>
          <w:rStyle w:val="WW8Num4z0"/>
          <w:rFonts w:ascii="Verdana" w:hAnsi="Verdana"/>
          <w:color w:val="4682B4"/>
          <w:sz w:val="18"/>
          <w:szCs w:val="18"/>
        </w:rPr>
        <w:t>США</w:t>
      </w:r>
      <w:r>
        <w:rPr>
          <w:rStyle w:val="WW8Num3z0"/>
          <w:rFonts w:ascii="Verdana" w:hAnsi="Verdana"/>
          <w:color w:val="000000"/>
          <w:sz w:val="18"/>
          <w:szCs w:val="18"/>
        </w:rPr>
        <w:t> </w:t>
      </w:r>
      <w:r>
        <w:rPr>
          <w:rFonts w:ascii="Verdana" w:hAnsi="Verdana"/>
          <w:color w:val="000000"/>
          <w:sz w:val="18"/>
          <w:szCs w:val="18"/>
        </w:rPr>
        <w:t>// Государство и право. 1992. N12.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Цапкин Н. Из истории налогов в СССР // Финансы 1957. N9.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Черник</w:t>
      </w:r>
      <w:r>
        <w:rPr>
          <w:rStyle w:val="WW8Num3z0"/>
          <w:rFonts w:ascii="Verdana" w:hAnsi="Verdana"/>
          <w:color w:val="000000"/>
          <w:sz w:val="18"/>
          <w:szCs w:val="18"/>
        </w:rPr>
        <w:t> </w:t>
      </w:r>
      <w:r>
        <w:rPr>
          <w:rFonts w:ascii="Verdana" w:hAnsi="Verdana"/>
          <w:color w:val="000000"/>
          <w:sz w:val="18"/>
          <w:szCs w:val="18"/>
        </w:rPr>
        <w:t>Д.Г. Переход к налоговой системе в начале пути // Финансы СССР. 1991.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Шевелева</w:t>
      </w:r>
      <w:r>
        <w:rPr>
          <w:rStyle w:val="WW8Num3z0"/>
          <w:rFonts w:ascii="Verdana" w:hAnsi="Verdana"/>
          <w:color w:val="000000"/>
          <w:sz w:val="18"/>
          <w:szCs w:val="18"/>
        </w:rPr>
        <w:t> </w:t>
      </w:r>
      <w:r>
        <w:rPr>
          <w:rFonts w:ascii="Verdana" w:hAnsi="Verdana"/>
          <w:color w:val="000000"/>
          <w:sz w:val="18"/>
          <w:szCs w:val="18"/>
        </w:rPr>
        <w:t>Н.А. О понятии налога в российском законодательстве // Известия высших учебных заведений. Правоведение. 1994. N5-6.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Шерова JL Нет земли без человека // Экономика и жизнь. Московский выпуск. 16 августа 1996.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Штарберг И. Частная собственность на землю не панацея // АПК: экономика, управление. 1996. N7.</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Юрков</w:t>
      </w:r>
      <w:r>
        <w:rPr>
          <w:rStyle w:val="WW8Num3z0"/>
          <w:rFonts w:ascii="Verdana" w:hAnsi="Verdana"/>
          <w:color w:val="000000"/>
          <w:sz w:val="18"/>
          <w:szCs w:val="18"/>
        </w:rPr>
        <w:t> </w:t>
      </w:r>
      <w:r>
        <w:rPr>
          <w:rFonts w:ascii="Verdana" w:hAnsi="Verdana"/>
          <w:color w:val="000000"/>
          <w:sz w:val="18"/>
          <w:szCs w:val="18"/>
        </w:rPr>
        <w:t>И.А. Финансовая политика Советского государства и товарно-денежные отношения в годы гражданской войны (1918-1920гг.) // Вопросы истории. 1981. N10.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Яковлев</w:t>
      </w:r>
      <w:r>
        <w:rPr>
          <w:rStyle w:val="WW8Num3z0"/>
          <w:rFonts w:ascii="Verdana" w:hAnsi="Verdana"/>
          <w:color w:val="000000"/>
          <w:sz w:val="18"/>
          <w:szCs w:val="18"/>
        </w:rPr>
        <w:t> </w:t>
      </w:r>
      <w:r>
        <w:rPr>
          <w:rFonts w:ascii="Verdana" w:hAnsi="Verdana"/>
          <w:color w:val="000000"/>
          <w:sz w:val="18"/>
          <w:szCs w:val="18"/>
        </w:rPr>
        <w:t>В.Ф. Обективное и субъективное в методе правового регулиров-ния II Правоведение. 1970. N6.</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Правовое регулирование земельных платежей: опыт Татарстана // Хозяйствои право. 1996. N8.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Ялбулганов А.А Что нам даст земельный кадастр? // Президентский контроль. 1996. N3.</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Ялбулганов</w:t>
      </w:r>
      <w:r>
        <w:rPr>
          <w:rStyle w:val="WW8Num3z0"/>
          <w:rFonts w:ascii="Verdana" w:hAnsi="Verdana"/>
          <w:color w:val="000000"/>
          <w:sz w:val="18"/>
          <w:szCs w:val="18"/>
        </w:rPr>
        <w:t> </w:t>
      </w:r>
      <w:r>
        <w:rPr>
          <w:rFonts w:ascii="Verdana" w:hAnsi="Verdana"/>
          <w:color w:val="000000"/>
          <w:sz w:val="18"/>
          <w:szCs w:val="18"/>
        </w:rPr>
        <w:t>А.А. Бюджетный процесс в Турции // Право и экономика. 1995. N11-12.</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Almeida Teixeira A.L., Doss Tubaldini M.P. Sistems Codastrais polivalentes // Geografia. N24. Vol.12.</w:t>
      </w:r>
    </w:p>
    <w:p w:rsidR="00700E1F" w:rsidRDefault="00700E1F" w:rsidP="00700E1F">
      <w:pPr>
        <w:pStyle w:val="WW8Num2z0"/>
        <w:shd w:val="clear" w:color="auto" w:fill="F7F7F7"/>
        <w:spacing w:line="270" w:lineRule="atLeast"/>
        <w:jc w:val="both"/>
        <w:rPr>
          <w:rFonts w:ascii="Verdana" w:hAnsi="Verdana"/>
          <w:color w:val="000000"/>
          <w:sz w:val="18"/>
          <w:szCs w:val="18"/>
        </w:rPr>
      </w:pPr>
      <w:r w:rsidRPr="00700E1F">
        <w:rPr>
          <w:rFonts w:ascii="Verdana" w:hAnsi="Verdana"/>
          <w:color w:val="000000"/>
          <w:sz w:val="18"/>
          <w:szCs w:val="18"/>
          <w:lang w:val="en-US"/>
        </w:rPr>
        <w:t xml:space="preserve">215. Apercu du fonctionnement de la Taxe fonciere sur les proprietes non baties // Futirible. </w:t>
      </w:r>
      <w:r>
        <w:rPr>
          <w:rFonts w:ascii="Verdana" w:hAnsi="Verdana"/>
          <w:color w:val="000000"/>
          <w:sz w:val="18"/>
          <w:szCs w:val="18"/>
        </w:rPr>
        <w:t>1992. N XI.</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Chengchi fangdi chanshui zanding fiaoli // Синьхуа юэбао. 1951. N23.</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217. Enemark J. Legal ospects by introducing digital cadastral map in Denmark // Official publications of European organization for photogrammetry research. 1988. N12.</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218. Eugenio Simon Lacosta Les principes de la fiscalite et la reforme des impots municipaux sur rimmobilier en Espagne II Acta Universitatis Lodzensis. Folia Juridica. 1992. N49.</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219. Frank A. Landinformationssysteme in den USA // Vermessung Photogramm etrie Kulturtechnik. 1988. N7.</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220. Guillaume Lainteny La crise du monde rural, la nature et l'impot // Futurible. 1992. N XX.</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221. G. Sainteny Valoriser les zones humides // Etudes foncieres. 1991. n 53.</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222. J.Karayannopulos Die Kollektive Steuerverantwortung in fruhbizatische Zeit // Vierteljahresschrift fur Sozial- und Wirtschaftsgeschichte. 1956. N43.</w:t>
      </w:r>
    </w:p>
    <w:p w:rsidR="00700E1F" w:rsidRPr="00700E1F" w:rsidRDefault="00700E1F" w:rsidP="00700E1F">
      <w:pPr>
        <w:pStyle w:val="WW8Num2z0"/>
        <w:shd w:val="clear" w:color="auto" w:fill="F7F7F7"/>
        <w:spacing w:line="270" w:lineRule="atLeast"/>
        <w:jc w:val="both"/>
        <w:rPr>
          <w:rFonts w:ascii="Verdana" w:hAnsi="Verdana"/>
          <w:color w:val="000000"/>
          <w:sz w:val="18"/>
          <w:szCs w:val="18"/>
          <w:lang w:val="en-US"/>
        </w:rPr>
      </w:pPr>
      <w:r w:rsidRPr="00700E1F">
        <w:rPr>
          <w:rFonts w:ascii="Verdana" w:hAnsi="Verdana"/>
          <w:color w:val="000000"/>
          <w:sz w:val="18"/>
          <w:szCs w:val="18"/>
          <w:lang w:val="en-US"/>
        </w:rPr>
        <w:t>223. Lemas P.R. Grance // Rev. Ar. d'administration publique. 1991. N 60.</w:t>
      </w:r>
    </w:p>
    <w:p w:rsidR="00700E1F" w:rsidRDefault="00700E1F" w:rsidP="00700E1F">
      <w:pPr>
        <w:pStyle w:val="WW8Num2z0"/>
        <w:shd w:val="clear" w:color="auto" w:fill="F7F7F7"/>
        <w:spacing w:line="270" w:lineRule="atLeast"/>
        <w:jc w:val="both"/>
        <w:rPr>
          <w:rFonts w:ascii="Verdana" w:hAnsi="Verdana"/>
          <w:color w:val="000000"/>
          <w:sz w:val="18"/>
          <w:szCs w:val="18"/>
        </w:rPr>
      </w:pPr>
      <w:r w:rsidRPr="00700E1F">
        <w:rPr>
          <w:rFonts w:ascii="Verdana" w:hAnsi="Verdana"/>
          <w:color w:val="000000"/>
          <w:sz w:val="18"/>
          <w:szCs w:val="18"/>
          <w:lang w:val="en-US"/>
        </w:rPr>
        <w:t xml:space="preserve">224. Walker R.R.A. The Genesis of land Regist vation in England // Law Quarter by Rewiew. </w:t>
      </w:r>
      <w:r>
        <w:rPr>
          <w:rFonts w:ascii="Verdana" w:hAnsi="Verdana"/>
          <w:color w:val="000000"/>
          <w:sz w:val="18"/>
          <w:szCs w:val="18"/>
        </w:rPr>
        <w:t>N220. Vol.4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Диссертационные исследования.</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Будченко Jl.И. Управление земельной реформой (правовые аспек-ты).М.,1995.</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Козырин</w:t>
      </w:r>
      <w:r>
        <w:rPr>
          <w:rStyle w:val="WW8Num3z0"/>
          <w:rFonts w:ascii="Verdana" w:hAnsi="Verdana"/>
          <w:color w:val="000000"/>
          <w:sz w:val="18"/>
          <w:szCs w:val="18"/>
        </w:rPr>
        <w:t> </w:t>
      </w:r>
      <w:r>
        <w:rPr>
          <w:rFonts w:ascii="Verdana" w:hAnsi="Verdana"/>
          <w:color w:val="000000"/>
          <w:sz w:val="18"/>
          <w:szCs w:val="18"/>
        </w:rPr>
        <w:t>А.Н. Правовое регулирование таможенно тарифного механизма (сравнительно - правовое исследование).М.,1994.</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Пискотин</w:t>
      </w:r>
      <w:r>
        <w:rPr>
          <w:rStyle w:val="WW8Num3z0"/>
          <w:rFonts w:ascii="Verdana" w:hAnsi="Verdana"/>
          <w:color w:val="000000"/>
          <w:sz w:val="18"/>
          <w:szCs w:val="18"/>
        </w:rPr>
        <w:t> </w:t>
      </w:r>
      <w:r>
        <w:rPr>
          <w:rFonts w:ascii="Verdana" w:hAnsi="Verdana"/>
          <w:color w:val="000000"/>
          <w:sz w:val="18"/>
          <w:szCs w:val="18"/>
        </w:rPr>
        <w:t>М.И. Проблемы советского бюджетного права. М., 1969.</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Титова</w:t>
      </w:r>
      <w:r>
        <w:rPr>
          <w:rStyle w:val="WW8Num3z0"/>
          <w:rFonts w:ascii="Verdana" w:hAnsi="Verdana"/>
          <w:color w:val="000000"/>
          <w:sz w:val="18"/>
          <w:szCs w:val="18"/>
        </w:rPr>
        <w:t> </w:t>
      </w:r>
      <w:r>
        <w:rPr>
          <w:rFonts w:ascii="Verdana" w:hAnsi="Verdana"/>
          <w:color w:val="000000"/>
          <w:sz w:val="18"/>
          <w:szCs w:val="18"/>
        </w:rPr>
        <w:t>Е.Л. Экологические проблемы крупнейших городов и агломераций ЕС. Ленинград. 1990.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Цыпкин</w:t>
      </w:r>
      <w:r>
        <w:rPr>
          <w:rStyle w:val="WW8Num3z0"/>
          <w:rFonts w:ascii="Verdana" w:hAnsi="Verdana"/>
          <w:color w:val="000000"/>
          <w:sz w:val="18"/>
          <w:szCs w:val="18"/>
        </w:rPr>
        <w:t> </w:t>
      </w:r>
      <w:r>
        <w:rPr>
          <w:rFonts w:ascii="Verdana" w:hAnsi="Verdana"/>
          <w:color w:val="000000"/>
          <w:sz w:val="18"/>
          <w:szCs w:val="18"/>
        </w:rPr>
        <w:t>С.Д. Налог как институт советского финансового права. М., 1953.5. Справочные издания.</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Финансово кредитный словарь. Т. 1 - 3. М., 1984-1988.</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Экономическая энциклопедия. Политическая эк А мия. Т. 1-4. М., 19721980.</w:t>
      </w:r>
    </w:p>
    <w:p w:rsidR="00700E1F" w:rsidRDefault="00700E1F" w:rsidP="00700E1F">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Юридический энциклопедический словарь. М., 1987.</w:t>
      </w:r>
    </w:p>
    <w:p w:rsidR="008E6F39" w:rsidRDefault="00700E1F" w:rsidP="00700E1F">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E6F39" w:rsidRDefault="008E6F39"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2B7" w:rsidRDefault="00C702B7">
      <w:r>
        <w:separator/>
      </w:r>
    </w:p>
  </w:endnote>
  <w:endnote w:type="continuationSeparator" w:id="0">
    <w:p w:rsidR="00C702B7" w:rsidRDefault="00C70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2B7" w:rsidRDefault="00C702B7">
      <w:r>
        <w:separator/>
      </w:r>
    </w:p>
  </w:footnote>
  <w:footnote w:type="continuationSeparator" w:id="0">
    <w:p w:rsidR="00C702B7" w:rsidRDefault="00C702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2B7"/>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2CF2C-325D-456C-B3E7-D86A29AF9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12462</TotalTime>
  <Pages>12</Pages>
  <Words>6392</Words>
  <Characters>36440</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42747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334</cp:revision>
  <cp:lastPrinted>2009-02-06T08:36:00Z</cp:lastPrinted>
  <dcterms:created xsi:type="dcterms:W3CDTF">2015-03-22T11:10:00Z</dcterms:created>
  <dcterms:modified xsi:type="dcterms:W3CDTF">2015-10-09T10:54:00Z</dcterms:modified>
</cp:coreProperties>
</file>