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1EB9"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Склярова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Олеся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Сергеевна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Лингвокогнитивный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лингвокультурный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аспекты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репрезентации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писателя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w:t>
      </w:r>
      <w:r w:rsidRPr="004E6F91">
        <w:rPr>
          <w:rFonts w:ascii="Times New Roman" w:eastAsia="Times New Roman" w:hAnsi="Times New Roman" w:cs="Times New Roman" w:hint="eastAsia"/>
          <w:b/>
          <w:bCs/>
          <w:color w:val="000000"/>
          <w:kern w:val="0"/>
          <w:sz w:val="28"/>
          <w:szCs w:val="28"/>
          <w:shd w:val="clear" w:color="auto" w:fill="FFFFFF"/>
          <w:lang w:eastAsia="ru-RU"/>
        </w:rPr>
        <w:t>Место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защиты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ФГБОУ</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«Адыгейский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4E6F91">
        <w:rPr>
          <w:rFonts w:ascii="Times New Roman" w:eastAsia="Times New Roman" w:hAnsi="Times New Roman" w:cs="Times New Roman"/>
          <w:b/>
          <w:bCs/>
          <w:color w:val="000000"/>
          <w:kern w:val="0"/>
          <w:sz w:val="28"/>
          <w:szCs w:val="28"/>
          <w:shd w:val="clear" w:color="auto" w:fill="FFFFFF"/>
          <w:lang w:eastAsia="ru-RU"/>
        </w:rPr>
        <w:t>], 2021</w:t>
      </w:r>
    </w:p>
    <w:p w14:paraId="71378050"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p>
    <w:p w14:paraId="7942667C"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p>
    <w:p w14:paraId="036292C5"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МИНИСТЕРСТВО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НАУКИ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ВЫСШЕГО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77A53C72"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ФЕДЕРАЦИИ</w:t>
      </w:r>
    </w:p>
    <w:p w14:paraId="190CDA0D"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учреждение</w:t>
      </w:r>
    </w:p>
    <w:p w14:paraId="1D15E949"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высшего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6CA350B6"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«АДЫГЕЙСКИЙ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505C42FD"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СКЛЯРОВА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Олеся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Сергеевна</w:t>
      </w:r>
    </w:p>
    <w:p w14:paraId="7E82BAE6"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Лингвокогнитивный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лингвокультурный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аспекты</w:t>
      </w:r>
    </w:p>
    <w:p w14:paraId="78490555"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репрезентации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писателя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p>
    <w:p w14:paraId="245E90C8"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p>
    <w:p w14:paraId="5AE508B8"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 xml:space="preserve">10.02.19 - </w:t>
      </w:r>
      <w:r w:rsidRPr="004E6F91">
        <w:rPr>
          <w:rFonts w:ascii="Times New Roman" w:eastAsia="Times New Roman" w:hAnsi="Times New Roman" w:cs="Times New Roman" w:hint="eastAsia"/>
          <w:b/>
          <w:bCs/>
          <w:color w:val="000000"/>
          <w:kern w:val="0"/>
          <w:sz w:val="28"/>
          <w:szCs w:val="28"/>
          <w:shd w:val="clear" w:color="auto" w:fill="FFFFFF"/>
          <w:lang w:eastAsia="ru-RU"/>
        </w:rPr>
        <w:t>теория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языка</w:t>
      </w:r>
    </w:p>
    <w:p w14:paraId="1F8C604D"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67571B33"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на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ученой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степени</w:t>
      </w:r>
    </w:p>
    <w:p w14:paraId="13BB5A55"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наук</w:t>
      </w:r>
    </w:p>
    <w:p w14:paraId="15852A73"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Научный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p>
    <w:p w14:paraId="30BA40C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доктор</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филологических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наук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доцент</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Т</w:t>
      </w:r>
      <w:r w:rsidRPr="004E6F91">
        <w:rPr>
          <w:rFonts w:ascii="Times New Roman" w:eastAsia="Times New Roman" w:hAnsi="Times New Roman" w:cs="Times New Roman"/>
          <w:b/>
          <w:bCs/>
          <w:color w:val="000000"/>
          <w:kern w:val="0"/>
          <w:sz w:val="28"/>
          <w:szCs w:val="28"/>
          <w:shd w:val="clear" w:color="auto" w:fill="FFFFFF"/>
          <w:lang w:eastAsia="ru-RU"/>
        </w:rPr>
        <w:t>.</w:t>
      </w:r>
      <w:r w:rsidRPr="004E6F91">
        <w:rPr>
          <w:rFonts w:ascii="Times New Roman" w:eastAsia="Times New Roman" w:hAnsi="Times New Roman" w:cs="Times New Roman" w:hint="eastAsia"/>
          <w:b/>
          <w:bCs/>
          <w:color w:val="000000"/>
          <w:kern w:val="0"/>
          <w:sz w:val="28"/>
          <w:szCs w:val="28"/>
          <w:shd w:val="clear" w:color="auto" w:fill="FFFFFF"/>
          <w:lang w:eastAsia="ru-RU"/>
        </w:rPr>
        <w:t>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Островская</w:t>
      </w:r>
    </w:p>
    <w:p w14:paraId="74536183"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Майкоп</w:t>
      </w:r>
      <w:r w:rsidRPr="004E6F91">
        <w:rPr>
          <w:rFonts w:ascii="Times New Roman" w:eastAsia="Times New Roman" w:hAnsi="Times New Roman" w:cs="Times New Roman"/>
          <w:b/>
          <w:bCs/>
          <w:color w:val="000000"/>
          <w:kern w:val="0"/>
          <w:sz w:val="28"/>
          <w:szCs w:val="28"/>
          <w:shd w:val="clear" w:color="auto" w:fill="FFFFFF"/>
          <w:lang w:eastAsia="ru-RU"/>
        </w:rPr>
        <w:t xml:space="preserve"> 2021</w:t>
      </w:r>
    </w:p>
    <w:p w14:paraId="3DD0D547"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СОДЕРЖАНИЕ</w:t>
      </w:r>
    </w:p>
    <w:p w14:paraId="0F92D3D8"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ВВЕДЕНИЕ</w:t>
      </w:r>
      <w:r w:rsidRPr="004E6F91">
        <w:rPr>
          <w:rFonts w:ascii="Times New Roman" w:eastAsia="Times New Roman" w:hAnsi="Times New Roman" w:cs="Times New Roman"/>
          <w:b/>
          <w:bCs/>
          <w:color w:val="000000"/>
          <w:kern w:val="0"/>
          <w:sz w:val="28"/>
          <w:szCs w:val="28"/>
          <w:shd w:val="clear" w:color="auto" w:fill="FFFFFF"/>
          <w:lang w:eastAsia="ru-RU"/>
        </w:rPr>
        <w:tab/>
        <w:t>4</w:t>
      </w:r>
    </w:p>
    <w:p w14:paraId="0ED5D126"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ГЛАВА</w:t>
      </w:r>
      <w:r w:rsidRPr="004E6F91">
        <w:rPr>
          <w:rFonts w:ascii="Times New Roman" w:eastAsia="Times New Roman" w:hAnsi="Times New Roman" w:cs="Times New Roman"/>
          <w:b/>
          <w:bCs/>
          <w:color w:val="000000"/>
          <w:kern w:val="0"/>
          <w:sz w:val="28"/>
          <w:szCs w:val="28"/>
          <w:shd w:val="clear" w:color="auto" w:fill="FFFFFF"/>
          <w:lang w:eastAsia="ru-RU"/>
        </w:rPr>
        <w:t xml:space="preserve"> 1. </w:t>
      </w:r>
      <w:r w:rsidRPr="004E6F91">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ОСНОВАНИЯ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ИЗУЧЕНИЯ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ФОРМИРОВАНИЯ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ПИСАТЕЛЯ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ab/>
        <w:t>11</w:t>
      </w:r>
    </w:p>
    <w:p w14:paraId="3BC563D0"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1.1.</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Основные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аспекты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подходы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изучения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понятия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«языковая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p>
    <w:p w14:paraId="1E930791"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теории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языка</w:t>
      </w:r>
      <w:r w:rsidRPr="004E6F91">
        <w:rPr>
          <w:rFonts w:ascii="Times New Roman" w:eastAsia="Times New Roman" w:hAnsi="Times New Roman" w:cs="Times New Roman"/>
          <w:b/>
          <w:bCs/>
          <w:color w:val="000000"/>
          <w:kern w:val="0"/>
          <w:sz w:val="28"/>
          <w:szCs w:val="28"/>
          <w:shd w:val="clear" w:color="auto" w:fill="FFFFFF"/>
          <w:lang w:eastAsia="ru-RU"/>
        </w:rPr>
        <w:tab/>
        <w:t>11</w:t>
      </w:r>
    </w:p>
    <w:p w14:paraId="099619D3"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lastRenderedPageBreak/>
        <w:t>1.2.</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Элитарность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писателя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её</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конституирующие</w:t>
      </w:r>
    </w:p>
    <w:p w14:paraId="5E69667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признаки</w:t>
      </w:r>
      <w:r w:rsidRPr="004E6F91">
        <w:rPr>
          <w:rFonts w:ascii="Times New Roman" w:eastAsia="Times New Roman" w:hAnsi="Times New Roman" w:cs="Times New Roman"/>
          <w:b/>
          <w:bCs/>
          <w:color w:val="000000"/>
          <w:kern w:val="0"/>
          <w:sz w:val="28"/>
          <w:szCs w:val="28"/>
          <w:shd w:val="clear" w:color="auto" w:fill="FFFFFF"/>
          <w:lang w:eastAsia="ru-RU"/>
        </w:rPr>
        <w:tab/>
        <w:t>27</w:t>
      </w:r>
    </w:p>
    <w:p w14:paraId="0C8C4FD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 xml:space="preserve">1.3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Художественный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поле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реализации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p>
    <w:p w14:paraId="7DDF29C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писателя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методика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4E6F91">
        <w:rPr>
          <w:rFonts w:ascii="Times New Roman" w:eastAsia="Times New Roman" w:hAnsi="Times New Roman" w:cs="Times New Roman"/>
          <w:b/>
          <w:bCs/>
          <w:color w:val="000000"/>
          <w:kern w:val="0"/>
          <w:sz w:val="28"/>
          <w:szCs w:val="28"/>
          <w:shd w:val="clear" w:color="auto" w:fill="FFFFFF"/>
          <w:lang w:eastAsia="ru-RU"/>
        </w:rPr>
        <w:tab/>
        <w:t>42</w:t>
      </w:r>
    </w:p>
    <w:p w14:paraId="7552356B"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ВЫВОДЫ</w:t>
      </w:r>
      <w:r w:rsidRPr="004E6F91">
        <w:rPr>
          <w:rFonts w:ascii="Times New Roman" w:eastAsia="Times New Roman" w:hAnsi="Times New Roman" w:cs="Times New Roman"/>
          <w:b/>
          <w:bCs/>
          <w:color w:val="000000"/>
          <w:kern w:val="0"/>
          <w:sz w:val="28"/>
          <w:szCs w:val="28"/>
          <w:shd w:val="clear" w:color="auto" w:fill="FFFFFF"/>
          <w:lang w:eastAsia="ru-RU"/>
        </w:rPr>
        <w:tab/>
        <w:t>59</w:t>
      </w:r>
    </w:p>
    <w:p w14:paraId="6DD8356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ГЛАВА</w:t>
      </w:r>
      <w:r w:rsidRPr="004E6F91">
        <w:rPr>
          <w:rFonts w:ascii="Times New Roman" w:eastAsia="Times New Roman" w:hAnsi="Times New Roman" w:cs="Times New Roman"/>
          <w:b/>
          <w:bCs/>
          <w:color w:val="000000"/>
          <w:kern w:val="0"/>
          <w:sz w:val="28"/>
          <w:szCs w:val="28"/>
          <w:shd w:val="clear" w:color="auto" w:fill="FFFFFF"/>
          <w:lang w:eastAsia="ru-RU"/>
        </w:rPr>
        <w:t xml:space="preserve"> 2. </w:t>
      </w:r>
      <w:r w:rsidRPr="004E6F91">
        <w:rPr>
          <w:rFonts w:ascii="Times New Roman" w:eastAsia="Times New Roman" w:hAnsi="Times New Roman" w:cs="Times New Roman" w:hint="eastAsia"/>
          <w:b/>
          <w:bCs/>
          <w:color w:val="000000"/>
          <w:kern w:val="0"/>
          <w:sz w:val="28"/>
          <w:szCs w:val="28"/>
          <w:shd w:val="clear" w:color="auto" w:fill="FFFFFF"/>
          <w:lang w:eastAsia="ru-RU"/>
        </w:rPr>
        <w:t>ОСОБЕННОСТИ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РЕПРЕЗЕНТАЦИИ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ЭЛИТАРНОСТИ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p>
    <w:p w14:paraId="1A853058"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ab/>
        <w:t>61</w:t>
      </w:r>
    </w:p>
    <w:p w14:paraId="029C72EB"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2.1.</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Концептосфера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языковой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личности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ab/>
        <w:t>61</w:t>
      </w:r>
    </w:p>
    <w:p w14:paraId="46F157C5"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2.1.1.</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ВРЕМЯ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индивидуально</w:t>
      </w:r>
      <w:r w:rsidRPr="004E6F91">
        <w:rPr>
          <w:rFonts w:ascii="Times New Roman" w:eastAsia="Times New Roman" w:hAnsi="Times New Roman" w:cs="Times New Roman"/>
          <w:b/>
          <w:bCs/>
          <w:color w:val="000000"/>
          <w:kern w:val="0"/>
          <w:sz w:val="28"/>
          <w:szCs w:val="28"/>
          <w:shd w:val="clear" w:color="auto" w:fill="FFFFFF"/>
          <w:lang w:eastAsia="ru-RU"/>
        </w:rPr>
        <w:t>-</w:t>
      </w:r>
      <w:r w:rsidRPr="004E6F91">
        <w:rPr>
          <w:rFonts w:ascii="Times New Roman" w:eastAsia="Times New Roman" w:hAnsi="Times New Roman" w:cs="Times New Roman" w:hint="eastAsia"/>
          <w:b/>
          <w:bCs/>
          <w:color w:val="000000"/>
          <w:kern w:val="0"/>
          <w:sz w:val="28"/>
          <w:szCs w:val="28"/>
          <w:shd w:val="clear" w:color="auto" w:fill="FFFFFF"/>
          <w:lang w:eastAsia="ru-RU"/>
        </w:rPr>
        <w:t>авторской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картине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мира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w:t>
      </w:r>
    </w:p>
    <w:p w14:paraId="33C0F577"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64</w:t>
      </w:r>
    </w:p>
    <w:p w14:paraId="0C9598FF"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2.1.2.</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ЖИЗНЬ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СМЕРТЬ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экзистенциально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значимые</w:t>
      </w:r>
    </w:p>
    <w:p w14:paraId="621B1C0B"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феномены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реального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мира</w:t>
      </w:r>
      <w:r w:rsidRPr="004E6F91">
        <w:rPr>
          <w:rFonts w:ascii="Times New Roman" w:eastAsia="Times New Roman" w:hAnsi="Times New Roman" w:cs="Times New Roman"/>
          <w:b/>
          <w:bCs/>
          <w:color w:val="000000"/>
          <w:kern w:val="0"/>
          <w:sz w:val="28"/>
          <w:szCs w:val="28"/>
          <w:shd w:val="clear" w:color="auto" w:fill="FFFFFF"/>
          <w:lang w:eastAsia="ru-RU"/>
        </w:rPr>
        <w:tab/>
        <w:t>70</w:t>
      </w:r>
    </w:p>
    <w:p w14:paraId="450FAEAF"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2.1.3.</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ВЕРА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НАДЕЖДА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ЛЮБОВЬ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антагонисты</w:t>
      </w:r>
    </w:p>
    <w:p w14:paraId="05AD3D81"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смерти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воплощение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жизни</w:t>
      </w:r>
      <w:r w:rsidRPr="004E6F91">
        <w:rPr>
          <w:rFonts w:ascii="Times New Roman" w:eastAsia="Times New Roman" w:hAnsi="Times New Roman" w:cs="Times New Roman"/>
          <w:b/>
          <w:bCs/>
          <w:color w:val="000000"/>
          <w:kern w:val="0"/>
          <w:sz w:val="28"/>
          <w:szCs w:val="28"/>
          <w:shd w:val="clear" w:color="auto" w:fill="FFFFFF"/>
          <w:lang w:eastAsia="ru-RU"/>
        </w:rPr>
        <w:tab/>
        <w:t>75</w:t>
      </w:r>
    </w:p>
    <w:p w14:paraId="621D2DBE"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2.1.4.</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ОДИНОЧЕСТВО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смысловой</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фокус</w:t>
      </w:r>
    </w:p>
    <w:p w14:paraId="1470AE7D"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текста</w:t>
      </w:r>
      <w:r w:rsidRPr="004E6F91">
        <w:rPr>
          <w:rFonts w:ascii="Times New Roman" w:eastAsia="Times New Roman" w:hAnsi="Times New Roman" w:cs="Times New Roman"/>
          <w:b/>
          <w:bCs/>
          <w:color w:val="000000"/>
          <w:kern w:val="0"/>
          <w:sz w:val="28"/>
          <w:szCs w:val="28"/>
          <w:shd w:val="clear" w:color="auto" w:fill="FFFFFF"/>
          <w:lang w:eastAsia="ru-RU"/>
        </w:rPr>
        <w:tab/>
        <w:t>81</w:t>
      </w:r>
    </w:p>
    <w:p w14:paraId="41E2AA6E"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 xml:space="preserve">2.2. </w:t>
      </w:r>
      <w:r w:rsidRPr="004E6F91">
        <w:rPr>
          <w:rFonts w:ascii="Times New Roman" w:eastAsia="Times New Roman" w:hAnsi="Times New Roman" w:cs="Times New Roman" w:hint="eastAsia"/>
          <w:b/>
          <w:bCs/>
          <w:color w:val="000000"/>
          <w:kern w:val="0"/>
          <w:sz w:val="28"/>
          <w:szCs w:val="28"/>
          <w:shd w:val="clear" w:color="auto" w:fill="FFFFFF"/>
          <w:lang w:eastAsia="ru-RU"/>
        </w:rPr>
        <w:t>Метафоричность</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индивидуально</w:t>
      </w:r>
      <w:r w:rsidRPr="004E6F91">
        <w:rPr>
          <w:rFonts w:ascii="Times New Roman" w:eastAsia="Times New Roman" w:hAnsi="Times New Roman" w:cs="Times New Roman"/>
          <w:b/>
          <w:bCs/>
          <w:color w:val="000000"/>
          <w:kern w:val="0"/>
          <w:sz w:val="28"/>
          <w:szCs w:val="28"/>
          <w:shd w:val="clear" w:color="auto" w:fill="FFFFFF"/>
          <w:lang w:eastAsia="ru-RU"/>
        </w:rPr>
        <w:t>-</w:t>
      </w:r>
      <w:r w:rsidRPr="004E6F91">
        <w:rPr>
          <w:rFonts w:ascii="Times New Roman" w:eastAsia="Times New Roman" w:hAnsi="Times New Roman" w:cs="Times New Roman" w:hint="eastAsia"/>
          <w:b/>
          <w:bCs/>
          <w:color w:val="000000"/>
          <w:kern w:val="0"/>
          <w:sz w:val="28"/>
          <w:szCs w:val="28"/>
          <w:shd w:val="clear" w:color="auto" w:fill="FFFFFF"/>
          <w:lang w:eastAsia="ru-RU"/>
        </w:rPr>
        <w:t>авторской</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картины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мира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w:t>
      </w:r>
    </w:p>
    <w:p w14:paraId="2FB12091"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реализация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p>
    <w:p w14:paraId="393B360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ab/>
        <w:t>86</w:t>
      </w:r>
    </w:p>
    <w:p w14:paraId="2F93FB0A"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2.2.1.</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Онтологические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ориентационные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синестетические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метафоры</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художественном</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дискурсе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88</w:t>
      </w:r>
    </w:p>
    <w:p w14:paraId="5B12825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2.2.2.</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Развернутые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концептуальные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метафоры</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индивидуально¬авторской</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картине</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мира</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w:t>
      </w:r>
    </w:p>
    <w:p w14:paraId="701EA63B"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98</w:t>
      </w:r>
    </w:p>
    <w:p w14:paraId="62DC1DD7"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2.3.</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Лингвокультурная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специфика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интертекстов</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в</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произведениях</w:t>
      </w:r>
    </w:p>
    <w:p w14:paraId="3171BD6A"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106</w:t>
      </w:r>
    </w:p>
    <w:p w14:paraId="737C4C18"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 xml:space="preserve">2.3.1. </w:t>
      </w:r>
      <w:r w:rsidRPr="004E6F91">
        <w:rPr>
          <w:rFonts w:ascii="Times New Roman" w:eastAsia="Times New Roman" w:hAnsi="Times New Roman" w:cs="Times New Roman" w:hint="eastAsia"/>
          <w:b/>
          <w:bCs/>
          <w:color w:val="000000"/>
          <w:kern w:val="0"/>
          <w:sz w:val="28"/>
          <w:szCs w:val="28"/>
          <w:shd w:val="clear" w:color="auto" w:fill="FFFFFF"/>
          <w:lang w:eastAsia="ru-RU"/>
        </w:rPr>
        <w:t>Игрообразующие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интертекстуальные</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включения</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в</w:t>
      </w:r>
    </w:p>
    <w:p w14:paraId="02802497"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lastRenderedPageBreak/>
        <w:t>художественных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текстах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118</w:t>
      </w:r>
    </w:p>
    <w:p w14:paraId="09086FAE"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b/>
          <w:bCs/>
          <w:color w:val="000000"/>
          <w:kern w:val="0"/>
          <w:sz w:val="28"/>
          <w:szCs w:val="28"/>
          <w:shd w:val="clear" w:color="auto" w:fill="FFFFFF"/>
          <w:lang w:eastAsia="ru-RU"/>
        </w:rPr>
        <w:t>2.4.</w:t>
      </w:r>
      <w:r w:rsidRPr="004E6F91">
        <w:rPr>
          <w:rFonts w:ascii="Times New Roman" w:eastAsia="Times New Roman" w:hAnsi="Times New Roman" w:cs="Times New Roman"/>
          <w:b/>
          <w:bCs/>
          <w:color w:val="000000"/>
          <w:kern w:val="0"/>
          <w:sz w:val="28"/>
          <w:szCs w:val="28"/>
          <w:shd w:val="clear" w:color="auto" w:fill="FFFFFF"/>
          <w:lang w:eastAsia="ru-RU"/>
        </w:rPr>
        <w:tab/>
      </w:r>
      <w:r w:rsidRPr="004E6F91">
        <w:rPr>
          <w:rFonts w:ascii="Times New Roman" w:eastAsia="Times New Roman" w:hAnsi="Times New Roman" w:cs="Times New Roman" w:hint="eastAsia"/>
          <w:b/>
          <w:bCs/>
          <w:color w:val="000000"/>
          <w:kern w:val="0"/>
          <w:sz w:val="28"/>
          <w:szCs w:val="28"/>
          <w:shd w:val="clear" w:color="auto" w:fill="FFFFFF"/>
          <w:lang w:eastAsia="ru-RU"/>
        </w:rPr>
        <w:t>Лингвопрагматика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иронии</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как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средства</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коммуникативного</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воздействия</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w:t>
      </w:r>
    </w:p>
    <w:p w14:paraId="23B109E2"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художественных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текстах</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Е</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Водолазкина</w:t>
      </w:r>
      <w:r w:rsidRPr="004E6F91">
        <w:rPr>
          <w:rFonts w:ascii="Times New Roman" w:eastAsia="Times New Roman" w:hAnsi="Times New Roman" w:cs="Times New Roman"/>
          <w:b/>
          <w:bCs/>
          <w:color w:val="000000"/>
          <w:kern w:val="0"/>
          <w:sz w:val="28"/>
          <w:szCs w:val="28"/>
          <w:shd w:val="clear" w:color="auto" w:fill="FFFFFF"/>
          <w:lang w:eastAsia="ru-RU"/>
        </w:rPr>
        <w:tab/>
        <w:t>126</w:t>
      </w:r>
    </w:p>
    <w:p w14:paraId="59D4D8E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ВЫВОДЫ</w:t>
      </w:r>
      <w:r w:rsidRPr="004E6F91">
        <w:rPr>
          <w:rFonts w:ascii="Times New Roman" w:eastAsia="Times New Roman" w:hAnsi="Times New Roman" w:cs="Times New Roman"/>
          <w:b/>
          <w:bCs/>
          <w:color w:val="000000"/>
          <w:kern w:val="0"/>
          <w:sz w:val="28"/>
          <w:szCs w:val="28"/>
          <w:shd w:val="clear" w:color="auto" w:fill="FFFFFF"/>
          <w:lang w:eastAsia="ru-RU"/>
        </w:rPr>
        <w:tab/>
        <w:t>135</w:t>
      </w:r>
    </w:p>
    <w:p w14:paraId="55917D74"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4E6F91">
        <w:rPr>
          <w:rFonts w:ascii="Times New Roman" w:eastAsia="Times New Roman" w:hAnsi="Times New Roman" w:cs="Times New Roman"/>
          <w:b/>
          <w:bCs/>
          <w:color w:val="000000"/>
          <w:kern w:val="0"/>
          <w:sz w:val="28"/>
          <w:szCs w:val="28"/>
          <w:shd w:val="clear" w:color="auto" w:fill="FFFFFF"/>
          <w:lang w:eastAsia="ru-RU"/>
        </w:rPr>
        <w:tab/>
        <w:t>139</w:t>
      </w:r>
    </w:p>
    <w:p w14:paraId="4986AC66" w14:textId="77777777" w:rsidR="004E6F91" w:rsidRPr="004E6F91" w:rsidRDefault="004E6F91" w:rsidP="004E6F91">
      <w:pPr>
        <w:rPr>
          <w:rFonts w:ascii="Times New Roman" w:eastAsia="Times New Roman" w:hAnsi="Times New Roman" w:cs="Times New Roman"/>
          <w:b/>
          <w:bCs/>
          <w:color w:val="000000"/>
          <w:kern w:val="0"/>
          <w:sz w:val="28"/>
          <w:szCs w:val="28"/>
          <w:shd w:val="clear" w:color="auto" w:fill="FFFFFF"/>
          <w:lang w:eastAsia="ru-RU"/>
        </w:rPr>
      </w:pPr>
      <w:r w:rsidRPr="004E6F91">
        <w:rPr>
          <w:rFonts w:ascii="Times New Roman" w:eastAsia="Times New Roman" w:hAnsi="Times New Roman" w:cs="Times New Roman" w:hint="eastAsia"/>
          <w:b/>
          <w:bCs/>
          <w:color w:val="000000"/>
          <w:kern w:val="0"/>
          <w:sz w:val="28"/>
          <w:szCs w:val="28"/>
          <w:shd w:val="clear" w:color="auto" w:fill="FFFFFF"/>
          <w:lang w:eastAsia="ru-RU"/>
        </w:rPr>
        <w:t>СПИСОК</w:t>
      </w:r>
      <w:r w:rsidRPr="004E6F91">
        <w:rPr>
          <w:rFonts w:ascii="Times New Roman" w:eastAsia="Times New Roman" w:hAnsi="Times New Roman" w:cs="Times New Roman"/>
          <w:b/>
          <w:bCs/>
          <w:color w:val="000000"/>
          <w:kern w:val="0"/>
          <w:sz w:val="28"/>
          <w:szCs w:val="28"/>
          <w:shd w:val="clear" w:color="auto" w:fill="FFFFFF"/>
          <w:lang w:eastAsia="ru-RU"/>
        </w:rPr>
        <w:t xml:space="preserve"> </w:t>
      </w:r>
      <w:r w:rsidRPr="004E6F91">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4E6F91">
        <w:rPr>
          <w:rFonts w:ascii="Times New Roman" w:eastAsia="Times New Roman" w:hAnsi="Times New Roman" w:cs="Times New Roman"/>
          <w:b/>
          <w:bCs/>
          <w:color w:val="000000"/>
          <w:kern w:val="0"/>
          <w:sz w:val="28"/>
          <w:szCs w:val="28"/>
          <w:shd w:val="clear" w:color="auto" w:fill="FFFFFF"/>
          <w:lang w:eastAsia="ru-RU"/>
        </w:rPr>
        <w:tab/>
        <w:t xml:space="preserve">144 </w:t>
      </w:r>
    </w:p>
    <w:p w14:paraId="340C170A" w14:textId="1CBCCDD3" w:rsidR="00B17480" w:rsidRDefault="00B17480" w:rsidP="004E6F91"/>
    <w:p w14:paraId="1230E954" w14:textId="79283CF5" w:rsidR="004E6F91" w:rsidRDefault="004E6F91" w:rsidP="004E6F91"/>
    <w:p w14:paraId="17B7756C" w14:textId="742071CB" w:rsidR="004E6F91" w:rsidRDefault="004E6F91" w:rsidP="004E6F91"/>
    <w:p w14:paraId="7005A41D" w14:textId="77777777" w:rsidR="004E6F91" w:rsidRPr="004E6F91" w:rsidRDefault="004E6F91" w:rsidP="004E6F91">
      <w:pPr>
        <w:keepNext/>
        <w:keepLines/>
        <w:tabs>
          <w:tab w:val="clear" w:pos="709"/>
        </w:tabs>
        <w:suppressAutoHyphens w:val="0"/>
        <w:spacing w:after="477" w:line="280" w:lineRule="exact"/>
        <w:ind w:firstLine="0"/>
        <w:jc w:val="center"/>
        <w:outlineLvl w:val="0"/>
        <w:rPr>
          <w:rFonts w:ascii="Times New Roman" w:eastAsia="Times New Roman" w:hAnsi="Times New Roman" w:cs="Times New Roman"/>
          <w:b/>
          <w:bCs/>
          <w:kern w:val="0"/>
          <w:sz w:val="28"/>
          <w:szCs w:val="28"/>
          <w:lang w:eastAsia="ru-RU"/>
        </w:rPr>
      </w:pPr>
      <w:bookmarkStart w:id="0" w:name="bookmark21"/>
      <w:r w:rsidRPr="004E6F91">
        <w:rPr>
          <w:rFonts w:ascii="Times New Roman" w:eastAsia="Times New Roman" w:hAnsi="Times New Roman" w:cs="Times New Roman"/>
          <w:b/>
          <w:bCs/>
          <w:color w:val="000000"/>
          <w:kern w:val="0"/>
          <w:sz w:val="28"/>
          <w:szCs w:val="28"/>
          <w:shd w:val="clear" w:color="auto" w:fill="FFFFFF"/>
          <w:lang w:eastAsia="ru-RU"/>
        </w:rPr>
        <w:t>ВЫВОДЫ</w:t>
      </w:r>
      <w:bookmarkEnd w:id="0"/>
    </w:p>
    <w:p w14:paraId="2375E6F8" w14:textId="77777777" w:rsidR="004E6F91" w:rsidRPr="004E6F91" w:rsidRDefault="004E6F91" w:rsidP="004E6F91">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В рамках данной главы были проанализированы и описаны лингвокогнитивные, лингвокультурные и прагматические особенности репрезентации языковой личности Е.Водолазкина как элитарной личности в художественном дискурсе.</w:t>
      </w:r>
    </w:p>
    <w:p w14:paraId="7D2A8A70" w14:textId="77777777" w:rsidR="004E6F91" w:rsidRPr="004E6F91" w:rsidRDefault="004E6F91" w:rsidP="006133D4">
      <w:pPr>
        <w:numPr>
          <w:ilvl w:val="0"/>
          <w:numId w:val="5"/>
        </w:numPr>
        <w:tabs>
          <w:tab w:val="clear" w:pos="0"/>
          <w:tab w:val="clear" w:pos="709"/>
          <w:tab w:val="left" w:pos="1051"/>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Концептосфера художественного дискурса Е. Водолазкина была изучена с позиций лингвосинергетики, что позволило раскрыть особенности смысловой самоорганизации художественного дискурса как сложной нелинейной системы иерархически организованных концептов.</w:t>
      </w:r>
    </w:p>
    <w:p w14:paraId="640DDC6D" w14:textId="77777777" w:rsidR="004E6F91" w:rsidRPr="004E6F91" w:rsidRDefault="004E6F91" w:rsidP="006133D4">
      <w:pPr>
        <w:numPr>
          <w:ilvl w:val="0"/>
          <w:numId w:val="5"/>
        </w:numPr>
        <w:tabs>
          <w:tab w:val="clear" w:pos="0"/>
          <w:tab w:val="clear" w:pos="709"/>
          <w:tab w:val="left" w:pos="1214"/>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 xml:space="preserve">Формирование индивидуально-авторской картины мира Е.Г. Водолазкина происходит под воздействием социально-культурного опыта и своеобразия дискурсивного мышления писателя как элитарной личности. В ходе моделирования индивидуально-авторской картины мира Е. Водолазкина были выделены следующие индивидуально-авторские концепты, формирующие лингвокогнитивный уровень языковой личности Е. Водолазкина как элитарной личности: </w:t>
      </w:r>
      <w:r w:rsidRPr="004E6F91">
        <w:rPr>
          <w:rFonts w:ascii="Times New Roman" w:eastAsia="Times New Roman" w:hAnsi="Times New Roman" w:cs="Times New Roman"/>
          <w:b/>
          <w:bCs/>
          <w:color w:val="000000"/>
          <w:kern w:val="0"/>
          <w:sz w:val="28"/>
          <w:szCs w:val="28"/>
          <w:shd w:val="clear" w:color="auto" w:fill="FFFFFF"/>
          <w:lang w:eastAsia="ru-RU"/>
        </w:rPr>
        <w:t>ВРЕМЯ, ЖИЗНЬ, СМЕРТЬ, ВЕРА, НАДЕЖДА, ЛЮБОВЬ, ОДИНОЧЕСТВО.</w:t>
      </w:r>
    </w:p>
    <w:p w14:paraId="02CE379D" w14:textId="77777777" w:rsidR="004E6F91" w:rsidRPr="004E6F91" w:rsidRDefault="004E6F91" w:rsidP="006133D4">
      <w:pPr>
        <w:numPr>
          <w:ilvl w:val="0"/>
          <w:numId w:val="5"/>
        </w:numPr>
        <w:tabs>
          <w:tab w:val="clear" w:pos="0"/>
          <w:tab w:val="clear" w:pos="709"/>
          <w:tab w:val="left" w:pos="1003"/>
        </w:tabs>
        <w:suppressAutoHyphens w:val="0"/>
        <w:spacing w:after="0" w:line="480" w:lineRule="exact"/>
        <w:ind w:left="0" w:firstLine="600"/>
        <w:jc w:val="left"/>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 xml:space="preserve">К базовым концептам индивидуально-авторской картины мира Е.Водолазкина отнесены </w:t>
      </w:r>
      <w:r w:rsidRPr="004E6F91">
        <w:rPr>
          <w:rFonts w:ascii="Times New Roman" w:eastAsia="Times New Roman" w:hAnsi="Times New Roman" w:cs="Times New Roman"/>
          <w:b/>
          <w:bCs/>
          <w:color w:val="000000"/>
          <w:kern w:val="0"/>
          <w:sz w:val="28"/>
          <w:szCs w:val="28"/>
          <w:shd w:val="clear" w:color="auto" w:fill="FFFFFF"/>
          <w:lang w:eastAsia="ru-RU"/>
        </w:rPr>
        <w:t xml:space="preserve">ВРЕМЯ, ЖИЗНЬ, СМЕРТЬ, </w:t>
      </w:r>
      <w:r w:rsidRPr="004E6F91">
        <w:rPr>
          <w:rFonts w:ascii="Times New Roman" w:eastAsia="Times New Roman" w:hAnsi="Times New Roman" w:cs="Times New Roman"/>
          <w:color w:val="000000"/>
          <w:kern w:val="0"/>
          <w:sz w:val="28"/>
          <w:szCs w:val="28"/>
          <w:shd w:val="clear" w:color="auto" w:fill="FFFFFF"/>
          <w:lang w:eastAsia="ru-RU"/>
        </w:rPr>
        <w:t xml:space="preserve">а к периферийным </w:t>
      </w:r>
      <w:r w:rsidRPr="004E6F91">
        <w:rPr>
          <w:rFonts w:ascii="Times New Roman" w:eastAsia="Times New Roman" w:hAnsi="Times New Roman" w:cs="Times New Roman"/>
          <w:color w:val="000000"/>
          <w:kern w:val="0"/>
          <w:sz w:val="28"/>
          <w:szCs w:val="28"/>
          <w:shd w:val="clear" w:color="auto" w:fill="FFFFFF"/>
          <w:lang w:eastAsia="ru-RU"/>
        </w:rPr>
        <w:lastRenderedPageBreak/>
        <w:t xml:space="preserve">концептам - </w:t>
      </w:r>
      <w:r w:rsidRPr="004E6F91">
        <w:rPr>
          <w:rFonts w:ascii="Times New Roman" w:eastAsia="Times New Roman" w:hAnsi="Times New Roman" w:cs="Times New Roman"/>
          <w:b/>
          <w:bCs/>
          <w:color w:val="000000"/>
          <w:kern w:val="0"/>
          <w:sz w:val="28"/>
          <w:szCs w:val="28"/>
          <w:shd w:val="clear" w:color="auto" w:fill="FFFFFF"/>
          <w:lang w:eastAsia="ru-RU"/>
        </w:rPr>
        <w:t xml:space="preserve">ВЕРА, НАДЕЖДА, ТЕРПЕНИЕ, ЛЮБОВЬ, ОДИНОЧЕСТВО. </w:t>
      </w:r>
      <w:r w:rsidRPr="004E6F91">
        <w:rPr>
          <w:rFonts w:ascii="Times New Roman" w:eastAsia="Times New Roman" w:hAnsi="Times New Roman" w:cs="Times New Roman"/>
          <w:color w:val="000000"/>
          <w:kern w:val="0"/>
          <w:sz w:val="28"/>
          <w:szCs w:val="28"/>
          <w:shd w:val="clear" w:color="auto" w:fill="FFFFFF"/>
          <w:lang w:eastAsia="ru-RU"/>
        </w:rPr>
        <w:t xml:space="preserve">Данные концепты находятся в тесной взаимосвязи друг с другом. Анализ практического материала позволил установить место концепта </w:t>
      </w:r>
      <w:r w:rsidRPr="004E6F91">
        <w:rPr>
          <w:rFonts w:ascii="Times New Roman" w:eastAsia="Times New Roman" w:hAnsi="Times New Roman" w:cs="Times New Roman"/>
          <w:b/>
          <w:bCs/>
          <w:color w:val="000000"/>
          <w:kern w:val="0"/>
          <w:sz w:val="28"/>
          <w:szCs w:val="28"/>
          <w:shd w:val="clear" w:color="auto" w:fill="FFFFFF"/>
          <w:lang w:eastAsia="ru-RU"/>
        </w:rPr>
        <w:t xml:space="preserve">ВРЕМЯ </w:t>
      </w:r>
      <w:r w:rsidRPr="004E6F91">
        <w:rPr>
          <w:rFonts w:ascii="Times New Roman" w:eastAsia="Times New Roman" w:hAnsi="Times New Roman" w:cs="Times New Roman"/>
          <w:color w:val="000000"/>
          <w:kern w:val="0"/>
          <w:sz w:val="28"/>
          <w:szCs w:val="28"/>
          <w:shd w:val="clear" w:color="auto" w:fill="FFFFFF"/>
          <w:lang w:eastAsia="ru-RU"/>
        </w:rPr>
        <w:t xml:space="preserve">в индивидуально-авторской картине мира Е. Водолазкина; концепты </w:t>
      </w:r>
      <w:r w:rsidRPr="004E6F91">
        <w:rPr>
          <w:rFonts w:ascii="Times New Roman" w:eastAsia="Times New Roman" w:hAnsi="Times New Roman" w:cs="Times New Roman"/>
          <w:b/>
          <w:bCs/>
          <w:color w:val="000000"/>
          <w:kern w:val="0"/>
          <w:sz w:val="28"/>
          <w:szCs w:val="28"/>
          <w:shd w:val="clear" w:color="auto" w:fill="FFFFFF"/>
          <w:lang w:eastAsia="ru-RU"/>
        </w:rPr>
        <w:t xml:space="preserve">ЖИЗНЬ и СМЕРТЬ </w:t>
      </w:r>
      <w:r w:rsidRPr="004E6F91">
        <w:rPr>
          <w:rFonts w:ascii="Times New Roman" w:eastAsia="Times New Roman" w:hAnsi="Times New Roman" w:cs="Times New Roman"/>
          <w:color w:val="000000"/>
          <w:kern w:val="0"/>
          <w:sz w:val="28"/>
          <w:szCs w:val="28"/>
          <w:shd w:val="clear" w:color="auto" w:fill="FFFFFF"/>
          <w:lang w:eastAsia="ru-RU"/>
        </w:rPr>
        <w:t xml:space="preserve">являются экзистенциально значимыми феноменами реального мира. Определены структура и содержание концептов </w:t>
      </w:r>
      <w:r w:rsidRPr="004E6F91">
        <w:rPr>
          <w:rFonts w:ascii="Times New Roman" w:eastAsia="Times New Roman" w:hAnsi="Times New Roman" w:cs="Times New Roman"/>
          <w:b/>
          <w:bCs/>
          <w:color w:val="000000"/>
          <w:kern w:val="0"/>
          <w:sz w:val="28"/>
          <w:szCs w:val="28"/>
          <w:shd w:val="clear" w:color="auto" w:fill="FFFFFF"/>
          <w:lang w:eastAsia="ru-RU"/>
        </w:rPr>
        <w:t>ВЕРА, НАДЕЖДА, ЛЮБОВЬ</w:t>
      </w:r>
      <w:r w:rsidRPr="004E6F91">
        <w:rPr>
          <w:rFonts w:ascii="Times New Roman" w:eastAsia="Times New Roman" w:hAnsi="Times New Roman" w:cs="Times New Roman"/>
          <w:color w:val="000000"/>
          <w:kern w:val="0"/>
          <w:sz w:val="28"/>
          <w:szCs w:val="28"/>
          <w:shd w:val="clear" w:color="auto" w:fill="FFFFFF"/>
          <w:lang w:eastAsia="ru-RU"/>
        </w:rPr>
        <w:t xml:space="preserve">; выявлены образно-онтологические смыслы концепта </w:t>
      </w:r>
      <w:r w:rsidRPr="004E6F91">
        <w:rPr>
          <w:rFonts w:ascii="Times New Roman" w:eastAsia="Times New Roman" w:hAnsi="Times New Roman" w:cs="Times New Roman"/>
          <w:b/>
          <w:bCs/>
          <w:color w:val="000000"/>
          <w:kern w:val="0"/>
          <w:sz w:val="28"/>
          <w:szCs w:val="28"/>
          <w:shd w:val="clear" w:color="auto" w:fill="FFFFFF"/>
          <w:lang w:eastAsia="ru-RU"/>
        </w:rPr>
        <w:t xml:space="preserve">ОДИНОЧЕСТВО </w:t>
      </w:r>
      <w:r w:rsidRPr="004E6F91">
        <w:rPr>
          <w:rFonts w:ascii="Times New Roman" w:eastAsia="Times New Roman" w:hAnsi="Times New Roman" w:cs="Times New Roman"/>
          <w:color w:val="000000"/>
          <w:kern w:val="0"/>
          <w:sz w:val="28"/>
          <w:szCs w:val="28"/>
          <w:shd w:val="clear" w:color="auto" w:fill="FFFFFF"/>
          <w:lang w:eastAsia="ru-RU"/>
        </w:rPr>
        <w:t>как смыслового фокуса текста.</w:t>
      </w:r>
    </w:p>
    <w:p w14:paraId="3C3838BC" w14:textId="77777777" w:rsidR="004E6F91" w:rsidRPr="004E6F91" w:rsidRDefault="004E6F91" w:rsidP="004E6F9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Данные концепты выступают актуализаторами духовно-ценностных и морально-этических доминант национальной и индивидуально-авторской картин мира.</w:t>
      </w:r>
    </w:p>
    <w:p w14:paraId="53E54EB4" w14:textId="77777777" w:rsidR="004E6F91" w:rsidRPr="004E6F91" w:rsidRDefault="004E6F91" w:rsidP="006133D4">
      <w:pPr>
        <w:numPr>
          <w:ilvl w:val="0"/>
          <w:numId w:val="5"/>
        </w:numPr>
        <w:tabs>
          <w:tab w:val="clear" w:pos="0"/>
          <w:tab w:val="clear" w:pos="709"/>
          <w:tab w:val="left" w:pos="1181"/>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Индивидуально-авторская картина мира Е. Водолазкина как элитарной отличается метафоричностью. Мы пришли к выводу о том, что метафора представляет собой не только одну из основных эмоционально - экспрессивных средств художественного дискурса Е. Водолазкина, но и лингвокогнитивный механизм формирования индивидуально-авторской картины мира писателя Е.Водолазкина как элитарной личности. Автор использует широкий спектр метафор (онтологические, ориентационные, синестетические, развернутые) с ярко выраженной оценочностью, что позволяет ему эксплицировать субъективную окрашенность, выразительно и экспрессивно репрезентировать ценностную картину мира художественного дискурса. Когнитивная метафора, репрезентируя индивидуально-образную систему писателя, участвует в формировании индивидуально-авторской картины мира произведения. Расширенные метафоры, главным образом, состоят из индивидуально-авторским метафор, обладают антропоцентрической направленностью, а наиболее популярным способом их переосмысления является включение в нее таких стилистических фигур, как сравнение и ирония. Когнитивные развернутые метафоры участвуют в создании новых смыслов и ассоциаций, объективируя идеи литературно - художественного дискурса Е. Водолазкина как элитарной личности.</w:t>
      </w:r>
    </w:p>
    <w:p w14:paraId="1F092808" w14:textId="77777777" w:rsidR="004E6F91" w:rsidRPr="004E6F91" w:rsidRDefault="004E6F91" w:rsidP="006133D4">
      <w:pPr>
        <w:numPr>
          <w:ilvl w:val="0"/>
          <w:numId w:val="5"/>
        </w:numPr>
        <w:tabs>
          <w:tab w:val="clear" w:pos="0"/>
          <w:tab w:val="clear" w:pos="709"/>
          <w:tab w:val="left" w:pos="1033"/>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 xml:space="preserve">Лингвокультурный уровень языковой личности Е. Водолазкина как </w:t>
      </w:r>
      <w:r w:rsidRPr="004E6F91">
        <w:rPr>
          <w:rFonts w:ascii="Times New Roman" w:eastAsia="Times New Roman" w:hAnsi="Times New Roman" w:cs="Times New Roman"/>
          <w:color w:val="000000"/>
          <w:kern w:val="0"/>
          <w:sz w:val="28"/>
          <w:szCs w:val="28"/>
          <w:shd w:val="clear" w:color="auto" w:fill="FFFFFF"/>
          <w:lang w:eastAsia="ru-RU"/>
        </w:rPr>
        <w:lastRenderedPageBreak/>
        <w:t>элитарной личности репрезентируют многочисленные интертекстуальные включения в его художественном дискурсе.</w:t>
      </w:r>
    </w:p>
    <w:p w14:paraId="3D51902D" w14:textId="77777777" w:rsidR="004E6F91" w:rsidRPr="004E6F91" w:rsidRDefault="004E6F91" w:rsidP="004E6F9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Лингвокультурная специфика интертекстов в произведениях Е. Водолазкина заключается в изобилии явных или скрытых цитат и аллюзий, наличие нескольких литературных мотивов, многочисленных отсылок к выдающимся литературным произведениям русских и зарубежных авторов; также в наличии библейских мотивов и литературно- исторических аллюзий.</w:t>
      </w:r>
    </w:p>
    <w:p w14:paraId="7D14DCF2" w14:textId="77777777" w:rsidR="004E6F91" w:rsidRPr="004E6F91" w:rsidRDefault="004E6F91" w:rsidP="004E6F91">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4E6F91">
        <w:rPr>
          <w:rFonts w:ascii="Times New Roman" w:eastAsia="Times New Roman" w:hAnsi="Times New Roman" w:cs="Times New Roman"/>
          <w:color w:val="000000"/>
          <w:kern w:val="0"/>
          <w:sz w:val="28"/>
          <w:szCs w:val="28"/>
          <w:shd w:val="clear" w:color="auto" w:fill="FFFFFF"/>
          <w:lang w:eastAsia="ru-RU"/>
        </w:rPr>
        <w:t>Игрообразующие интертекстуальные включения в художественных текстах Е. Водолазкина рассматриваются как инструмент актуализации лингвистической креативности элитарной языковой личности. Выявлены следующие игрообразующие интертекстуальные включения: перемежение древнерусского языка русским современным; применением иронии, сарказма; «наслоение» лексических единиц, принадлежащих к разным регистрам; использование языковых средств, принадлежащих к самым разным регистрам; намеренное и акцентированное цитирование литературных штампов для соединения прошлого и настоящего и актуализации идеи цикличности времени.</w:t>
      </w:r>
    </w:p>
    <w:p w14:paraId="1BBA767A" w14:textId="246D1E83" w:rsidR="004E6F91" w:rsidRPr="004E6F91" w:rsidRDefault="004E6F91" w:rsidP="004E6F91">
      <w:r w:rsidRPr="004E6F91">
        <w:rPr>
          <w:rFonts w:ascii="Times New Roman" w:eastAsia="Times New Roman" w:hAnsi="Times New Roman" w:cs="Microsoft Sans Serif"/>
          <w:color w:val="000000"/>
          <w:kern w:val="0"/>
          <w:sz w:val="28"/>
          <w:szCs w:val="28"/>
          <w:shd w:val="clear" w:color="auto" w:fill="FFFFFF"/>
          <w:lang w:eastAsia="ru-RU"/>
        </w:rPr>
        <w:t>Прагматический уровень элитарной языковой личности Е.Водолазкина репрезентируется иронией. Ирония является маркером элитарной языковой личности и отражает авторскую оценку и его аксиологический потенциал. Ирония, а также самоирония в имплицитной форме несет в себе скрытую авторскую оценку, которая имеет особую смысловую нагрузку и является коммуникативно-прагматической формой реализации авторской картины мира. Использование иронической коннотации посредством синтаксических, лексических и стилистических средств с целью изменения «смысловой, категориальной, ценностной сетки» позволяет реконструировать индивидуально-авторскую картину мира</w:t>
      </w:r>
    </w:p>
    <w:sectPr w:rsidR="004E6F91" w:rsidRPr="004E6F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DE49" w14:textId="77777777" w:rsidR="006133D4" w:rsidRDefault="006133D4">
      <w:pPr>
        <w:spacing w:after="0" w:line="240" w:lineRule="auto"/>
      </w:pPr>
      <w:r>
        <w:separator/>
      </w:r>
    </w:p>
  </w:endnote>
  <w:endnote w:type="continuationSeparator" w:id="0">
    <w:p w14:paraId="424FFB5F" w14:textId="77777777" w:rsidR="006133D4" w:rsidRDefault="0061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302" w14:textId="77777777" w:rsidR="006133D4" w:rsidRDefault="006133D4"/>
    <w:p w14:paraId="438C410F" w14:textId="77777777" w:rsidR="006133D4" w:rsidRDefault="006133D4"/>
    <w:p w14:paraId="76A8B22A" w14:textId="77777777" w:rsidR="006133D4" w:rsidRDefault="006133D4"/>
    <w:p w14:paraId="40C7EDAB" w14:textId="77777777" w:rsidR="006133D4" w:rsidRDefault="006133D4"/>
    <w:p w14:paraId="50F58F10" w14:textId="77777777" w:rsidR="006133D4" w:rsidRDefault="006133D4"/>
    <w:p w14:paraId="777E3FC3" w14:textId="77777777" w:rsidR="006133D4" w:rsidRDefault="006133D4"/>
    <w:p w14:paraId="41610BB5" w14:textId="77777777" w:rsidR="006133D4" w:rsidRDefault="006133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9E948C" wp14:editId="44B570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CAFC" w14:textId="77777777" w:rsidR="006133D4" w:rsidRDefault="006133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E94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F0CAFC" w14:textId="77777777" w:rsidR="006133D4" w:rsidRDefault="006133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AFFF0" w14:textId="77777777" w:rsidR="006133D4" w:rsidRDefault="006133D4"/>
    <w:p w14:paraId="18096438" w14:textId="77777777" w:rsidR="006133D4" w:rsidRDefault="006133D4"/>
    <w:p w14:paraId="3B567D81" w14:textId="77777777" w:rsidR="006133D4" w:rsidRDefault="006133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99E2CA" wp14:editId="4D9E67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755A" w14:textId="77777777" w:rsidR="006133D4" w:rsidRDefault="006133D4"/>
                          <w:p w14:paraId="30B10850" w14:textId="77777777" w:rsidR="006133D4" w:rsidRDefault="006133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9E2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66755A" w14:textId="77777777" w:rsidR="006133D4" w:rsidRDefault="006133D4"/>
                    <w:p w14:paraId="30B10850" w14:textId="77777777" w:rsidR="006133D4" w:rsidRDefault="006133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98A72" w14:textId="77777777" w:rsidR="006133D4" w:rsidRDefault="006133D4"/>
    <w:p w14:paraId="6EE0DCF3" w14:textId="77777777" w:rsidR="006133D4" w:rsidRDefault="006133D4">
      <w:pPr>
        <w:rPr>
          <w:sz w:val="2"/>
          <w:szCs w:val="2"/>
        </w:rPr>
      </w:pPr>
    </w:p>
    <w:p w14:paraId="4389568E" w14:textId="77777777" w:rsidR="006133D4" w:rsidRDefault="006133D4"/>
    <w:p w14:paraId="06CA6C04" w14:textId="77777777" w:rsidR="006133D4" w:rsidRDefault="006133D4">
      <w:pPr>
        <w:spacing w:after="0" w:line="240" w:lineRule="auto"/>
      </w:pPr>
    </w:p>
  </w:footnote>
  <w:footnote w:type="continuationSeparator" w:id="0">
    <w:p w14:paraId="7860E3B5" w14:textId="77777777" w:rsidR="006133D4" w:rsidRDefault="00613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3D4"/>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87312</TotalTime>
  <Pages>5</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3342</cp:revision>
  <cp:lastPrinted>2009-02-06T05:36:00Z</cp:lastPrinted>
  <dcterms:created xsi:type="dcterms:W3CDTF">2024-01-07T13:43:00Z</dcterms:created>
  <dcterms:modified xsi:type="dcterms:W3CDTF">2025-05-03T06:50:00Z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