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61AAFDE9" w:rsidR="00982BBF" w:rsidRPr="00453397" w:rsidRDefault="00453397" w:rsidP="00453397">
      <w:r>
        <w:rPr>
          <w:rFonts w:ascii="Verdana" w:hAnsi="Verdana"/>
          <w:b/>
          <w:bCs/>
          <w:color w:val="000000"/>
          <w:shd w:val="clear" w:color="auto" w:fill="FFFFFF"/>
        </w:rPr>
        <w:t>Бульчак Валентин Миколайович. Аналіз комплексного впливу вазоактивних та ноотропних препаратів на функціональний стан ЦНС та серцево-судинної системи у хворих похилого віку, які перенесли ішемічний інсульт.- Дисертація канд. мед. наук: 14.01.15, Нац. мед. акад. післядиплом. освіти ім. П. Л. Шупика . - К., 2012.- 240 с. </w:t>
      </w:r>
    </w:p>
    <w:sectPr w:rsidR="00982BBF" w:rsidRPr="00453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E900" w14:textId="77777777" w:rsidR="00923043" w:rsidRDefault="00923043">
      <w:pPr>
        <w:spacing w:after="0" w:line="240" w:lineRule="auto"/>
      </w:pPr>
      <w:r>
        <w:separator/>
      </w:r>
    </w:p>
  </w:endnote>
  <w:endnote w:type="continuationSeparator" w:id="0">
    <w:p w14:paraId="23142E0B" w14:textId="77777777" w:rsidR="00923043" w:rsidRDefault="0092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8702" w14:textId="77777777" w:rsidR="00923043" w:rsidRDefault="00923043">
      <w:pPr>
        <w:spacing w:after="0" w:line="240" w:lineRule="auto"/>
      </w:pPr>
      <w:r>
        <w:separator/>
      </w:r>
    </w:p>
  </w:footnote>
  <w:footnote w:type="continuationSeparator" w:id="0">
    <w:p w14:paraId="3A6763A3" w14:textId="77777777" w:rsidR="00923043" w:rsidRDefault="0092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0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043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5174</cp:revision>
  <dcterms:created xsi:type="dcterms:W3CDTF">2024-06-20T08:51:00Z</dcterms:created>
  <dcterms:modified xsi:type="dcterms:W3CDTF">2025-01-22T13:20:00Z</dcterms:modified>
  <cp:category/>
</cp:coreProperties>
</file>