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1CB280B" w:rsidR="0090603E" w:rsidRPr="00454D5F" w:rsidRDefault="00454D5F" w:rsidP="00454D5F">
      <w:r>
        <w:rPr>
          <w:rFonts w:ascii="Verdana" w:hAnsi="Verdana"/>
          <w:b/>
          <w:bCs/>
          <w:color w:val="000000"/>
          <w:shd w:val="clear" w:color="auto" w:fill="FFFFFF"/>
        </w:rPr>
        <w:t>Омельченко Галина Леонідівна. Організаційно-педагогічні умови взаємодії майстра виробничого навчання і викладача спеціальних дисциплін у професійному навчанні кваліфікованих робітників швейного профілю.- Дисертація канд. пед. наук: 13.00.04, Нац. акад. пед. наук України, Ін-т проф.-техн. освіти. - К., 2012.- 200 с.</w:t>
      </w:r>
    </w:p>
    <w:sectPr w:rsidR="0090603E" w:rsidRPr="00454D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0ACB" w14:textId="77777777" w:rsidR="0084047B" w:rsidRDefault="0084047B">
      <w:pPr>
        <w:spacing w:after="0" w:line="240" w:lineRule="auto"/>
      </w:pPr>
      <w:r>
        <w:separator/>
      </w:r>
    </w:p>
  </w:endnote>
  <w:endnote w:type="continuationSeparator" w:id="0">
    <w:p w14:paraId="6BB6F8F9" w14:textId="77777777" w:rsidR="0084047B" w:rsidRDefault="0084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3436" w14:textId="77777777" w:rsidR="0084047B" w:rsidRDefault="0084047B">
      <w:pPr>
        <w:spacing w:after="0" w:line="240" w:lineRule="auto"/>
      </w:pPr>
      <w:r>
        <w:separator/>
      </w:r>
    </w:p>
  </w:footnote>
  <w:footnote w:type="continuationSeparator" w:id="0">
    <w:p w14:paraId="21F21233" w14:textId="77777777" w:rsidR="0084047B" w:rsidRDefault="0084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4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047B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5100</cp:revision>
  <dcterms:created xsi:type="dcterms:W3CDTF">2024-06-20T08:51:00Z</dcterms:created>
  <dcterms:modified xsi:type="dcterms:W3CDTF">2024-07-18T09:49:00Z</dcterms:modified>
  <cp:category/>
</cp:coreProperties>
</file>