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552ED" w14:textId="4E3341C0" w:rsidR="00B674E8" w:rsidRPr="00DD4D7B" w:rsidRDefault="00DD4D7B" w:rsidP="00DD4D7B">
      <w:r>
        <w:rPr>
          <w:rFonts w:ascii="Verdana" w:hAnsi="Verdana"/>
          <w:b/>
          <w:bCs/>
          <w:color w:val="000000"/>
          <w:shd w:val="clear" w:color="auto" w:fill="FFFFFF"/>
        </w:rPr>
        <w:t xml:space="preserve">Суздаль Виктор Семенович. Синтез отказоустойчивых автоматизированных систем управления процессами выращивания высококачественных крупногабаритных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монокристаллов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техн. наук: 05.13.07 / НАН Украины; Институт сцинтилляционных материалов. — Х., 2005. — 399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327-357.</w:t>
      </w:r>
    </w:p>
    <w:sectPr w:rsidR="00B674E8" w:rsidRPr="00DD4D7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8AEB8" w14:textId="77777777" w:rsidR="007B2090" w:rsidRDefault="007B2090">
      <w:pPr>
        <w:spacing w:after="0" w:line="240" w:lineRule="auto"/>
      </w:pPr>
      <w:r>
        <w:separator/>
      </w:r>
    </w:p>
  </w:endnote>
  <w:endnote w:type="continuationSeparator" w:id="0">
    <w:p w14:paraId="75C55738" w14:textId="77777777" w:rsidR="007B2090" w:rsidRDefault="007B2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45151" w14:textId="77777777" w:rsidR="007B2090" w:rsidRDefault="007B2090">
      <w:pPr>
        <w:spacing w:after="0" w:line="240" w:lineRule="auto"/>
      </w:pPr>
      <w:r>
        <w:separator/>
      </w:r>
    </w:p>
  </w:footnote>
  <w:footnote w:type="continuationSeparator" w:id="0">
    <w:p w14:paraId="462FF67C" w14:textId="77777777" w:rsidR="007B2090" w:rsidRDefault="007B2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B209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0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345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B52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58859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10910</cp:revision>
  <dcterms:created xsi:type="dcterms:W3CDTF">2024-06-20T08:51:00Z</dcterms:created>
  <dcterms:modified xsi:type="dcterms:W3CDTF">2024-11-04T20:12:00Z</dcterms:modified>
  <cp:category/>
</cp:coreProperties>
</file>