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3174" w14:textId="77777777" w:rsidR="000A7B05" w:rsidRDefault="000A7B05" w:rsidP="000A7B0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Гаджимурадова</w:t>
      </w:r>
      <w:proofErr w:type="spellEnd"/>
      <w:r>
        <w:rPr>
          <w:rFonts w:ascii="Helvetica" w:hAnsi="Helvetica" w:cs="Helvetica"/>
          <w:b/>
          <w:bCs w:val="0"/>
          <w:color w:val="222222"/>
          <w:sz w:val="21"/>
          <w:szCs w:val="21"/>
        </w:rPr>
        <w:t>, Наталия Магомедовна.</w:t>
      </w:r>
    </w:p>
    <w:p w14:paraId="125CF0B5" w14:textId="77777777" w:rsidR="000A7B05" w:rsidRDefault="000A7B05" w:rsidP="000A7B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формирования и развития диаспор на постсоветском </w:t>
      </w:r>
      <w:proofErr w:type="gramStart"/>
      <w:r>
        <w:rPr>
          <w:rFonts w:ascii="Helvetica" w:hAnsi="Helvetica" w:cs="Helvetica"/>
          <w:caps/>
          <w:color w:val="222222"/>
          <w:sz w:val="21"/>
          <w:szCs w:val="21"/>
        </w:rPr>
        <w:t>пространстве :</w:t>
      </w:r>
      <w:proofErr w:type="gramEnd"/>
      <w:r>
        <w:rPr>
          <w:rFonts w:ascii="Helvetica" w:hAnsi="Helvetica" w:cs="Helvetica"/>
          <w:caps/>
          <w:color w:val="222222"/>
          <w:sz w:val="21"/>
          <w:szCs w:val="21"/>
        </w:rPr>
        <w:t xml:space="preserve"> На примере России и Закавказья : диссертация ... кандидата политических наук : 23.00.02. - Москва, 2002. - 211 с.</w:t>
      </w:r>
    </w:p>
    <w:p w14:paraId="128B00C3" w14:textId="77777777" w:rsidR="000A7B05" w:rsidRDefault="000A7B05" w:rsidP="000A7B0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Гаджимурадова</w:t>
      </w:r>
      <w:proofErr w:type="spellEnd"/>
      <w:r>
        <w:rPr>
          <w:rFonts w:ascii="Arial" w:hAnsi="Arial" w:cs="Arial"/>
          <w:color w:val="646B71"/>
          <w:sz w:val="18"/>
          <w:szCs w:val="18"/>
        </w:rPr>
        <w:t>, Наталия Магомедовна</w:t>
      </w:r>
    </w:p>
    <w:p w14:paraId="79A8FB5F"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w:t>
      </w:r>
    </w:p>
    <w:p w14:paraId="62C0771A"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r>
        <w:rPr>
          <w:rFonts w:ascii="Arial" w:hAnsi="Arial" w:cs="Arial"/>
          <w:color w:val="333333"/>
          <w:sz w:val="21"/>
          <w:szCs w:val="21"/>
        </w:rPr>
        <w:t>Диаспоы</w:t>
      </w:r>
      <w:proofErr w:type="spellEnd"/>
      <w:r>
        <w:rPr>
          <w:rFonts w:ascii="Arial" w:hAnsi="Arial" w:cs="Arial"/>
          <w:color w:val="333333"/>
          <w:sz w:val="21"/>
          <w:szCs w:val="21"/>
        </w:rPr>
        <w:t>: сущность, основные параметры формирования Стр.</w:t>
      </w:r>
    </w:p>
    <w:p w14:paraId="0CA60993"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понятия «диаспора». Стр.</w:t>
      </w:r>
    </w:p>
    <w:p w14:paraId="58C9F9CF"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Русская диаспора в постсоветский период в ближнем зарубежье и её особенности. Стр.</w:t>
      </w:r>
    </w:p>
    <w:p w14:paraId="578156E2"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Этно-национальные и социально-экономические факторы, определяющие положение русской и русскоязычной диаспоры в Закавказье. Стр.</w:t>
      </w:r>
    </w:p>
    <w:p w14:paraId="17EF1065"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Проблема консолидации русской диаспоры в странах</w:t>
      </w:r>
    </w:p>
    <w:p w14:paraId="4954A292"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Закавказья. Стр.</w:t>
      </w:r>
    </w:p>
    <w:p w14:paraId="4EED9780"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Проблема разделенных народов на Кавказе и пути ее решения Стр.</w:t>
      </w:r>
    </w:p>
    <w:p w14:paraId="0BD9E8E3"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миграционных процессов и расселения этно-национальных групп на Кавказе. Стр.</w:t>
      </w:r>
    </w:p>
    <w:p w14:paraId="41C808B5"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Проблема взаимоотношений титульных и нетитульных народов. Стр.</w:t>
      </w:r>
    </w:p>
    <w:p w14:paraId="3202E318"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Разделенные народы в системе межнациональных отношений. Стр.</w:t>
      </w:r>
    </w:p>
    <w:p w14:paraId="33CED34E"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Поиски путей решения проблемы разделенных народов. Стр.</w:t>
      </w:r>
    </w:p>
    <w:p w14:paraId="208D2B08"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Диаспоры народов Закавказья в России.</w:t>
      </w:r>
    </w:p>
    <w:p w14:paraId="62B8A79F"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Политика Российской Федерации и стран Закавказья в отношении своих соотечественников в ближнем зарубежье Стр.</w:t>
      </w:r>
    </w:p>
    <w:p w14:paraId="6103772B"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формирования и условия существования диаспор народов Закавказья в России. Стр.</w:t>
      </w:r>
    </w:p>
    <w:p w14:paraId="5CFFA8DA" w14:textId="77777777" w:rsidR="000A7B05" w:rsidRDefault="000A7B05" w:rsidP="000A7B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Политика Российской Федерации и стран Закавказья в отношении своих соотечественников в ближнем зарубежье. Стр.</w:t>
      </w:r>
    </w:p>
    <w:p w14:paraId="7823CDB0" w14:textId="72BD7067" w:rsidR="00F37380" w:rsidRPr="000A7B05" w:rsidRDefault="00F37380" w:rsidP="000A7B05"/>
    <w:sectPr w:rsidR="00F37380" w:rsidRPr="000A7B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F11D" w14:textId="77777777" w:rsidR="00613755" w:rsidRDefault="00613755">
      <w:pPr>
        <w:spacing w:after="0" w:line="240" w:lineRule="auto"/>
      </w:pPr>
      <w:r>
        <w:separator/>
      </w:r>
    </w:p>
  </w:endnote>
  <w:endnote w:type="continuationSeparator" w:id="0">
    <w:p w14:paraId="7FAAFD29" w14:textId="77777777" w:rsidR="00613755" w:rsidRDefault="0061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137F" w14:textId="77777777" w:rsidR="00613755" w:rsidRDefault="00613755"/>
    <w:p w14:paraId="652ADC61" w14:textId="77777777" w:rsidR="00613755" w:rsidRDefault="00613755"/>
    <w:p w14:paraId="38556EFF" w14:textId="77777777" w:rsidR="00613755" w:rsidRDefault="00613755"/>
    <w:p w14:paraId="40900CD8" w14:textId="77777777" w:rsidR="00613755" w:rsidRDefault="00613755"/>
    <w:p w14:paraId="71499CFF" w14:textId="77777777" w:rsidR="00613755" w:rsidRDefault="00613755"/>
    <w:p w14:paraId="3018DD5F" w14:textId="77777777" w:rsidR="00613755" w:rsidRDefault="00613755"/>
    <w:p w14:paraId="44F14D5E" w14:textId="77777777" w:rsidR="00613755" w:rsidRDefault="006137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E47F73" wp14:editId="2BFA61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A38E7" w14:textId="77777777" w:rsidR="00613755" w:rsidRDefault="006137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47F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0A38E7" w14:textId="77777777" w:rsidR="00613755" w:rsidRDefault="006137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31F067" w14:textId="77777777" w:rsidR="00613755" w:rsidRDefault="00613755"/>
    <w:p w14:paraId="2EE096C8" w14:textId="77777777" w:rsidR="00613755" w:rsidRDefault="00613755"/>
    <w:p w14:paraId="790537C4" w14:textId="77777777" w:rsidR="00613755" w:rsidRDefault="006137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821046" wp14:editId="7BB732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1143C" w14:textId="77777777" w:rsidR="00613755" w:rsidRDefault="00613755"/>
                          <w:p w14:paraId="6CB2096D" w14:textId="77777777" w:rsidR="00613755" w:rsidRDefault="006137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8210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41143C" w14:textId="77777777" w:rsidR="00613755" w:rsidRDefault="00613755"/>
                    <w:p w14:paraId="6CB2096D" w14:textId="77777777" w:rsidR="00613755" w:rsidRDefault="006137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39547C" w14:textId="77777777" w:rsidR="00613755" w:rsidRDefault="00613755"/>
    <w:p w14:paraId="2A6B03AC" w14:textId="77777777" w:rsidR="00613755" w:rsidRDefault="00613755">
      <w:pPr>
        <w:rPr>
          <w:sz w:val="2"/>
          <w:szCs w:val="2"/>
        </w:rPr>
      </w:pPr>
    </w:p>
    <w:p w14:paraId="6678A32A" w14:textId="77777777" w:rsidR="00613755" w:rsidRDefault="00613755"/>
    <w:p w14:paraId="3D187F9D" w14:textId="77777777" w:rsidR="00613755" w:rsidRDefault="00613755">
      <w:pPr>
        <w:spacing w:after="0" w:line="240" w:lineRule="auto"/>
      </w:pPr>
    </w:p>
  </w:footnote>
  <w:footnote w:type="continuationSeparator" w:id="0">
    <w:p w14:paraId="1ABD702E" w14:textId="77777777" w:rsidR="00613755" w:rsidRDefault="00613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55"/>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76201</TotalTime>
  <Pages>2</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2043</cp:revision>
  <cp:lastPrinted>2009-02-06T05:36:00Z</cp:lastPrinted>
  <dcterms:created xsi:type="dcterms:W3CDTF">2024-01-07T13:43:00Z</dcterms:created>
  <dcterms:modified xsi:type="dcterms:W3CDTF">2025-04-18T12:59:00Z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