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FA36"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Шатский, Николай Иванович.</w:t>
      </w:r>
    </w:p>
    <w:p w14:paraId="3176DD28"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Наблюдательные тесты механизмов формирования кратных звезд : диссертация ... кандидата физико-математических наук : 01.03.02. - Москва, 1999. - 131 с. : ил.</w:t>
      </w:r>
    </w:p>
    <w:p w14:paraId="380F24F8"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Оглавление диссертациикандидат физико-математических наук Шатский, Николай Иванович</w:t>
      </w:r>
    </w:p>
    <w:p w14:paraId="380A04FA"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Оглавление</w:t>
      </w:r>
    </w:p>
    <w:p w14:paraId="736DBE36"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I Введение</w:t>
      </w:r>
    </w:p>
    <w:p w14:paraId="54272430"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 Многообразие двойных систем</w:t>
      </w:r>
    </w:p>
    <w:p w14:paraId="7CA427F7"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2 Наблюдательная классификация двойных звезд</w:t>
      </w:r>
    </w:p>
    <w:p w14:paraId="409E2977"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3 Источники данных о рождении двойных звезд</w:t>
      </w:r>
    </w:p>
    <w:p w14:paraId="0EA98217"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3.1 Наблюдения РМБ-объектов</w:t>
      </w:r>
    </w:p>
    <w:p w14:paraId="17F06740"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3.2 Статистические исследования двойных на ГП</w:t>
      </w:r>
    </w:p>
    <w:p w14:paraId="7CB5D33E"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3.3 Изучение "ключевых" объектов</w:t>
      </w:r>
    </w:p>
    <w:p w14:paraId="6675FF49"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3.4 Перспективы в изучении кратных систем</w:t>
      </w:r>
    </w:p>
    <w:p w14:paraId="57CF86D5"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4 Теоретические модели формирования двойных звезд</w:t>
      </w:r>
    </w:p>
    <w:p w14:paraId="4F74881F"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4.1 Фрагментация</w:t>
      </w:r>
    </w:p>
    <w:p w14:paraId="4496F8EF"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4.2 Захват</w:t>
      </w:r>
    </w:p>
    <w:p w14:paraId="6ED8C356"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5 Маломассивные звезды и субзвездные тела как спутники и</w:t>
      </w:r>
    </w:p>
    <w:p w14:paraId="0CCAA445"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в поле</w:t>
      </w:r>
    </w:p>
    <w:p w14:paraId="550C9F71"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6 Звезды-беглецы и кратные системы</w:t>
      </w:r>
    </w:p>
    <w:p w14:paraId="604D8A9D"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7 Научное содержание диссертации</w:t>
      </w:r>
    </w:p>
    <w:p w14:paraId="19CB9DB3"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II Наблюдательные методы</w:t>
      </w:r>
    </w:p>
    <w:p w14:paraId="336DAEC0"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8 Методы наблюдений двойных и кратных звезд</w:t>
      </w:r>
    </w:p>
    <w:p w14:paraId="11D5C39C"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8.1 Прямые изображения в исследованиях двойных звезд</w:t>
      </w:r>
    </w:p>
    <w:p w14:paraId="50BDF291"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8.2 Точные лучевые скорости</w:t>
      </w:r>
    </w:p>
    <w:p w14:paraId="220F75AD"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9 Электрофотометрия визуальных двойных и кратных звезд</w:t>
      </w:r>
    </w:p>
    <w:p w14:paraId="46222EE3"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9.1 Классическая (апертурная) электрофотометрия визуальных систем</w:t>
      </w:r>
    </w:p>
    <w:p w14:paraId="286D876B"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9.1.1 Действующие факторы</w:t>
      </w:r>
    </w:p>
    <w:p w14:paraId="0CF0DC41"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9.1.2 Особенности измерений визуальных двойных</w:t>
      </w:r>
    </w:p>
    <w:p w14:paraId="0F3E6EED"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9.2 Сканирующий фотометр</w:t>
      </w:r>
    </w:p>
    <w:p w14:paraId="69322E3F"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9.2.1 Основные идеи</w:t>
      </w:r>
    </w:p>
    <w:p w14:paraId="452510E9"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lastRenderedPageBreak/>
        <w:t>9.2.2 Устройство Астрометрического Сканирующего Фотометра</w:t>
      </w:r>
    </w:p>
    <w:p w14:paraId="3A06954F"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9.2.3 Программная организация сканирования с компенсацией сдвигов</w:t>
      </w:r>
    </w:p>
    <w:p w14:paraId="299AC94C"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9.2.4 Обработка результатов сканирования</w:t>
      </w:r>
    </w:p>
    <w:p w14:paraId="32293B08"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9.3 Редукция результатов фотометрических наблюдений</w:t>
      </w:r>
    </w:p>
    <w:p w14:paraId="72CA7440"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10 ПЗС-наблюдения двойных звезд</w:t>
      </w:r>
    </w:p>
    <w:p w14:paraId="5BDAACFD"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10.1 ПЗС в исследованиях визуально-двойных звезд</w:t>
      </w:r>
    </w:p>
    <w:p w14:paraId="6F2B5BEB"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10.2 Методы фотометрии и астрометрии двойных на ПЗС-снимках</w:t>
      </w:r>
    </w:p>
    <w:p w14:paraId="6D7249CB"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10.2.1 Итеративная подгонка</w:t>
      </w:r>
    </w:p>
    <w:p w14:paraId="5485E1A9"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10.2.2 Одновременный подбор сложного аналитического профиля</w:t>
      </w:r>
    </w:p>
    <w:p w14:paraId="2F2F0668"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10.3 Калибровка результатов ПЗС-измерений двойных звезд</w:t>
      </w:r>
    </w:p>
    <w:p w14:paraId="3A15A0D8"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10.4 Коррекция р и в за дифференциальную рефракцию</w:t>
      </w:r>
    </w:p>
    <w:p w14:paraId="6AC848DF"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11 Звездная ИК-коронография: поиск слабых источников</w:t>
      </w:r>
    </w:p>
    <w:p w14:paraId="20A07B04"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11.1 Редукция изображений с системы ADONIS</w:t>
      </w:r>
    </w:p>
    <w:p w14:paraId="479C006D"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11.2 Коронография: методы обработки</w:t>
      </w:r>
    </w:p>
    <w:p w14:paraId="46C92360"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12 Hipparcos в исследованиях кратных звезд</w:t>
      </w:r>
    </w:p>
    <w:p w14:paraId="2D5EE22F"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III Наблюдения и результаты</w:t>
      </w:r>
    </w:p>
    <w:p w14:paraId="2C17E36B"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13 Фотометрия компонентов кратных систем</w:t>
      </w:r>
    </w:p>
    <w:p w14:paraId="2B7C3825"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13.1 Объекты и наблюдения</w:t>
      </w:r>
    </w:p>
    <w:p w14:paraId="5782A6BA"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13.2 Анализ статуса компонентов</w:t>
      </w:r>
    </w:p>
    <w:p w14:paraId="4A430BC1"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13.3 Некоторые выводы</w:t>
      </w:r>
    </w:p>
    <w:p w14:paraId="0926D152"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14 ПЗС-исследования двойных спектрального класса А</w:t>
      </w:r>
    </w:p>
    <w:p w14:paraId="3138E0FA"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14.1 Наблюдения и редукция</w:t>
      </w:r>
    </w:p>
    <w:p w14:paraId="6E1B9469"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14.2 Оптические компоненты</w:t>
      </w:r>
    </w:p>
    <w:p w14:paraId="331965D3"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14.3 Двухцветная диаграмма</w:t>
      </w:r>
    </w:p>
    <w:p w14:paraId="706415DC"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14.4 Соотношение цветов и величин компонентов</w:t>
      </w:r>
    </w:p>
    <w:p w14:paraId="4AA77A54"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15 Открытие ИК-компонентов вокруг кратных</w:t>
      </w:r>
    </w:p>
    <w:p w14:paraId="160CC774"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В-звезд</w:t>
      </w:r>
    </w:p>
    <w:p w14:paraId="034C65F1"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15.1 Наблюдения на ADONIS</w:t>
      </w:r>
    </w:p>
    <w:p w14:paraId="24EF75E4"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15.2 Результаты</w:t>
      </w:r>
    </w:p>
    <w:p w14:paraId="118A6D2C"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16 Системы — "розетские камни"</w:t>
      </w:r>
    </w:p>
    <w:p w14:paraId="068AE417"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16.1 Системы высокой кратности</w:t>
      </w:r>
    </w:p>
    <w:p w14:paraId="195CF530"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lastRenderedPageBreak/>
        <w:t>16.1.1 Наблюдения</w:t>
      </w:r>
    </w:p>
    <w:p w14:paraId="1E36FA12"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16.1.2 Астрофизическая модель объекта</w:t>
      </w:r>
    </w:p>
    <w:p w14:paraId="3E2450E4"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16.2 Максимальные эксцентриситеты</w:t>
      </w:r>
    </w:p>
    <w:p w14:paraId="12401831"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16.2.1 Ранние исследования. Gl 586 А</w:t>
      </w:r>
    </w:p>
    <w:p w14:paraId="3FECCFB7"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16.2.2 Четырехкратная система ADS 11061: рекордный эксцентриситет</w:t>
      </w:r>
    </w:p>
    <w:p w14:paraId="7AE976FE"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IV Выводы и перспективы</w:t>
      </w:r>
    </w:p>
    <w:p w14:paraId="6986F478"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Приложения:</w:t>
      </w:r>
    </w:p>
    <w:p w14:paraId="795D85B8"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А Результаты БУД-электрофотометрии компонентов</w:t>
      </w:r>
    </w:p>
    <w:p w14:paraId="13DFD3CA"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82 кратных систем I</w:t>
      </w:r>
    </w:p>
    <w:p w14:paraId="0CCCAE40"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В С/БУ-фотометрия и позиционные параметры</w:t>
      </w:r>
    </w:p>
    <w:p w14:paraId="234573C4" w14:textId="77777777" w:rsidR="00AF362C" w:rsidRPr="00AF362C" w:rsidRDefault="00AF362C" w:rsidP="00AF362C">
      <w:pPr>
        <w:rPr>
          <w:rFonts w:ascii="Verdana" w:hAnsi="Verdana"/>
          <w:b/>
          <w:bCs/>
          <w:color w:val="000000"/>
          <w:sz w:val="21"/>
          <w:szCs w:val="21"/>
          <w:shd w:val="clear" w:color="auto" w:fill="FFFFFF"/>
        </w:rPr>
      </w:pPr>
      <w:r w:rsidRPr="00AF362C">
        <w:rPr>
          <w:rFonts w:ascii="Verdana" w:hAnsi="Verdana"/>
          <w:b/>
          <w:bCs/>
          <w:color w:val="000000"/>
          <w:sz w:val="21"/>
          <w:szCs w:val="21"/>
          <w:shd w:val="clear" w:color="auto" w:fill="FFFFFF"/>
        </w:rPr>
        <w:t>двойных звезд спектрального класса А V</w:t>
      </w:r>
    </w:p>
    <w:p w14:paraId="54F2B699" w14:textId="2FE64D07" w:rsidR="00F505A7" w:rsidRPr="00AF362C" w:rsidRDefault="00F505A7" w:rsidP="00AF362C"/>
    <w:sectPr w:rsidR="00F505A7" w:rsidRPr="00AF362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3D91" w14:textId="77777777" w:rsidR="0064094D" w:rsidRDefault="0064094D">
      <w:pPr>
        <w:spacing w:after="0" w:line="240" w:lineRule="auto"/>
      </w:pPr>
      <w:r>
        <w:separator/>
      </w:r>
    </w:p>
  </w:endnote>
  <w:endnote w:type="continuationSeparator" w:id="0">
    <w:p w14:paraId="1D1D7467" w14:textId="77777777" w:rsidR="0064094D" w:rsidRDefault="0064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4D28" w14:textId="77777777" w:rsidR="0064094D" w:rsidRDefault="0064094D"/>
    <w:p w14:paraId="699FC5AE" w14:textId="77777777" w:rsidR="0064094D" w:rsidRDefault="0064094D"/>
    <w:p w14:paraId="316F8F5C" w14:textId="77777777" w:rsidR="0064094D" w:rsidRDefault="0064094D"/>
    <w:p w14:paraId="1FDB8C86" w14:textId="77777777" w:rsidR="0064094D" w:rsidRDefault="0064094D"/>
    <w:p w14:paraId="44AAAAD3" w14:textId="77777777" w:rsidR="0064094D" w:rsidRDefault="0064094D"/>
    <w:p w14:paraId="626838B1" w14:textId="77777777" w:rsidR="0064094D" w:rsidRDefault="0064094D"/>
    <w:p w14:paraId="5353C88C" w14:textId="77777777" w:rsidR="0064094D" w:rsidRDefault="006409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3A33F1" wp14:editId="17E76D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F7794" w14:textId="77777777" w:rsidR="0064094D" w:rsidRDefault="006409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A33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2F7794" w14:textId="77777777" w:rsidR="0064094D" w:rsidRDefault="006409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41926D" w14:textId="77777777" w:rsidR="0064094D" w:rsidRDefault="0064094D"/>
    <w:p w14:paraId="7E9B4B31" w14:textId="77777777" w:rsidR="0064094D" w:rsidRDefault="0064094D"/>
    <w:p w14:paraId="26A090B6" w14:textId="77777777" w:rsidR="0064094D" w:rsidRDefault="006409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6790D7" wp14:editId="342C5F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AE303" w14:textId="77777777" w:rsidR="0064094D" w:rsidRDefault="0064094D"/>
                          <w:p w14:paraId="2043B492" w14:textId="77777777" w:rsidR="0064094D" w:rsidRDefault="006409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6790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DAE303" w14:textId="77777777" w:rsidR="0064094D" w:rsidRDefault="0064094D"/>
                    <w:p w14:paraId="2043B492" w14:textId="77777777" w:rsidR="0064094D" w:rsidRDefault="006409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DC5DF8" w14:textId="77777777" w:rsidR="0064094D" w:rsidRDefault="0064094D"/>
    <w:p w14:paraId="390DFAB7" w14:textId="77777777" w:rsidR="0064094D" w:rsidRDefault="0064094D">
      <w:pPr>
        <w:rPr>
          <w:sz w:val="2"/>
          <w:szCs w:val="2"/>
        </w:rPr>
      </w:pPr>
    </w:p>
    <w:p w14:paraId="68580FA0" w14:textId="77777777" w:rsidR="0064094D" w:rsidRDefault="0064094D"/>
    <w:p w14:paraId="155C6277" w14:textId="77777777" w:rsidR="0064094D" w:rsidRDefault="0064094D">
      <w:pPr>
        <w:spacing w:after="0" w:line="240" w:lineRule="auto"/>
      </w:pPr>
    </w:p>
  </w:footnote>
  <w:footnote w:type="continuationSeparator" w:id="0">
    <w:p w14:paraId="60911F0D" w14:textId="77777777" w:rsidR="0064094D" w:rsidRDefault="00640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4D"/>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107759</TotalTime>
  <Pages>3</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1585</cp:revision>
  <cp:lastPrinted>2009-02-06T05:36:00Z</cp:lastPrinted>
  <dcterms:created xsi:type="dcterms:W3CDTF">2024-01-07T13:43:00Z</dcterms:created>
  <dcterms:modified xsi:type="dcterms:W3CDTF">2025-06-07T13:17:00Z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