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AD" w:rsidRPr="002714AD" w:rsidRDefault="002714AD" w:rsidP="002714AD">
      <w:pPr>
        <w:tabs>
          <w:tab w:val="clear" w:pos="709"/>
        </w:tabs>
        <w:suppressAutoHyphens w:val="0"/>
        <w:spacing w:after="1140" w:line="485" w:lineRule="exact"/>
        <w:ind w:firstLine="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ФЕДЕРАЛЬНОЕ ГОСУДАРСТВЕННОЕ БЮДЖЕТНОЕ УЧРЕЖДЕНИЕ НАУКИ ИНСТИТУТ БИОХИМИЧЕСКОЙ ФИЗИКИ ИМ. Н.М. ЭМАНУЭЛЯ РОССИЙСКОЙ АКАДЕМИИ НАУК</w:t>
      </w:r>
    </w:p>
    <w:p w:rsidR="002714AD" w:rsidRPr="002714AD" w:rsidRDefault="002714AD" w:rsidP="002714AD">
      <w:pPr>
        <w:tabs>
          <w:tab w:val="clear" w:pos="709"/>
        </w:tabs>
        <w:suppressAutoHyphens w:val="0"/>
        <w:spacing w:after="1132" w:line="260" w:lineRule="exact"/>
        <w:ind w:firstLine="0"/>
        <w:jc w:val="righ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На правах рукописи</w:t>
      </w:r>
    </w:p>
    <w:p w:rsidR="002714AD" w:rsidRPr="002714AD" w:rsidRDefault="002714AD" w:rsidP="002714AD">
      <w:pPr>
        <w:tabs>
          <w:tab w:val="clear" w:pos="709"/>
        </w:tabs>
        <w:suppressAutoHyphens w:val="0"/>
        <w:spacing w:after="476" w:line="260" w:lineRule="exact"/>
        <w:ind w:right="700" w:firstLine="0"/>
        <w:jc w:val="center"/>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МАЛЬЦЕВ АЛЕКСАНДР АНДРЕЕВИЧ</w:t>
      </w:r>
    </w:p>
    <w:p w:rsidR="002714AD" w:rsidRPr="002714AD" w:rsidRDefault="002714AD" w:rsidP="002714AD">
      <w:pPr>
        <w:tabs>
          <w:tab w:val="clear" w:pos="709"/>
        </w:tabs>
        <w:suppressAutoHyphens w:val="0"/>
        <w:spacing w:after="596" w:line="480" w:lineRule="exact"/>
        <w:ind w:left="460" w:firstLine="440"/>
        <w:jc w:val="left"/>
        <w:rPr>
          <w:rFonts w:ascii="Times New Roman" w:eastAsia="Times New Roman" w:hAnsi="Times New Roman" w:cs="Times New Roman"/>
          <w:b/>
          <w:bCs/>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ПОВЕРХНОСТНО МОДИФИЦИРОВАННЫЕ, МЕЗОПОРИСТЫЕ И НАНОСТРУКТУРИРОВАННЫЕ УГЛЕРОДНЫЕ МАТЕРИАЛЫ ДЛЯ ЭЛЕКТРОХИМИЧЕСКИХ НАКОПИТЕЛЕЙ ЭНЕРГИИ</w:t>
      </w:r>
    </w:p>
    <w:p w:rsidR="002714AD" w:rsidRPr="002714AD" w:rsidRDefault="002714AD" w:rsidP="002714AD">
      <w:pPr>
        <w:tabs>
          <w:tab w:val="clear" w:pos="709"/>
        </w:tabs>
        <w:suppressAutoHyphens w:val="0"/>
        <w:spacing w:after="951" w:line="260" w:lineRule="exact"/>
        <w:ind w:right="700" w:firstLine="0"/>
        <w:jc w:val="center"/>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Специальность 02.00.04 - физическая химия</w:t>
      </w:r>
    </w:p>
    <w:p w:rsidR="002714AD" w:rsidRPr="002714AD" w:rsidRDefault="002714AD" w:rsidP="002714AD">
      <w:pPr>
        <w:keepNext/>
        <w:keepLines/>
        <w:tabs>
          <w:tab w:val="clear" w:pos="709"/>
        </w:tabs>
        <w:suppressAutoHyphens w:val="0"/>
        <w:spacing w:after="0" w:line="480" w:lineRule="exact"/>
        <w:ind w:right="700" w:firstLine="0"/>
        <w:jc w:val="center"/>
        <w:outlineLvl w:val="5"/>
        <w:rPr>
          <w:rFonts w:ascii="Times New Roman" w:eastAsia="Times New Roman" w:hAnsi="Times New Roman" w:cs="Times New Roman"/>
          <w:b/>
          <w:bCs/>
          <w:color w:val="000000"/>
          <w:kern w:val="0"/>
          <w:sz w:val="26"/>
          <w:szCs w:val="26"/>
          <w:lang w:eastAsia="ru-RU" w:bidi="ru-RU"/>
        </w:rPr>
      </w:pPr>
      <w:bookmarkStart w:id="0" w:name="bookmark0"/>
      <w:r w:rsidRPr="002714AD">
        <w:rPr>
          <w:rFonts w:ascii="Times New Roman" w:eastAsia="Times New Roman" w:hAnsi="Times New Roman" w:cs="Times New Roman"/>
          <w:b/>
          <w:bCs/>
          <w:color w:val="000000"/>
          <w:kern w:val="0"/>
          <w:sz w:val="26"/>
          <w:szCs w:val="26"/>
          <w:lang w:eastAsia="ru-RU" w:bidi="ru-RU"/>
        </w:rPr>
        <w:t>Диссертация</w:t>
      </w:r>
      <w:bookmarkEnd w:id="0"/>
    </w:p>
    <w:p w:rsidR="002714AD" w:rsidRPr="002714AD" w:rsidRDefault="002714AD" w:rsidP="002714AD">
      <w:pPr>
        <w:tabs>
          <w:tab w:val="clear" w:pos="709"/>
        </w:tabs>
        <w:suppressAutoHyphens w:val="0"/>
        <w:spacing w:after="420" w:line="480" w:lineRule="exact"/>
        <w:ind w:right="700" w:firstLine="0"/>
        <w:jc w:val="center"/>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На соискание ученой степени</w:t>
      </w:r>
      <w:r w:rsidRPr="002714AD">
        <w:rPr>
          <w:rFonts w:ascii="Times New Roman" w:eastAsia="Times New Roman" w:hAnsi="Times New Roman" w:cs="Times New Roman"/>
          <w:color w:val="000000"/>
          <w:kern w:val="0"/>
          <w:sz w:val="26"/>
          <w:szCs w:val="26"/>
          <w:lang w:eastAsia="ru-RU" w:bidi="ru-RU"/>
        </w:rPr>
        <w:br/>
        <w:t>кандидата химических наук</w:t>
      </w:r>
    </w:p>
    <w:p w:rsidR="002714AD" w:rsidRPr="002714AD" w:rsidRDefault="002714AD" w:rsidP="002714AD">
      <w:pPr>
        <w:tabs>
          <w:tab w:val="clear" w:pos="709"/>
        </w:tabs>
        <w:suppressAutoHyphens w:val="0"/>
        <w:spacing w:after="2036" w:line="480" w:lineRule="exact"/>
        <w:ind w:left="5220" w:firstLine="0"/>
        <w:jc w:val="righ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Научный руководитель: Кандидат физико-математических наук Бибиков Сергей Борисович</w:t>
      </w:r>
    </w:p>
    <w:p w:rsidR="002714AD" w:rsidRPr="002714AD" w:rsidRDefault="002714AD" w:rsidP="002714AD">
      <w:pPr>
        <w:tabs>
          <w:tab w:val="clear" w:pos="709"/>
        </w:tabs>
        <w:suppressAutoHyphens w:val="0"/>
        <w:spacing w:after="0" w:line="260" w:lineRule="exact"/>
        <w:ind w:right="700" w:firstLine="0"/>
        <w:jc w:val="center"/>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Москва 2019</w:t>
      </w:r>
    </w:p>
    <w:p w:rsidR="002714AD" w:rsidRPr="002714AD" w:rsidRDefault="002714AD" w:rsidP="002714AD">
      <w:pPr>
        <w:keepNext/>
        <w:keepLines/>
        <w:tabs>
          <w:tab w:val="clear" w:pos="709"/>
        </w:tabs>
        <w:suppressAutoHyphens w:val="0"/>
        <w:spacing w:after="235" w:line="260" w:lineRule="exact"/>
        <w:ind w:firstLine="0"/>
        <w:outlineLvl w:val="5"/>
        <w:rPr>
          <w:rFonts w:ascii="Times New Roman" w:eastAsia="Times New Roman" w:hAnsi="Times New Roman" w:cs="Times New Roman"/>
          <w:b/>
          <w:bCs/>
          <w:color w:val="000000"/>
          <w:kern w:val="0"/>
          <w:sz w:val="26"/>
          <w:szCs w:val="26"/>
          <w:lang w:eastAsia="ru-RU" w:bidi="ru-RU"/>
        </w:rPr>
      </w:pPr>
      <w:bookmarkStart w:id="1" w:name="bookmark1"/>
      <w:r w:rsidRPr="002714AD">
        <w:rPr>
          <w:rFonts w:ascii="Times New Roman" w:eastAsia="Times New Roman" w:hAnsi="Times New Roman" w:cs="Times New Roman"/>
          <w:b/>
          <w:bCs/>
          <w:color w:val="000000"/>
          <w:kern w:val="0"/>
          <w:sz w:val="26"/>
          <w:szCs w:val="26"/>
          <w:lang w:eastAsia="ru-RU" w:bidi="ru-RU"/>
        </w:rPr>
        <w:t>Оглавление</w:t>
      </w:r>
      <w:bookmarkEnd w:id="1"/>
    </w:p>
    <w:p w:rsidR="002714AD" w:rsidRPr="002714AD" w:rsidRDefault="002714AD" w:rsidP="002714AD">
      <w:pPr>
        <w:tabs>
          <w:tab w:val="clear" w:pos="709"/>
          <w:tab w:val="right" w:leader="dot" w:pos="9877"/>
        </w:tabs>
        <w:suppressAutoHyphens w:val="0"/>
        <w:spacing w:after="94" w:line="220"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fldChar w:fldCharType="begin"/>
      </w:r>
      <w:r w:rsidRPr="002714AD">
        <w:rPr>
          <w:rFonts w:ascii="Times New Roman" w:eastAsia="Times New Roman" w:hAnsi="Times New Roman" w:cs="Times New Roman"/>
          <w:color w:val="000000"/>
          <w:kern w:val="0"/>
          <w:lang w:eastAsia="ru-RU" w:bidi="ru-RU"/>
        </w:rPr>
        <w:instrText xml:space="preserve"> TOC \o "1-5" \h \z </w:instrText>
      </w:r>
      <w:r w:rsidRPr="002714AD">
        <w:rPr>
          <w:rFonts w:ascii="Times New Roman" w:eastAsia="Times New Roman" w:hAnsi="Times New Roman" w:cs="Times New Roman"/>
          <w:color w:val="000000"/>
          <w:kern w:val="0"/>
          <w:lang w:eastAsia="ru-RU" w:bidi="ru-RU"/>
        </w:rPr>
        <w:fldChar w:fldCharType="separate"/>
      </w:r>
      <w:hyperlink w:anchor="bookmark2" w:tooltip="Current Document">
        <w:r w:rsidRPr="002714AD">
          <w:rPr>
            <w:rFonts w:ascii="Times New Roman" w:eastAsia="Times New Roman" w:hAnsi="Times New Roman" w:cs="Times New Roman"/>
            <w:color w:val="000000"/>
            <w:kern w:val="0"/>
            <w:lang w:eastAsia="ru-RU" w:bidi="ru-RU"/>
          </w:rPr>
          <w:t>Введение</w:t>
        </w:r>
        <w:r w:rsidRPr="002714AD">
          <w:rPr>
            <w:rFonts w:ascii="Times New Roman" w:eastAsia="Times New Roman" w:hAnsi="Times New Roman" w:cs="Times New Roman"/>
            <w:color w:val="000000"/>
            <w:kern w:val="0"/>
            <w:lang w:eastAsia="ru-RU" w:bidi="ru-RU"/>
          </w:rPr>
          <w:tab/>
          <w:t>4</w:t>
        </w:r>
      </w:hyperlink>
    </w:p>
    <w:p w:rsidR="002714AD" w:rsidRPr="002714AD" w:rsidRDefault="002714AD" w:rsidP="002714AD">
      <w:pPr>
        <w:tabs>
          <w:tab w:val="clear" w:pos="709"/>
          <w:tab w:val="right" w:leader="dot" w:pos="9877"/>
        </w:tabs>
        <w:suppressAutoHyphens w:val="0"/>
        <w:spacing w:after="214"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Глава 1. Обзор литературы: применение современных углеродных материалов в накопителях энергии</w:t>
      </w:r>
      <w:r w:rsidRPr="002714AD">
        <w:rPr>
          <w:rFonts w:ascii="Times New Roman" w:eastAsia="Times New Roman" w:hAnsi="Times New Roman" w:cs="Times New Roman"/>
          <w:color w:val="000000"/>
          <w:kern w:val="0"/>
          <w:lang w:eastAsia="ru-RU" w:bidi="ru-RU"/>
        </w:rPr>
        <w:tab/>
        <w:t>12</w:t>
      </w:r>
    </w:p>
    <w:p w:rsidR="002714AD" w:rsidRPr="002714AD" w:rsidRDefault="002714AD" w:rsidP="002714AD">
      <w:pPr>
        <w:numPr>
          <w:ilvl w:val="0"/>
          <w:numId w:val="33"/>
        </w:numPr>
        <w:tabs>
          <w:tab w:val="clear" w:pos="709"/>
          <w:tab w:val="left" w:pos="507"/>
          <w:tab w:val="left" w:leader="dot" w:pos="9580"/>
        </w:tabs>
        <w:suppressAutoHyphens w:val="0"/>
        <w:spacing w:after="238" w:line="220" w:lineRule="exact"/>
        <w:ind w:firstLine="0"/>
        <w:jc w:val="left"/>
        <w:rPr>
          <w:rFonts w:ascii="Times New Roman" w:eastAsia="Times New Roman" w:hAnsi="Times New Roman" w:cs="Times New Roman"/>
          <w:color w:val="000000"/>
          <w:kern w:val="0"/>
          <w:lang w:eastAsia="ru-RU" w:bidi="ru-RU"/>
        </w:rPr>
      </w:pPr>
      <w:hyperlink w:anchor="bookmark9" w:tooltip="Current Document">
        <w:r w:rsidRPr="002714AD">
          <w:rPr>
            <w:rFonts w:ascii="Times New Roman" w:eastAsia="Times New Roman" w:hAnsi="Times New Roman" w:cs="Times New Roman"/>
            <w:color w:val="000000"/>
            <w:kern w:val="0"/>
            <w:lang w:eastAsia="ru-RU" w:bidi="ru-RU"/>
          </w:rPr>
          <w:t>Принцип работы суперконденсатора</w:t>
        </w:r>
        <w:r w:rsidRPr="002714AD">
          <w:rPr>
            <w:rFonts w:ascii="Times New Roman" w:eastAsia="Times New Roman" w:hAnsi="Times New Roman" w:cs="Times New Roman"/>
            <w:color w:val="000000"/>
            <w:kern w:val="0"/>
            <w:lang w:eastAsia="ru-RU" w:bidi="ru-RU"/>
          </w:rPr>
          <w:tab/>
          <w:t>12</w:t>
        </w:r>
      </w:hyperlink>
    </w:p>
    <w:p w:rsidR="002714AD" w:rsidRPr="002714AD" w:rsidRDefault="002714AD" w:rsidP="002714AD">
      <w:pPr>
        <w:numPr>
          <w:ilvl w:val="0"/>
          <w:numId w:val="33"/>
        </w:numPr>
        <w:tabs>
          <w:tab w:val="clear" w:pos="709"/>
          <w:tab w:val="left" w:pos="507"/>
          <w:tab w:val="left" w:leader="dot" w:pos="9580"/>
        </w:tabs>
        <w:suppressAutoHyphens w:val="0"/>
        <w:spacing w:after="89" w:line="220" w:lineRule="exact"/>
        <w:ind w:firstLine="0"/>
        <w:jc w:val="left"/>
        <w:rPr>
          <w:rFonts w:ascii="Times New Roman" w:eastAsia="Times New Roman" w:hAnsi="Times New Roman" w:cs="Times New Roman"/>
          <w:color w:val="000000"/>
          <w:kern w:val="0"/>
          <w:lang w:eastAsia="ru-RU" w:bidi="ru-RU"/>
        </w:rPr>
      </w:pPr>
      <w:hyperlink w:anchor="bookmark12" w:tooltip="Current Document">
        <w:r w:rsidRPr="002714AD">
          <w:rPr>
            <w:rFonts w:ascii="Times New Roman" w:eastAsia="Times New Roman" w:hAnsi="Times New Roman" w:cs="Times New Roman"/>
            <w:color w:val="000000"/>
            <w:kern w:val="0"/>
            <w:lang w:eastAsia="ru-RU" w:bidi="ru-RU"/>
          </w:rPr>
          <w:t>Удельная энергия и удельная мощность накопителей энергии, диаграммы Рагоне</w:t>
        </w:r>
        <w:r w:rsidRPr="002714AD">
          <w:rPr>
            <w:rFonts w:ascii="Times New Roman" w:eastAsia="Times New Roman" w:hAnsi="Times New Roman" w:cs="Times New Roman"/>
            <w:color w:val="000000"/>
            <w:kern w:val="0"/>
            <w:lang w:eastAsia="ru-RU" w:bidi="ru-RU"/>
          </w:rPr>
          <w:tab/>
          <w:t>13</w:t>
        </w:r>
      </w:hyperlink>
    </w:p>
    <w:p w:rsidR="002714AD" w:rsidRPr="002714AD" w:rsidRDefault="002714AD" w:rsidP="002714AD">
      <w:pPr>
        <w:numPr>
          <w:ilvl w:val="0"/>
          <w:numId w:val="33"/>
        </w:numPr>
        <w:tabs>
          <w:tab w:val="clear" w:pos="709"/>
          <w:tab w:val="left" w:pos="50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5" w:tooltip="Current Document">
        <w:r w:rsidRPr="002714AD">
          <w:rPr>
            <w:rFonts w:ascii="Times New Roman" w:eastAsia="Times New Roman" w:hAnsi="Times New Roman" w:cs="Times New Roman"/>
            <w:color w:val="000000"/>
            <w:kern w:val="0"/>
            <w:lang w:eastAsia="ru-RU" w:bidi="ru-RU"/>
          </w:rPr>
          <w:t>Влияние размера частиц электролита и распределения пор в электроде на характеристики</w:t>
        </w:r>
      </w:hyperlink>
    </w:p>
    <w:p w:rsidR="002714AD" w:rsidRPr="002714AD" w:rsidRDefault="002714AD" w:rsidP="002714AD">
      <w:pPr>
        <w:tabs>
          <w:tab w:val="clear" w:pos="709"/>
          <w:tab w:val="right" w:leader="dot" w:pos="9877"/>
        </w:tabs>
        <w:suppressAutoHyphens w:val="0"/>
        <w:spacing w:after="60"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суперконденсатора</w:t>
      </w:r>
      <w:r w:rsidRPr="002714AD">
        <w:rPr>
          <w:rFonts w:ascii="Times New Roman" w:eastAsia="Times New Roman" w:hAnsi="Times New Roman" w:cs="Times New Roman"/>
          <w:color w:val="000000"/>
          <w:kern w:val="0"/>
          <w:lang w:eastAsia="ru-RU" w:bidi="ru-RU"/>
        </w:rPr>
        <w:tab/>
        <w:t>17</w:t>
      </w:r>
    </w:p>
    <w:p w:rsidR="002714AD" w:rsidRPr="002714AD" w:rsidRDefault="002714AD" w:rsidP="002714AD">
      <w:pPr>
        <w:numPr>
          <w:ilvl w:val="0"/>
          <w:numId w:val="33"/>
        </w:numPr>
        <w:tabs>
          <w:tab w:val="clear" w:pos="709"/>
          <w:tab w:val="left" w:pos="507"/>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8" w:tooltip="Current Document">
        <w:r w:rsidRPr="002714AD">
          <w:rPr>
            <w:rFonts w:ascii="Times New Roman" w:eastAsia="Times New Roman" w:hAnsi="Times New Roman" w:cs="Times New Roman"/>
            <w:color w:val="000000"/>
            <w:kern w:val="0"/>
            <w:lang w:eastAsia="ru-RU" w:bidi="ru-RU"/>
          </w:rPr>
          <w:t>Удельная поверхность и пористость электрода суперконденсатора: метод БЭТ и метод</w:t>
        </w:r>
      </w:hyperlink>
    </w:p>
    <w:p w:rsidR="002714AD" w:rsidRPr="002714AD" w:rsidRDefault="002714AD" w:rsidP="002714AD">
      <w:pPr>
        <w:tabs>
          <w:tab w:val="clear" w:pos="709"/>
          <w:tab w:val="right" w:leader="dot" w:pos="9877"/>
        </w:tabs>
        <w:suppressAutoHyphens w:val="0"/>
        <w:spacing w:after="0"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адсорбции Метиленового голубого</w:t>
      </w:r>
      <w:r w:rsidRPr="002714AD">
        <w:rPr>
          <w:rFonts w:ascii="Times New Roman" w:eastAsia="Times New Roman" w:hAnsi="Times New Roman" w:cs="Times New Roman"/>
          <w:color w:val="000000"/>
          <w:kern w:val="0"/>
          <w:lang w:eastAsia="ru-RU" w:bidi="ru-RU"/>
        </w:rPr>
        <w:tab/>
        <w:t>18</w:t>
      </w:r>
    </w:p>
    <w:p w:rsidR="002714AD" w:rsidRPr="002714AD" w:rsidRDefault="002714AD" w:rsidP="002714AD">
      <w:pPr>
        <w:numPr>
          <w:ilvl w:val="0"/>
          <w:numId w:val="33"/>
        </w:numPr>
        <w:tabs>
          <w:tab w:val="clear" w:pos="709"/>
          <w:tab w:val="left" w:pos="507"/>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22" w:tooltip="Current Document">
        <w:r w:rsidRPr="002714AD">
          <w:rPr>
            <w:rFonts w:ascii="Times New Roman" w:eastAsia="Times New Roman" w:hAnsi="Times New Roman" w:cs="Times New Roman"/>
            <w:color w:val="000000"/>
            <w:kern w:val="0"/>
            <w:lang w:eastAsia="ru-RU" w:bidi="ru-RU"/>
          </w:rPr>
          <w:t>Электролиты в электрохимических накопителях энергии</w:t>
        </w:r>
        <w:r w:rsidRPr="002714AD">
          <w:rPr>
            <w:rFonts w:ascii="Times New Roman" w:eastAsia="Times New Roman" w:hAnsi="Times New Roman" w:cs="Times New Roman"/>
            <w:color w:val="000000"/>
            <w:kern w:val="0"/>
            <w:lang w:eastAsia="ru-RU" w:bidi="ru-RU"/>
          </w:rPr>
          <w:tab/>
          <w:t>24</w:t>
        </w:r>
      </w:hyperlink>
    </w:p>
    <w:p w:rsidR="002714AD" w:rsidRPr="002714AD" w:rsidRDefault="002714AD" w:rsidP="002714AD">
      <w:pPr>
        <w:numPr>
          <w:ilvl w:val="0"/>
          <w:numId w:val="34"/>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24" w:tooltip="Current Document">
        <w:r w:rsidRPr="002714AD">
          <w:rPr>
            <w:rFonts w:ascii="Times New Roman" w:eastAsia="Times New Roman" w:hAnsi="Times New Roman" w:cs="Times New Roman"/>
            <w:color w:val="000000"/>
            <w:kern w:val="0"/>
            <w:lang w:eastAsia="ru-RU" w:bidi="ru-RU"/>
          </w:rPr>
          <w:t>Водные электролиты</w:t>
        </w:r>
        <w:r w:rsidRPr="002714AD">
          <w:rPr>
            <w:rFonts w:ascii="Times New Roman" w:eastAsia="Times New Roman" w:hAnsi="Times New Roman" w:cs="Times New Roman"/>
            <w:color w:val="000000"/>
            <w:kern w:val="0"/>
            <w:lang w:eastAsia="ru-RU" w:bidi="ru-RU"/>
          </w:rPr>
          <w:tab/>
          <w:t>25</w:t>
        </w:r>
      </w:hyperlink>
    </w:p>
    <w:p w:rsidR="002714AD" w:rsidRPr="002714AD" w:rsidRDefault="002714AD" w:rsidP="002714AD">
      <w:pPr>
        <w:numPr>
          <w:ilvl w:val="0"/>
          <w:numId w:val="34"/>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26" w:tooltip="Current Document">
        <w:r w:rsidRPr="002714AD">
          <w:rPr>
            <w:rFonts w:ascii="Times New Roman" w:eastAsia="Times New Roman" w:hAnsi="Times New Roman" w:cs="Times New Roman"/>
            <w:color w:val="000000"/>
            <w:kern w:val="0"/>
            <w:lang w:eastAsia="ru-RU" w:bidi="ru-RU"/>
          </w:rPr>
          <w:t>Неводные электролиты</w:t>
        </w:r>
        <w:r w:rsidRPr="002714AD">
          <w:rPr>
            <w:rFonts w:ascii="Times New Roman" w:eastAsia="Times New Roman" w:hAnsi="Times New Roman" w:cs="Times New Roman"/>
            <w:color w:val="000000"/>
            <w:kern w:val="0"/>
            <w:lang w:eastAsia="ru-RU" w:bidi="ru-RU"/>
          </w:rPr>
          <w:tab/>
          <w:t>27</w:t>
        </w:r>
      </w:hyperlink>
    </w:p>
    <w:p w:rsidR="002714AD" w:rsidRPr="002714AD" w:rsidRDefault="002714AD" w:rsidP="002714AD">
      <w:pPr>
        <w:numPr>
          <w:ilvl w:val="0"/>
          <w:numId w:val="34"/>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28" w:tooltip="Current Document">
        <w:r w:rsidRPr="002714AD">
          <w:rPr>
            <w:rFonts w:ascii="Times New Roman" w:eastAsia="Times New Roman" w:hAnsi="Times New Roman" w:cs="Times New Roman"/>
            <w:color w:val="000000"/>
            <w:kern w:val="0"/>
            <w:lang w:eastAsia="ru-RU" w:bidi="ru-RU"/>
          </w:rPr>
          <w:t>Ионные жидкости</w:t>
        </w:r>
        <w:r w:rsidRPr="002714AD">
          <w:rPr>
            <w:rFonts w:ascii="Times New Roman" w:eastAsia="Times New Roman" w:hAnsi="Times New Roman" w:cs="Times New Roman"/>
            <w:color w:val="000000"/>
            <w:kern w:val="0"/>
            <w:lang w:eastAsia="ru-RU" w:bidi="ru-RU"/>
          </w:rPr>
          <w:tab/>
          <w:t>30</w:t>
        </w:r>
      </w:hyperlink>
    </w:p>
    <w:p w:rsidR="002714AD" w:rsidRPr="002714AD" w:rsidRDefault="002714AD" w:rsidP="002714AD">
      <w:pPr>
        <w:numPr>
          <w:ilvl w:val="0"/>
          <w:numId w:val="33"/>
        </w:numPr>
        <w:tabs>
          <w:tab w:val="clear" w:pos="709"/>
          <w:tab w:val="left" w:pos="507"/>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31" w:tooltip="Current Document">
        <w:r w:rsidRPr="002714AD">
          <w:rPr>
            <w:rFonts w:ascii="Times New Roman" w:eastAsia="Times New Roman" w:hAnsi="Times New Roman" w:cs="Times New Roman"/>
            <w:color w:val="000000"/>
            <w:kern w:val="0"/>
            <w:lang w:eastAsia="ru-RU" w:bidi="ru-RU"/>
          </w:rPr>
          <w:t>Наноструктурированные углеродные материалы, полученные различными методами</w:t>
        </w:r>
        <w:r w:rsidRPr="002714AD">
          <w:rPr>
            <w:rFonts w:ascii="Times New Roman" w:eastAsia="Times New Roman" w:hAnsi="Times New Roman" w:cs="Times New Roman"/>
            <w:color w:val="000000"/>
            <w:kern w:val="0"/>
            <w:lang w:eastAsia="ru-RU" w:bidi="ru-RU"/>
          </w:rPr>
          <w:tab/>
          <w:t>33</w:t>
        </w:r>
      </w:hyperlink>
    </w:p>
    <w:p w:rsidR="002714AD" w:rsidRPr="002714AD" w:rsidRDefault="002714AD" w:rsidP="002714AD">
      <w:pPr>
        <w:numPr>
          <w:ilvl w:val="0"/>
          <w:numId w:val="35"/>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34" w:tooltip="Current Document">
        <w:r w:rsidRPr="002714AD">
          <w:rPr>
            <w:rFonts w:ascii="Times New Roman" w:eastAsia="Times New Roman" w:hAnsi="Times New Roman" w:cs="Times New Roman"/>
            <w:color w:val="000000"/>
            <w:kern w:val="0"/>
            <w:lang w:eastAsia="ru-RU" w:bidi="ru-RU"/>
          </w:rPr>
          <w:t>Механохимически расщепленный графит</w:t>
        </w:r>
        <w:r w:rsidRPr="002714AD">
          <w:rPr>
            <w:rFonts w:ascii="Times New Roman" w:eastAsia="Times New Roman" w:hAnsi="Times New Roman" w:cs="Times New Roman"/>
            <w:color w:val="000000"/>
            <w:kern w:val="0"/>
            <w:lang w:eastAsia="ru-RU" w:bidi="ru-RU"/>
          </w:rPr>
          <w:tab/>
          <w:t>33</w:t>
        </w:r>
      </w:hyperlink>
    </w:p>
    <w:p w:rsidR="002714AD" w:rsidRPr="002714AD" w:rsidRDefault="002714AD" w:rsidP="002714AD">
      <w:pPr>
        <w:numPr>
          <w:ilvl w:val="0"/>
          <w:numId w:val="35"/>
        </w:numPr>
        <w:tabs>
          <w:tab w:val="clear" w:pos="709"/>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36" w:tooltip="Current Document">
        <w:r w:rsidRPr="002714AD">
          <w:rPr>
            <w:rFonts w:ascii="Times New Roman" w:eastAsia="Times New Roman" w:hAnsi="Times New Roman" w:cs="Times New Roman"/>
            <w:color w:val="000000"/>
            <w:kern w:val="0"/>
            <w:lang w:eastAsia="ru-RU" w:bidi="ru-RU"/>
          </w:rPr>
          <w:t>Материалы, полученные осаждением из газовой фазы</w:t>
        </w:r>
        <w:r w:rsidRPr="002714AD">
          <w:rPr>
            <w:rFonts w:ascii="Times New Roman" w:eastAsia="Times New Roman" w:hAnsi="Times New Roman" w:cs="Times New Roman"/>
            <w:color w:val="000000"/>
            <w:kern w:val="0"/>
            <w:lang w:eastAsia="ru-RU" w:bidi="ru-RU"/>
          </w:rPr>
          <w:tab/>
          <w:t>38</w:t>
        </w:r>
      </w:hyperlink>
    </w:p>
    <w:p w:rsidR="002714AD" w:rsidRPr="002714AD" w:rsidRDefault="002714AD" w:rsidP="002714AD">
      <w:pPr>
        <w:numPr>
          <w:ilvl w:val="0"/>
          <w:numId w:val="35"/>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38" w:tooltip="Current Document">
        <w:r w:rsidRPr="002714AD">
          <w:rPr>
            <w:rFonts w:ascii="Times New Roman" w:eastAsia="Times New Roman" w:hAnsi="Times New Roman" w:cs="Times New Roman"/>
            <w:color w:val="000000"/>
            <w:kern w:val="0"/>
            <w:lang w:eastAsia="ru-RU" w:bidi="ru-RU"/>
          </w:rPr>
          <w:t>Оксид графита и восстановленный оксид графита</w:t>
        </w:r>
        <w:r w:rsidRPr="002714AD">
          <w:rPr>
            <w:rFonts w:ascii="Times New Roman" w:eastAsia="Times New Roman" w:hAnsi="Times New Roman" w:cs="Times New Roman"/>
            <w:color w:val="000000"/>
            <w:kern w:val="0"/>
            <w:lang w:eastAsia="ru-RU" w:bidi="ru-RU"/>
          </w:rPr>
          <w:tab/>
          <w:t>39</w:t>
        </w:r>
      </w:hyperlink>
    </w:p>
    <w:p w:rsidR="002714AD" w:rsidRPr="002714AD" w:rsidRDefault="002714AD" w:rsidP="002714AD">
      <w:pPr>
        <w:numPr>
          <w:ilvl w:val="0"/>
          <w:numId w:val="35"/>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41" w:tooltip="Current Document">
        <w:r w:rsidRPr="002714AD">
          <w:rPr>
            <w:rFonts w:ascii="Times New Roman" w:eastAsia="Times New Roman" w:hAnsi="Times New Roman" w:cs="Times New Roman"/>
            <w:color w:val="000000"/>
            <w:kern w:val="0"/>
            <w:lang w:eastAsia="ru-RU" w:bidi="ru-RU"/>
          </w:rPr>
          <w:t>Активированные угли и терморасширенные графиты</w:t>
        </w:r>
        <w:r w:rsidRPr="002714AD">
          <w:rPr>
            <w:rFonts w:ascii="Times New Roman" w:eastAsia="Times New Roman" w:hAnsi="Times New Roman" w:cs="Times New Roman"/>
            <w:color w:val="000000"/>
            <w:kern w:val="0"/>
            <w:lang w:eastAsia="ru-RU" w:bidi="ru-RU"/>
          </w:rPr>
          <w:tab/>
          <w:t>43</w:t>
        </w:r>
      </w:hyperlink>
    </w:p>
    <w:p w:rsidR="002714AD" w:rsidRPr="002714AD" w:rsidRDefault="002714AD" w:rsidP="002714AD">
      <w:pPr>
        <w:numPr>
          <w:ilvl w:val="0"/>
          <w:numId w:val="35"/>
        </w:numPr>
        <w:tabs>
          <w:tab w:val="clear" w:pos="709"/>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43" w:tooltip="Current Document">
        <w:r w:rsidRPr="002714AD">
          <w:rPr>
            <w:rFonts w:ascii="Times New Roman" w:eastAsia="Times New Roman" w:hAnsi="Times New Roman" w:cs="Times New Roman"/>
            <w:color w:val="000000"/>
            <w:kern w:val="0"/>
            <w:lang w:eastAsia="ru-RU" w:bidi="ru-RU"/>
          </w:rPr>
          <w:t>Продукты карбонизации полимеров и продукты пиролиза растительного сырья</w:t>
        </w:r>
        <w:r w:rsidRPr="002714AD">
          <w:rPr>
            <w:rFonts w:ascii="Times New Roman" w:eastAsia="Times New Roman" w:hAnsi="Times New Roman" w:cs="Times New Roman"/>
            <w:color w:val="000000"/>
            <w:kern w:val="0"/>
            <w:lang w:eastAsia="ru-RU" w:bidi="ru-RU"/>
          </w:rPr>
          <w:tab/>
          <w:t>44</w:t>
        </w:r>
      </w:hyperlink>
    </w:p>
    <w:p w:rsidR="002714AD" w:rsidRPr="002714AD" w:rsidRDefault="002714AD" w:rsidP="002714AD">
      <w:pPr>
        <w:numPr>
          <w:ilvl w:val="0"/>
          <w:numId w:val="35"/>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46" w:tooltip="Current Document">
        <w:r w:rsidRPr="002714AD">
          <w:rPr>
            <w:rFonts w:ascii="Times New Roman" w:eastAsia="Times New Roman" w:hAnsi="Times New Roman" w:cs="Times New Roman"/>
            <w:color w:val="000000"/>
            <w:kern w:val="0"/>
            <w:lang w:eastAsia="ru-RU" w:bidi="ru-RU"/>
          </w:rPr>
          <w:t>Композиционные материалы на основе сшитых углеродных структур</w:t>
        </w:r>
        <w:r w:rsidRPr="002714AD">
          <w:rPr>
            <w:rFonts w:ascii="Times New Roman" w:eastAsia="Times New Roman" w:hAnsi="Times New Roman" w:cs="Times New Roman"/>
            <w:color w:val="000000"/>
            <w:kern w:val="0"/>
            <w:lang w:eastAsia="ru-RU" w:bidi="ru-RU"/>
          </w:rPr>
          <w:tab/>
          <w:t>45</w:t>
        </w:r>
      </w:hyperlink>
    </w:p>
    <w:p w:rsidR="002714AD" w:rsidRPr="002714AD" w:rsidRDefault="002714AD" w:rsidP="002714AD">
      <w:pPr>
        <w:numPr>
          <w:ilvl w:val="0"/>
          <w:numId w:val="35"/>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48" w:tooltip="Current Document">
        <w:r w:rsidRPr="002714AD">
          <w:rPr>
            <w:rFonts w:ascii="Times New Roman" w:eastAsia="Times New Roman" w:hAnsi="Times New Roman" w:cs="Times New Roman"/>
            <w:color w:val="000000"/>
            <w:kern w:val="0"/>
            <w:lang w:eastAsia="ru-RU" w:bidi="ru-RU"/>
          </w:rPr>
          <w:t>Химически функционализированные углеродные материалы</w:t>
        </w:r>
        <w:r w:rsidRPr="002714AD">
          <w:rPr>
            <w:rFonts w:ascii="Times New Roman" w:eastAsia="Times New Roman" w:hAnsi="Times New Roman" w:cs="Times New Roman"/>
            <w:color w:val="000000"/>
            <w:kern w:val="0"/>
            <w:lang w:eastAsia="ru-RU" w:bidi="ru-RU"/>
          </w:rPr>
          <w:tab/>
          <w:t>46</w:t>
        </w:r>
      </w:hyperlink>
    </w:p>
    <w:p w:rsidR="002714AD" w:rsidRPr="002714AD" w:rsidRDefault="002714AD" w:rsidP="002714AD">
      <w:pPr>
        <w:numPr>
          <w:ilvl w:val="0"/>
          <w:numId w:val="33"/>
        </w:numPr>
        <w:tabs>
          <w:tab w:val="clear" w:pos="709"/>
          <w:tab w:val="right" w:leader="dot" w:pos="9877"/>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50" w:tooltip="Current Document">
        <w:r w:rsidRPr="002714AD">
          <w:rPr>
            <w:rFonts w:ascii="Times New Roman" w:eastAsia="Times New Roman" w:hAnsi="Times New Roman" w:cs="Times New Roman"/>
            <w:color w:val="000000"/>
            <w:kern w:val="0"/>
            <w:lang w:eastAsia="ru-RU" w:bidi="ru-RU"/>
          </w:rPr>
          <w:t>Моделирование и измерение параметров суперконденсаторов</w:t>
        </w:r>
        <w:r w:rsidRPr="002714AD">
          <w:rPr>
            <w:rFonts w:ascii="Times New Roman" w:eastAsia="Times New Roman" w:hAnsi="Times New Roman" w:cs="Times New Roman"/>
            <w:color w:val="000000"/>
            <w:kern w:val="0"/>
            <w:lang w:eastAsia="ru-RU" w:bidi="ru-RU"/>
          </w:rPr>
          <w:tab/>
          <w:t>48</w:t>
        </w:r>
      </w:hyperlink>
    </w:p>
    <w:p w:rsidR="002714AD" w:rsidRPr="002714AD" w:rsidRDefault="002714AD" w:rsidP="002714AD">
      <w:pPr>
        <w:tabs>
          <w:tab w:val="clear" w:pos="709"/>
          <w:tab w:val="right" w:leader="dot" w:pos="9877"/>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51" w:tooltip="Current Document">
        <w:r w:rsidRPr="002714AD">
          <w:rPr>
            <w:rFonts w:ascii="Times New Roman" w:eastAsia="Times New Roman" w:hAnsi="Times New Roman" w:cs="Times New Roman"/>
            <w:color w:val="000000"/>
            <w:kern w:val="0"/>
            <w:lang w:eastAsia="ru-RU" w:bidi="ru-RU"/>
          </w:rPr>
          <w:t xml:space="preserve">Глава 2. Материалы и методы </w:t>
        </w:r>
        <w:r w:rsidRPr="002714AD">
          <w:rPr>
            <w:rFonts w:ascii="Times New Roman" w:eastAsia="Times New Roman" w:hAnsi="Times New Roman" w:cs="Times New Roman"/>
            <w:color w:val="000000"/>
            <w:kern w:val="0"/>
            <w:lang w:eastAsia="ru-RU" w:bidi="ru-RU"/>
          </w:rPr>
          <w:tab/>
          <w:t xml:space="preserve"> 53</w:t>
        </w:r>
      </w:hyperlink>
    </w:p>
    <w:p w:rsidR="002714AD" w:rsidRPr="002714AD" w:rsidRDefault="002714AD" w:rsidP="002714AD">
      <w:pPr>
        <w:numPr>
          <w:ilvl w:val="0"/>
          <w:numId w:val="36"/>
        </w:numPr>
        <w:tabs>
          <w:tab w:val="clear" w:pos="709"/>
          <w:tab w:val="left" w:pos="531"/>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54" w:tooltip="Current Document">
        <w:r w:rsidRPr="002714AD">
          <w:rPr>
            <w:rFonts w:ascii="Times New Roman" w:eastAsia="Times New Roman" w:hAnsi="Times New Roman" w:cs="Times New Roman"/>
            <w:color w:val="000000"/>
            <w:kern w:val="0"/>
            <w:lang w:eastAsia="ru-RU" w:bidi="ru-RU"/>
          </w:rPr>
          <w:t>Материалы на основе продуктов пиролиза рисовой шелухи</w:t>
        </w:r>
        <w:r w:rsidRPr="002714AD">
          <w:rPr>
            <w:rFonts w:ascii="Times New Roman" w:eastAsia="Times New Roman" w:hAnsi="Times New Roman" w:cs="Times New Roman"/>
            <w:color w:val="000000"/>
            <w:kern w:val="0"/>
            <w:lang w:eastAsia="ru-RU" w:bidi="ru-RU"/>
          </w:rPr>
          <w:tab/>
          <w:t>53</w:t>
        </w:r>
      </w:hyperlink>
    </w:p>
    <w:p w:rsidR="002714AD" w:rsidRPr="002714AD" w:rsidRDefault="002714AD" w:rsidP="002714AD">
      <w:pPr>
        <w:numPr>
          <w:ilvl w:val="0"/>
          <w:numId w:val="36"/>
        </w:numPr>
        <w:tabs>
          <w:tab w:val="clear" w:pos="709"/>
          <w:tab w:val="left" w:pos="531"/>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56" w:tooltip="Current Document">
        <w:r w:rsidRPr="002714AD">
          <w:rPr>
            <w:rFonts w:ascii="Times New Roman" w:eastAsia="Times New Roman" w:hAnsi="Times New Roman" w:cs="Times New Roman"/>
            <w:color w:val="000000"/>
            <w:kern w:val="0"/>
            <w:lang w:eastAsia="ru-RU" w:bidi="ru-RU"/>
          </w:rPr>
          <w:t>Синтез оксида графита по модифицированному методу Хаммерса</w:t>
        </w:r>
        <w:r w:rsidRPr="002714AD">
          <w:rPr>
            <w:rFonts w:ascii="Times New Roman" w:eastAsia="Times New Roman" w:hAnsi="Times New Roman" w:cs="Times New Roman"/>
            <w:color w:val="000000"/>
            <w:kern w:val="0"/>
            <w:lang w:eastAsia="ru-RU" w:bidi="ru-RU"/>
          </w:rPr>
          <w:tab/>
          <w:t>54</w:t>
        </w:r>
      </w:hyperlink>
    </w:p>
    <w:p w:rsidR="002714AD" w:rsidRPr="002714AD" w:rsidRDefault="002714AD" w:rsidP="002714AD">
      <w:pPr>
        <w:numPr>
          <w:ilvl w:val="0"/>
          <w:numId w:val="36"/>
        </w:numPr>
        <w:tabs>
          <w:tab w:val="clear" w:pos="709"/>
          <w:tab w:val="left" w:pos="531"/>
          <w:tab w:val="left" w:leader="dot" w:pos="9580"/>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58" w:tooltip="Current Document">
        <w:r w:rsidRPr="002714AD">
          <w:rPr>
            <w:rFonts w:ascii="Times New Roman" w:eastAsia="Times New Roman" w:hAnsi="Times New Roman" w:cs="Times New Roman"/>
            <w:color w:val="000000"/>
            <w:kern w:val="0"/>
            <w:lang w:eastAsia="ru-RU" w:bidi="ru-RU"/>
          </w:rPr>
          <w:t>Восстановление оксида графита и свойства восстановленного оксида графита</w:t>
        </w:r>
        <w:r w:rsidRPr="002714AD">
          <w:rPr>
            <w:rFonts w:ascii="Times New Roman" w:eastAsia="Times New Roman" w:hAnsi="Times New Roman" w:cs="Times New Roman"/>
            <w:color w:val="000000"/>
            <w:kern w:val="0"/>
            <w:lang w:eastAsia="ru-RU" w:bidi="ru-RU"/>
          </w:rPr>
          <w:tab/>
          <w:t>55</w:t>
        </w:r>
      </w:hyperlink>
    </w:p>
    <w:p w:rsidR="002714AD" w:rsidRPr="002714AD" w:rsidRDefault="002714AD" w:rsidP="002714AD">
      <w:pPr>
        <w:numPr>
          <w:ilvl w:val="0"/>
          <w:numId w:val="36"/>
        </w:numPr>
        <w:tabs>
          <w:tab w:val="clear" w:pos="709"/>
          <w:tab w:val="left" w:pos="531"/>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60" w:tooltip="Current Document">
        <w:r w:rsidRPr="002714AD">
          <w:rPr>
            <w:rFonts w:ascii="Times New Roman" w:eastAsia="Times New Roman" w:hAnsi="Times New Roman" w:cs="Times New Roman"/>
            <w:color w:val="000000"/>
            <w:kern w:val="0"/>
            <w:lang w:eastAsia="ru-RU" w:bidi="ru-RU"/>
          </w:rPr>
          <w:t>Синтез композиционных материалов на основе комбинации восстановленного оксида</w:t>
        </w:r>
      </w:hyperlink>
    </w:p>
    <w:p w:rsidR="002714AD" w:rsidRPr="002714AD" w:rsidRDefault="002714AD" w:rsidP="002714AD">
      <w:pPr>
        <w:tabs>
          <w:tab w:val="clear" w:pos="709"/>
          <w:tab w:val="right" w:leader="dot" w:pos="9877"/>
        </w:tabs>
        <w:suppressAutoHyphens w:val="0"/>
        <w:spacing w:after="0"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графита со сверхсшитым полистиролом</w:t>
      </w:r>
      <w:r w:rsidRPr="002714AD">
        <w:rPr>
          <w:rFonts w:ascii="Times New Roman" w:eastAsia="Times New Roman" w:hAnsi="Times New Roman" w:cs="Times New Roman"/>
          <w:color w:val="000000"/>
          <w:kern w:val="0"/>
          <w:lang w:eastAsia="ru-RU" w:bidi="ru-RU"/>
        </w:rPr>
        <w:tab/>
        <w:t>56</w:t>
      </w:r>
    </w:p>
    <w:p w:rsidR="002714AD" w:rsidRPr="002714AD" w:rsidRDefault="002714AD" w:rsidP="002714AD">
      <w:pPr>
        <w:numPr>
          <w:ilvl w:val="0"/>
          <w:numId w:val="36"/>
        </w:numPr>
        <w:tabs>
          <w:tab w:val="clear" w:pos="709"/>
          <w:tab w:val="left" w:pos="531"/>
          <w:tab w:val="left" w:leader="dot" w:pos="9595"/>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63" w:tooltip="Current Document">
        <w:r w:rsidRPr="002714AD">
          <w:rPr>
            <w:rFonts w:ascii="Times New Roman" w:eastAsia="Times New Roman" w:hAnsi="Times New Roman" w:cs="Times New Roman"/>
            <w:color w:val="000000"/>
            <w:kern w:val="0"/>
            <w:lang w:eastAsia="ru-RU" w:bidi="ru-RU"/>
          </w:rPr>
          <w:t>Методика изготовления и испытания электродов суперконденсаторов</w:t>
        </w:r>
        <w:r w:rsidRPr="002714AD">
          <w:rPr>
            <w:rFonts w:ascii="Times New Roman" w:eastAsia="Times New Roman" w:hAnsi="Times New Roman" w:cs="Times New Roman"/>
            <w:color w:val="000000"/>
            <w:kern w:val="0"/>
            <w:lang w:eastAsia="ru-RU" w:bidi="ru-RU"/>
          </w:rPr>
          <w:tab/>
          <w:t>57</w:t>
        </w:r>
      </w:hyperlink>
    </w:p>
    <w:p w:rsidR="002714AD" w:rsidRPr="002714AD" w:rsidRDefault="002714AD" w:rsidP="002714AD">
      <w:pPr>
        <w:numPr>
          <w:ilvl w:val="0"/>
          <w:numId w:val="36"/>
        </w:numPr>
        <w:tabs>
          <w:tab w:val="clear" w:pos="709"/>
          <w:tab w:val="left" w:pos="531"/>
          <w:tab w:val="left" w:leader="dot" w:pos="9595"/>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65" w:tooltip="Current Document">
        <w:r w:rsidRPr="002714AD">
          <w:rPr>
            <w:rFonts w:ascii="Times New Roman" w:eastAsia="Times New Roman" w:hAnsi="Times New Roman" w:cs="Times New Roman"/>
            <w:color w:val="000000"/>
            <w:kern w:val="0"/>
            <w:lang w:eastAsia="ru-RU" w:bidi="ru-RU"/>
          </w:rPr>
          <w:t>Методы оптической спектроскопии в исследовании углеродных материалов</w:t>
        </w:r>
        <w:r w:rsidRPr="002714AD">
          <w:rPr>
            <w:rFonts w:ascii="Times New Roman" w:eastAsia="Times New Roman" w:hAnsi="Times New Roman" w:cs="Times New Roman"/>
            <w:color w:val="000000"/>
            <w:kern w:val="0"/>
            <w:lang w:eastAsia="ru-RU" w:bidi="ru-RU"/>
          </w:rPr>
          <w:tab/>
          <w:t>58</w:t>
        </w:r>
      </w:hyperlink>
    </w:p>
    <w:p w:rsidR="002714AD" w:rsidRPr="002714AD" w:rsidRDefault="002714AD" w:rsidP="002714AD">
      <w:pPr>
        <w:numPr>
          <w:ilvl w:val="0"/>
          <w:numId w:val="36"/>
        </w:numPr>
        <w:tabs>
          <w:tab w:val="clear" w:pos="709"/>
          <w:tab w:val="left" w:pos="531"/>
          <w:tab w:val="left" w:leader="dot" w:pos="9595"/>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68" w:tooltip="Current Document">
        <w:r w:rsidRPr="002714AD">
          <w:rPr>
            <w:rFonts w:ascii="Times New Roman" w:eastAsia="Times New Roman" w:hAnsi="Times New Roman" w:cs="Times New Roman"/>
            <w:color w:val="000000"/>
            <w:kern w:val="0"/>
            <w:lang w:eastAsia="ru-RU" w:bidi="ru-RU"/>
          </w:rPr>
          <w:t>Внутренние стандарты и образцы, принятые в данной работе</w:t>
        </w:r>
        <w:r w:rsidRPr="002714AD">
          <w:rPr>
            <w:rFonts w:ascii="Times New Roman" w:eastAsia="Times New Roman" w:hAnsi="Times New Roman" w:cs="Times New Roman"/>
            <w:color w:val="000000"/>
            <w:kern w:val="0"/>
            <w:lang w:eastAsia="ru-RU" w:bidi="ru-RU"/>
          </w:rPr>
          <w:tab/>
          <w:t>59</w:t>
        </w:r>
      </w:hyperlink>
    </w:p>
    <w:p w:rsidR="002714AD" w:rsidRPr="002714AD" w:rsidRDefault="002714AD" w:rsidP="002714AD">
      <w:pPr>
        <w:numPr>
          <w:ilvl w:val="0"/>
          <w:numId w:val="37"/>
        </w:numPr>
        <w:tabs>
          <w:tab w:val="clear" w:pos="709"/>
          <w:tab w:val="left" w:leader="dot" w:pos="9595"/>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69" w:tooltip="Current Document">
        <w:r w:rsidRPr="002714AD">
          <w:rPr>
            <w:rFonts w:ascii="Times New Roman" w:eastAsia="Times New Roman" w:hAnsi="Times New Roman" w:cs="Times New Roman"/>
            <w:color w:val="000000"/>
            <w:kern w:val="0"/>
            <w:lang w:eastAsia="ru-RU" w:bidi="ru-RU"/>
          </w:rPr>
          <w:t>Суперконденсаторы с неводными электролитами</w:t>
        </w:r>
        <w:r w:rsidRPr="002714AD">
          <w:rPr>
            <w:rFonts w:ascii="Times New Roman" w:eastAsia="Times New Roman" w:hAnsi="Times New Roman" w:cs="Times New Roman"/>
            <w:color w:val="000000"/>
            <w:kern w:val="0"/>
            <w:lang w:eastAsia="ru-RU" w:bidi="ru-RU"/>
          </w:rPr>
          <w:tab/>
          <w:t>60</w:t>
        </w:r>
      </w:hyperlink>
    </w:p>
    <w:p w:rsidR="002714AD" w:rsidRPr="002714AD" w:rsidRDefault="002714AD" w:rsidP="002714AD">
      <w:pPr>
        <w:numPr>
          <w:ilvl w:val="0"/>
          <w:numId w:val="37"/>
        </w:numPr>
        <w:tabs>
          <w:tab w:val="clear" w:pos="709"/>
          <w:tab w:val="left" w:leader="dot" w:pos="9595"/>
        </w:tabs>
        <w:suppressAutoHyphens w:val="0"/>
        <w:spacing w:after="0" w:line="514" w:lineRule="exact"/>
        <w:ind w:firstLine="0"/>
        <w:jc w:val="left"/>
        <w:rPr>
          <w:rFonts w:ascii="Times New Roman" w:eastAsia="Times New Roman" w:hAnsi="Times New Roman" w:cs="Times New Roman"/>
          <w:color w:val="000000"/>
          <w:kern w:val="0"/>
          <w:lang w:eastAsia="ru-RU" w:bidi="ru-RU"/>
        </w:rPr>
      </w:pPr>
      <w:hyperlink w:anchor="bookmark72" w:tooltip="Current Document">
        <w:r w:rsidRPr="002714AD">
          <w:rPr>
            <w:rFonts w:ascii="Times New Roman" w:eastAsia="Times New Roman" w:hAnsi="Times New Roman" w:cs="Times New Roman"/>
            <w:color w:val="000000"/>
            <w:kern w:val="0"/>
            <w:lang w:eastAsia="ru-RU" w:bidi="ru-RU"/>
          </w:rPr>
          <w:t>Суперконденсаторы с водными электролитами</w:t>
        </w:r>
        <w:r w:rsidRPr="002714AD">
          <w:rPr>
            <w:rFonts w:ascii="Times New Roman" w:eastAsia="Times New Roman" w:hAnsi="Times New Roman" w:cs="Times New Roman"/>
            <w:color w:val="000000"/>
            <w:kern w:val="0"/>
            <w:lang w:eastAsia="ru-RU" w:bidi="ru-RU"/>
          </w:rPr>
          <w:tab/>
          <w:t>60</w:t>
        </w:r>
      </w:hyperlink>
    </w:p>
    <w:p w:rsidR="002714AD" w:rsidRPr="002714AD" w:rsidRDefault="002714AD" w:rsidP="002714AD">
      <w:pPr>
        <w:tabs>
          <w:tab w:val="clear" w:pos="709"/>
          <w:tab w:val="left" w:leader="dot" w:pos="9595"/>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76" w:tooltip="Current Document">
        <w:r w:rsidRPr="002714AD">
          <w:rPr>
            <w:rFonts w:ascii="Times New Roman" w:eastAsia="Times New Roman" w:hAnsi="Times New Roman" w:cs="Times New Roman"/>
            <w:color w:val="000000"/>
            <w:kern w:val="0"/>
            <w:lang w:eastAsia="ru-RU" w:bidi="ru-RU"/>
          </w:rPr>
          <w:t xml:space="preserve">Глава 3. </w:t>
        </w:r>
        <w:r w:rsidRPr="002714AD">
          <w:rPr>
            <w:rFonts w:ascii="Times New Roman" w:eastAsia="Times New Roman" w:hAnsi="Times New Roman" w:cs="Times New Roman"/>
            <w:color w:val="000000"/>
            <w:kern w:val="0"/>
            <w:lang w:val="en-US" w:eastAsia="en-US" w:bidi="en-US"/>
          </w:rPr>
          <w:t xml:space="preserve">C/S </w:t>
        </w:r>
        <w:r w:rsidRPr="002714AD">
          <w:rPr>
            <w:rFonts w:ascii="Times New Roman" w:eastAsia="Times New Roman" w:hAnsi="Times New Roman" w:cs="Times New Roman"/>
            <w:color w:val="000000"/>
            <w:kern w:val="0"/>
            <w:lang w:eastAsia="ru-RU" w:bidi="ru-RU"/>
          </w:rPr>
          <w:t>модель электрода симметричного суперконденсатора</w:t>
        </w:r>
        <w:r w:rsidRPr="002714AD">
          <w:rPr>
            <w:rFonts w:ascii="Times New Roman" w:eastAsia="Times New Roman" w:hAnsi="Times New Roman" w:cs="Times New Roman"/>
            <w:color w:val="000000"/>
            <w:kern w:val="0"/>
            <w:lang w:eastAsia="ru-RU" w:bidi="ru-RU"/>
          </w:rPr>
          <w:tab/>
          <w:t>61</w:t>
        </w:r>
      </w:hyperlink>
    </w:p>
    <w:p w:rsidR="002714AD" w:rsidRPr="002714AD" w:rsidRDefault="002714AD" w:rsidP="002714AD">
      <w:pPr>
        <w:numPr>
          <w:ilvl w:val="0"/>
          <w:numId w:val="38"/>
        </w:numPr>
        <w:tabs>
          <w:tab w:val="clear" w:pos="709"/>
          <w:tab w:val="left" w:pos="526"/>
        </w:tabs>
        <w:suppressAutoHyphens w:val="0"/>
        <w:spacing w:after="0" w:line="408" w:lineRule="exact"/>
        <w:jc w:val="left"/>
        <w:rPr>
          <w:rFonts w:ascii="Times New Roman" w:eastAsia="Times New Roman" w:hAnsi="Times New Roman" w:cs="Times New Roman"/>
          <w:color w:val="000000"/>
          <w:kern w:val="0"/>
          <w:lang w:eastAsia="ru-RU" w:bidi="ru-RU"/>
        </w:rPr>
      </w:pPr>
      <w:hyperlink w:anchor="bookmark77" w:tooltip="Current Document">
        <w:r w:rsidRPr="002714AD">
          <w:rPr>
            <w:rFonts w:ascii="Times New Roman" w:eastAsia="Times New Roman" w:hAnsi="Times New Roman" w:cs="Times New Roman"/>
            <w:color w:val="000000"/>
            <w:kern w:val="0"/>
            <w:lang w:eastAsia="ru-RU" w:bidi="ru-RU"/>
          </w:rPr>
          <w:t>Усовершенствованная методика определения удельной адсорбционной поверхности</w:t>
        </w:r>
      </w:hyperlink>
    </w:p>
    <w:p w:rsidR="002714AD" w:rsidRPr="002714AD" w:rsidRDefault="002714AD" w:rsidP="002714AD">
      <w:pPr>
        <w:tabs>
          <w:tab w:val="clear" w:pos="709"/>
          <w:tab w:val="right" w:leader="dot" w:pos="9890"/>
        </w:tabs>
        <w:suppressAutoHyphens w:val="0"/>
        <w:spacing w:after="210" w:line="408"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 xml:space="preserve">слабофункционализированных углеродных материалов, основанная на адсорбции красителя Метиленового голубого из водных растворов </w:t>
      </w:r>
      <w:r w:rsidRPr="002714AD">
        <w:rPr>
          <w:rFonts w:ascii="Times New Roman" w:eastAsia="Times New Roman" w:hAnsi="Times New Roman" w:cs="Times New Roman"/>
          <w:color w:val="000000"/>
          <w:kern w:val="0"/>
          <w:lang w:eastAsia="ru-RU" w:bidi="ru-RU"/>
        </w:rPr>
        <w:tab/>
        <w:t xml:space="preserve"> 61</w:t>
      </w:r>
    </w:p>
    <w:p w:rsidR="002714AD" w:rsidRPr="002714AD" w:rsidRDefault="002714AD" w:rsidP="002714AD">
      <w:pPr>
        <w:numPr>
          <w:ilvl w:val="0"/>
          <w:numId w:val="38"/>
        </w:numPr>
        <w:tabs>
          <w:tab w:val="clear" w:pos="709"/>
          <w:tab w:val="left" w:pos="526"/>
          <w:tab w:val="left" w:leader="dot" w:pos="9595"/>
        </w:tabs>
        <w:suppressAutoHyphens w:val="0"/>
        <w:spacing w:after="89" w:line="220" w:lineRule="exact"/>
        <w:jc w:val="left"/>
        <w:rPr>
          <w:rFonts w:ascii="Times New Roman" w:eastAsia="Times New Roman" w:hAnsi="Times New Roman" w:cs="Times New Roman"/>
          <w:color w:val="000000"/>
          <w:kern w:val="0"/>
          <w:lang w:eastAsia="ru-RU" w:bidi="ru-RU"/>
        </w:rPr>
      </w:pPr>
      <w:hyperlink w:anchor="bookmark85" w:tooltip="Current Document">
        <w:r w:rsidRPr="002714AD">
          <w:rPr>
            <w:rFonts w:ascii="Times New Roman" w:eastAsia="Times New Roman" w:hAnsi="Times New Roman" w:cs="Times New Roman"/>
            <w:color w:val="000000"/>
            <w:kern w:val="0"/>
            <w:lang w:eastAsia="ru-RU" w:bidi="ru-RU"/>
          </w:rPr>
          <w:t>Оценка среднего размера и геометрических параметров пор в углеродных материалах</w:t>
        </w:r>
        <w:r w:rsidRPr="002714AD">
          <w:rPr>
            <w:rFonts w:ascii="Times New Roman" w:eastAsia="Times New Roman" w:hAnsi="Times New Roman" w:cs="Times New Roman"/>
            <w:color w:val="000000"/>
            <w:kern w:val="0"/>
            <w:lang w:eastAsia="ru-RU" w:bidi="ru-RU"/>
          </w:rPr>
          <w:tab/>
          <w:t>69</w:t>
        </w:r>
      </w:hyperlink>
    </w:p>
    <w:p w:rsidR="002714AD" w:rsidRPr="002714AD" w:rsidRDefault="002714AD" w:rsidP="002714AD">
      <w:pPr>
        <w:numPr>
          <w:ilvl w:val="0"/>
          <w:numId w:val="38"/>
        </w:numPr>
        <w:tabs>
          <w:tab w:val="clear" w:pos="709"/>
          <w:tab w:val="left" w:pos="526"/>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87" w:tooltip="Current Document">
        <w:r w:rsidRPr="002714AD">
          <w:rPr>
            <w:rFonts w:ascii="Times New Roman" w:eastAsia="Times New Roman" w:hAnsi="Times New Roman" w:cs="Times New Roman"/>
            <w:color w:val="000000"/>
            <w:kern w:val="0"/>
            <w:lang w:eastAsia="ru-RU" w:bidi="ru-RU"/>
          </w:rPr>
          <w:t>Модель прямоугольной щелевой поры в электроде симметричного суперконденсатора и</w:t>
        </w:r>
      </w:hyperlink>
    </w:p>
    <w:p w:rsidR="002714AD" w:rsidRPr="002714AD" w:rsidRDefault="002714AD" w:rsidP="002714AD">
      <w:pPr>
        <w:tabs>
          <w:tab w:val="clear" w:pos="709"/>
          <w:tab w:val="right" w:leader="dot" w:pos="9890"/>
        </w:tabs>
        <w:suppressAutoHyphens w:val="0"/>
        <w:spacing w:after="56"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расчет её геометрических параметров</w:t>
      </w:r>
      <w:r w:rsidRPr="002714AD">
        <w:rPr>
          <w:rFonts w:ascii="Times New Roman" w:eastAsia="Times New Roman" w:hAnsi="Times New Roman" w:cs="Times New Roman"/>
          <w:color w:val="000000"/>
          <w:kern w:val="0"/>
          <w:lang w:eastAsia="ru-RU" w:bidi="ru-RU"/>
        </w:rPr>
        <w:tab/>
        <w:t>73</w:t>
      </w:r>
    </w:p>
    <w:p w:rsidR="002714AD" w:rsidRPr="002714AD" w:rsidRDefault="002714AD" w:rsidP="002714AD">
      <w:pPr>
        <w:numPr>
          <w:ilvl w:val="0"/>
          <w:numId w:val="38"/>
        </w:numPr>
        <w:tabs>
          <w:tab w:val="clear" w:pos="709"/>
          <w:tab w:val="left" w:pos="526"/>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89" w:tooltip="Current Document">
        <w:r w:rsidRPr="002714AD">
          <w:rPr>
            <w:rFonts w:ascii="Times New Roman" w:eastAsia="Times New Roman" w:hAnsi="Times New Roman" w:cs="Times New Roman"/>
            <w:color w:val="000000"/>
            <w:kern w:val="0"/>
            <w:lang w:eastAsia="ru-RU" w:bidi="ru-RU"/>
          </w:rPr>
          <w:t>Оценка удельной емкости суперконденсатора на основании данных об удельной поверхности</w:t>
        </w:r>
      </w:hyperlink>
    </w:p>
    <w:p w:rsidR="002714AD" w:rsidRPr="002714AD" w:rsidRDefault="002714AD" w:rsidP="002714AD">
      <w:pPr>
        <w:tabs>
          <w:tab w:val="clear" w:pos="709"/>
          <w:tab w:val="right" w:leader="dot" w:pos="9890"/>
        </w:tabs>
        <w:suppressAutoHyphens w:val="0"/>
        <w:spacing w:after="64" w:line="418"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 xml:space="preserve">по Метиленовому голубому и среднему размеру пор по </w:t>
      </w:r>
      <w:r w:rsidRPr="002714AD">
        <w:rPr>
          <w:rFonts w:ascii="Times New Roman" w:eastAsia="Times New Roman" w:hAnsi="Times New Roman" w:cs="Times New Roman"/>
          <w:color w:val="000000"/>
          <w:kern w:val="0"/>
          <w:lang w:val="en-US" w:eastAsia="en-US" w:bidi="en-US"/>
        </w:rPr>
        <w:t>BJH</w:t>
      </w:r>
      <w:r w:rsidRPr="002714AD">
        <w:rPr>
          <w:rFonts w:ascii="Times New Roman" w:eastAsia="Times New Roman" w:hAnsi="Times New Roman" w:cs="Times New Roman"/>
          <w:color w:val="000000"/>
          <w:kern w:val="0"/>
          <w:lang w:eastAsia="ru-RU" w:bidi="ru-RU"/>
        </w:rPr>
        <w:tab/>
        <w:t>75</w:t>
      </w:r>
    </w:p>
    <w:p w:rsidR="002714AD" w:rsidRPr="002714AD" w:rsidRDefault="002714AD" w:rsidP="002714AD">
      <w:pPr>
        <w:numPr>
          <w:ilvl w:val="0"/>
          <w:numId w:val="38"/>
        </w:numPr>
        <w:tabs>
          <w:tab w:val="clear" w:pos="709"/>
          <w:tab w:val="left" w:pos="526"/>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92" w:tooltip="Current Document">
        <w:r w:rsidRPr="002714AD">
          <w:rPr>
            <w:rFonts w:ascii="Times New Roman" w:eastAsia="Times New Roman" w:hAnsi="Times New Roman" w:cs="Times New Roman"/>
            <w:color w:val="000000"/>
            <w:kern w:val="0"/>
            <w:lang w:eastAsia="ru-RU" w:bidi="ru-RU"/>
          </w:rPr>
          <w:t xml:space="preserve">Проверка </w:t>
        </w:r>
        <w:r w:rsidRPr="002714AD">
          <w:rPr>
            <w:rFonts w:ascii="Times New Roman" w:eastAsia="Times New Roman" w:hAnsi="Times New Roman" w:cs="Times New Roman"/>
            <w:color w:val="000000"/>
            <w:kern w:val="0"/>
            <w:lang w:val="en-US" w:eastAsia="en-US" w:bidi="en-US"/>
          </w:rPr>
          <w:t xml:space="preserve">C/S </w:t>
        </w:r>
        <w:r w:rsidRPr="002714AD">
          <w:rPr>
            <w:rFonts w:ascii="Times New Roman" w:eastAsia="Times New Roman" w:hAnsi="Times New Roman" w:cs="Times New Roman"/>
            <w:color w:val="000000"/>
            <w:kern w:val="0"/>
            <w:lang w:eastAsia="ru-RU" w:bidi="ru-RU"/>
          </w:rPr>
          <w:t>модели: продукты пиролиза рисовой шелухи в сравнении с графитоподобными</w:t>
        </w:r>
      </w:hyperlink>
    </w:p>
    <w:p w:rsidR="002714AD" w:rsidRPr="002714AD" w:rsidRDefault="002714AD" w:rsidP="002714AD">
      <w:pPr>
        <w:tabs>
          <w:tab w:val="clear" w:pos="709"/>
          <w:tab w:val="right" w:leader="dot" w:pos="9890"/>
        </w:tabs>
        <w:suppressAutoHyphens w:val="0"/>
        <w:spacing w:after="60"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слоистыми структурами</w:t>
      </w:r>
      <w:r w:rsidRPr="002714AD">
        <w:rPr>
          <w:rFonts w:ascii="Times New Roman" w:eastAsia="Times New Roman" w:hAnsi="Times New Roman" w:cs="Times New Roman"/>
          <w:color w:val="000000"/>
          <w:kern w:val="0"/>
          <w:lang w:eastAsia="ru-RU" w:bidi="ru-RU"/>
        </w:rPr>
        <w:tab/>
        <w:t>81</w:t>
      </w:r>
    </w:p>
    <w:p w:rsidR="002714AD" w:rsidRPr="002714AD" w:rsidRDefault="002714AD" w:rsidP="002714AD">
      <w:pPr>
        <w:tabs>
          <w:tab w:val="clear" w:pos="709"/>
          <w:tab w:val="center" w:pos="6120"/>
        </w:tabs>
        <w:suppressAutoHyphens w:val="0"/>
        <w:spacing w:after="0" w:line="413" w:lineRule="exact"/>
        <w:ind w:firstLine="0"/>
        <w:rPr>
          <w:rFonts w:ascii="Times New Roman" w:eastAsia="Times New Roman" w:hAnsi="Times New Roman" w:cs="Times New Roman"/>
          <w:color w:val="000000"/>
          <w:kern w:val="0"/>
          <w:lang w:eastAsia="ru-RU" w:bidi="ru-RU"/>
        </w:rPr>
      </w:pPr>
      <w:hyperlink w:anchor="bookmark94" w:tooltip="Current Document">
        <w:r w:rsidRPr="002714AD">
          <w:rPr>
            <w:rFonts w:ascii="Times New Roman" w:eastAsia="Times New Roman" w:hAnsi="Times New Roman" w:cs="Times New Roman"/>
            <w:color w:val="000000"/>
            <w:kern w:val="0"/>
            <w:lang w:eastAsia="ru-RU" w:bidi="ru-RU"/>
          </w:rPr>
          <w:t>Глава 4. Разработка и создание новых углеродных материалов с повышенными</w:t>
        </w:r>
      </w:hyperlink>
      <w:r w:rsidRPr="002714AD">
        <w:rPr>
          <w:rFonts w:ascii="Times New Roman" w:eastAsia="Times New Roman" w:hAnsi="Times New Roman" w:cs="Times New Roman"/>
          <w:color w:val="000000"/>
          <w:kern w:val="0"/>
          <w:lang w:eastAsia="ru-RU" w:bidi="ru-RU"/>
        </w:rPr>
        <w:t xml:space="preserve"> </w:t>
      </w:r>
      <w:hyperlink w:anchor="bookmark94" w:tooltip="Current Document">
        <w:r w:rsidRPr="002714AD">
          <w:rPr>
            <w:rFonts w:ascii="Times New Roman" w:eastAsia="Times New Roman" w:hAnsi="Times New Roman" w:cs="Times New Roman"/>
            <w:color w:val="000000"/>
            <w:kern w:val="0"/>
            <w:lang w:eastAsia="ru-RU" w:bidi="ru-RU"/>
          </w:rPr>
          <w:t>эксплуатационными свойствами по параметрам</w:t>
        </w:r>
        <w:r w:rsidRPr="002714AD">
          <w:rPr>
            <w:rFonts w:ascii="Times New Roman" w:eastAsia="Times New Roman" w:hAnsi="Times New Roman" w:cs="Times New Roman"/>
            <w:color w:val="000000"/>
            <w:kern w:val="0"/>
            <w:lang w:eastAsia="ru-RU" w:bidi="ru-RU"/>
          </w:rPr>
          <w:tab/>
          <w:t>проницаемости для электролита,</w:t>
        </w:r>
      </w:hyperlink>
    </w:p>
    <w:p w:rsidR="002714AD" w:rsidRPr="002714AD" w:rsidRDefault="002714AD" w:rsidP="002714AD">
      <w:pPr>
        <w:tabs>
          <w:tab w:val="clear" w:pos="709"/>
          <w:tab w:val="right" w:leader="dot" w:pos="9890"/>
        </w:tabs>
        <w:suppressAutoHyphens w:val="0"/>
        <w:spacing w:after="60"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электропроводности и гидрофильности</w:t>
      </w:r>
      <w:r w:rsidRPr="002714AD">
        <w:rPr>
          <w:rFonts w:ascii="Times New Roman" w:eastAsia="Times New Roman" w:hAnsi="Times New Roman" w:cs="Times New Roman"/>
          <w:color w:val="000000"/>
          <w:kern w:val="0"/>
          <w:lang w:eastAsia="ru-RU" w:bidi="ru-RU"/>
        </w:rPr>
        <w:tab/>
        <w:t>87</w:t>
      </w:r>
    </w:p>
    <w:p w:rsidR="002714AD" w:rsidRPr="002714AD" w:rsidRDefault="002714AD" w:rsidP="002714AD">
      <w:pPr>
        <w:numPr>
          <w:ilvl w:val="0"/>
          <w:numId w:val="39"/>
        </w:numPr>
        <w:tabs>
          <w:tab w:val="clear" w:pos="709"/>
          <w:tab w:val="left" w:pos="531"/>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97" w:tooltip="Current Document">
        <w:r w:rsidRPr="002714AD">
          <w:rPr>
            <w:rFonts w:ascii="Times New Roman" w:eastAsia="Times New Roman" w:hAnsi="Times New Roman" w:cs="Times New Roman"/>
            <w:color w:val="000000"/>
            <w:kern w:val="0"/>
            <w:lang w:eastAsia="ru-RU" w:bidi="ru-RU"/>
          </w:rPr>
          <w:t>Композиционные материалы на основе восстановленного оксида графита и сверхсшитого</w:t>
        </w:r>
      </w:hyperlink>
    </w:p>
    <w:p w:rsidR="002714AD" w:rsidRPr="002714AD" w:rsidRDefault="002714AD" w:rsidP="002714AD">
      <w:pPr>
        <w:tabs>
          <w:tab w:val="clear" w:pos="709"/>
          <w:tab w:val="right" w:leader="dot" w:pos="9890"/>
        </w:tabs>
        <w:suppressAutoHyphens w:val="0"/>
        <w:spacing w:after="53" w:line="413"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полистирола с повышенным водопоглощением</w:t>
      </w:r>
      <w:r w:rsidRPr="002714AD">
        <w:rPr>
          <w:rFonts w:ascii="Times New Roman" w:eastAsia="Times New Roman" w:hAnsi="Times New Roman" w:cs="Times New Roman"/>
          <w:color w:val="000000"/>
          <w:kern w:val="0"/>
          <w:lang w:eastAsia="ru-RU" w:bidi="ru-RU"/>
        </w:rPr>
        <w:tab/>
        <w:t>87</w:t>
      </w:r>
    </w:p>
    <w:p w:rsidR="002714AD" w:rsidRPr="002714AD" w:rsidRDefault="002714AD" w:rsidP="002714AD">
      <w:pPr>
        <w:numPr>
          <w:ilvl w:val="0"/>
          <w:numId w:val="39"/>
        </w:numPr>
        <w:tabs>
          <w:tab w:val="clear" w:pos="709"/>
          <w:tab w:val="left" w:pos="739"/>
          <w:tab w:val="left" w:pos="2635"/>
          <w:tab w:val="left" w:pos="5606"/>
          <w:tab w:val="left" w:pos="6533"/>
          <w:tab w:val="left" w:pos="7973"/>
        </w:tabs>
        <w:suppressAutoHyphens w:val="0"/>
        <w:spacing w:after="0" w:line="422" w:lineRule="exact"/>
        <w:jc w:val="left"/>
        <w:rPr>
          <w:rFonts w:ascii="Times New Roman" w:eastAsia="Times New Roman" w:hAnsi="Times New Roman" w:cs="Times New Roman"/>
          <w:color w:val="000000"/>
          <w:kern w:val="0"/>
          <w:lang w:eastAsia="ru-RU" w:bidi="ru-RU"/>
        </w:rPr>
      </w:pPr>
      <w:hyperlink w:anchor="bookmark102" w:tooltip="Current Document">
        <w:r w:rsidRPr="002714AD">
          <w:rPr>
            <w:rFonts w:ascii="Times New Roman" w:eastAsia="Times New Roman" w:hAnsi="Times New Roman" w:cs="Times New Roman"/>
            <w:color w:val="000000"/>
            <w:kern w:val="0"/>
            <w:lang w:eastAsia="ru-RU" w:bidi="ru-RU"/>
          </w:rPr>
          <w:t>Нанокомпозиты</w:t>
        </w:r>
        <w:r w:rsidRPr="002714AD">
          <w:rPr>
            <w:rFonts w:ascii="Times New Roman" w:eastAsia="Times New Roman" w:hAnsi="Times New Roman" w:cs="Times New Roman"/>
            <w:color w:val="000000"/>
            <w:kern w:val="0"/>
            <w:lang w:eastAsia="ru-RU" w:bidi="ru-RU"/>
          </w:rPr>
          <w:tab/>
          <w:t>пироуглерод-железо(0):</w:t>
        </w:r>
        <w:r w:rsidRPr="002714AD">
          <w:rPr>
            <w:rFonts w:ascii="Times New Roman" w:eastAsia="Times New Roman" w:hAnsi="Times New Roman" w:cs="Times New Roman"/>
            <w:color w:val="000000"/>
            <w:kern w:val="0"/>
            <w:lang w:eastAsia="ru-RU" w:bidi="ru-RU"/>
          </w:rPr>
          <w:tab/>
          <w:t>новые</w:t>
        </w:r>
        <w:r w:rsidRPr="002714AD">
          <w:rPr>
            <w:rFonts w:ascii="Times New Roman" w:eastAsia="Times New Roman" w:hAnsi="Times New Roman" w:cs="Times New Roman"/>
            <w:color w:val="000000"/>
            <w:kern w:val="0"/>
            <w:lang w:eastAsia="ru-RU" w:bidi="ru-RU"/>
          </w:rPr>
          <w:tab/>
          <w:t>материалы</w:t>
        </w:r>
        <w:r w:rsidRPr="002714AD">
          <w:rPr>
            <w:rFonts w:ascii="Times New Roman" w:eastAsia="Times New Roman" w:hAnsi="Times New Roman" w:cs="Times New Roman"/>
            <w:color w:val="000000"/>
            <w:kern w:val="0"/>
            <w:lang w:eastAsia="ru-RU" w:bidi="ru-RU"/>
          </w:rPr>
          <w:tab/>
          <w:t>с повышенной</w:t>
        </w:r>
      </w:hyperlink>
    </w:p>
    <w:p w:rsidR="002714AD" w:rsidRPr="002714AD" w:rsidRDefault="002714AD" w:rsidP="002714AD">
      <w:pPr>
        <w:tabs>
          <w:tab w:val="clear" w:pos="709"/>
          <w:tab w:val="right" w:leader="dot" w:pos="9890"/>
        </w:tabs>
        <w:suppressAutoHyphens w:val="0"/>
        <w:spacing w:after="222" w:line="422" w:lineRule="exact"/>
        <w:ind w:firstLine="0"/>
        <w:rPr>
          <w:rFonts w:ascii="Times New Roman" w:eastAsia="Times New Roman" w:hAnsi="Times New Roman" w:cs="Times New Roman"/>
          <w:color w:val="000000"/>
          <w:kern w:val="0"/>
          <w:lang w:eastAsia="ru-RU" w:bidi="ru-RU"/>
        </w:rPr>
      </w:pPr>
      <w:hyperlink w:anchor="bookmark104" w:tooltip="Current Document">
        <w:r w:rsidRPr="002714AD">
          <w:rPr>
            <w:rFonts w:ascii="Times New Roman" w:eastAsia="Times New Roman" w:hAnsi="Times New Roman" w:cs="Times New Roman"/>
            <w:color w:val="000000"/>
            <w:kern w:val="0"/>
            <w:lang w:eastAsia="ru-RU" w:bidi="ru-RU"/>
          </w:rPr>
          <w:t>электропроводностью</w:t>
        </w:r>
        <w:r w:rsidRPr="002714AD">
          <w:rPr>
            <w:rFonts w:ascii="Times New Roman" w:eastAsia="Times New Roman" w:hAnsi="Times New Roman" w:cs="Times New Roman"/>
            <w:color w:val="000000"/>
            <w:kern w:val="0"/>
            <w:lang w:eastAsia="ru-RU" w:bidi="ru-RU"/>
          </w:rPr>
          <w:tab/>
          <w:t>95</w:t>
        </w:r>
      </w:hyperlink>
    </w:p>
    <w:p w:rsidR="002714AD" w:rsidRPr="002714AD" w:rsidRDefault="002714AD" w:rsidP="002714AD">
      <w:pPr>
        <w:numPr>
          <w:ilvl w:val="0"/>
          <w:numId w:val="39"/>
        </w:numPr>
        <w:tabs>
          <w:tab w:val="clear" w:pos="709"/>
          <w:tab w:val="left" w:pos="739"/>
        </w:tabs>
        <w:suppressAutoHyphens w:val="0"/>
        <w:spacing w:after="8" w:line="220" w:lineRule="exact"/>
        <w:jc w:val="left"/>
        <w:rPr>
          <w:rFonts w:ascii="Times New Roman" w:eastAsia="Times New Roman" w:hAnsi="Times New Roman" w:cs="Times New Roman"/>
          <w:color w:val="000000"/>
          <w:kern w:val="0"/>
          <w:lang w:eastAsia="ru-RU" w:bidi="ru-RU"/>
        </w:rPr>
      </w:pPr>
      <w:hyperlink w:anchor="bookmark106" w:tooltip="Current Document">
        <w:r w:rsidRPr="002714AD">
          <w:rPr>
            <w:rFonts w:ascii="Times New Roman" w:eastAsia="Times New Roman" w:hAnsi="Times New Roman" w:cs="Times New Roman"/>
            <w:color w:val="000000"/>
            <w:kern w:val="0"/>
            <w:lang w:eastAsia="ru-RU" w:bidi="ru-RU"/>
          </w:rPr>
          <w:t>Озонированные углеродные материалы с повышенной смачиваемостью электролитом 102</w:t>
        </w:r>
      </w:hyperlink>
    </w:p>
    <w:p w:rsidR="002714AD" w:rsidRPr="002714AD" w:rsidRDefault="002714AD" w:rsidP="002714AD">
      <w:pPr>
        <w:tabs>
          <w:tab w:val="clear" w:pos="709"/>
          <w:tab w:val="right" w:leader="dot" w:pos="9890"/>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12" w:tooltip="Current Document">
        <w:r w:rsidRPr="002714AD">
          <w:rPr>
            <w:rFonts w:ascii="Times New Roman" w:eastAsia="Times New Roman" w:hAnsi="Times New Roman" w:cs="Times New Roman"/>
            <w:color w:val="000000"/>
            <w:kern w:val="0"/>
            <w:lang w:eastAsia="ru-RU" w:bidi="ru-RU"/>
          </w:rPr>
          <w:t>Основные результаты и выводы</w:t>
        </w:r>
        <w:r w:rsidRPr="002714AD">
          <w:rPr>
            <w:rFonts w:ascii="Times New Roman" w:eastAsia="Times New Roman" w:hAnsi="Times New Roman" w:cs="Times New Roman"/>
            <w:color w:val="000000"/>
            <w:kern w:val="0"/>
            <w:lang w:eastAsia="ru-RU" w:bidi="ru-RU"/>
          </w:rPr>
          <w:tab/>
          <w:t>113</w:t>
        </w:r>
      </w:hyperlink>
    </w:p>
    <w:p w:rsidR="002714AD" w:rsidRPr="002714AD" w:rsidRDefault="002714AD" w:rsidP="002714AD">
      <w:pPr>
        <w:tabs>
          <w:tab w:val="clear" w:pos="709"/>
          <w:tab w:val="right" w:leader="dot" w:pos="9890"/>
        </w:tabs>
        <w:suppressAutoHyphens w:val="0"/>
        <w:spacing w:after="0" w:line="514" w:lineRule="exact"/>
        <w:ind w:firstLine="0"/>
        <w:rPr>
          <w:rFonts w:ascii="Times New Roman" w:eastAsia="Times New Roman" w:hAnsi="Times New Roman" w:cs="Times New Roman"/>
          <w:color w:val="000000"/>
          <w:kern w:val="0"/>
          <w:lang w:eastAsia="ru-RU" w:bidi="ru-RU"/>
        </w:rPr>
      </w:pPr>
      <w:r w:rsidRPr="002714AD">
        <w:rPr>
          <w:rFonts w:ascii="Times New Roman" w:eastAsia="Times New Roman" w:hAnsi="Times New Roman" w:cs="Times New Roman"/>
          <w:color w:val="000000"/>
          <w:kern w:val="0"/>
          <w:lang w:eastAsia="ru-RU" w:bidi="ru-RU"/>
        </w:rPr>
        <w:t>Публикации</w:t>
      </w:r>
      <w:r w:rsidRPr="002714AD">
        <w:rPr>
          <w:rFonts w:ascii="Times New Roman" w:eastAsia="Times New Roman" w:hAnsi="Times New Roman" w:cs="Times New Roman"/>
          <w:color w:val="000000"/>
          <w:kern w:val="0"/>
          <w:lang w:eastAsia="ru-RU" w:bidi="ru-RU"/>
        </w:rPr>
        <w:tab/>
        <w:t>114</w:t>
      </w:r>
    </w:p>
    <w:p w:rsidR="002714AD" w:rsidRPr="002714AD" w:rsidRDefault="002714AD" w:rsidP="002714AD">
      <w:pPr>
        <w:tabs>
          <w:tab w:val="clear" w:pos="709"/>
          <w:tab w:val="right" w:leader="dot" w:pos="9890"/>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14" w:tooltip="Current Document">
        <w:r w:rsidRPr="002714AD">
          <w:rPr>
            <w:rFonts w:ascii="Times New Roman" w:eastAsia="Times New Roman" w:hAnsi="Times New Roman" w:cs="Times New Roman"/>
            <w:color w:val="000000"/>
            <w:kern w:val="0"/>
            <w:lang w:eastAsia="ru-RU" w:bidi="ru-RU"/>
          </w:rPr>
          <w:t>Список сокращений</w:t>
        </w:r>
        <w:r w:rsidRPr="002714AD">
          <w:rPr>
            <w:rFonts w:ascii="Times New Roman" w:eastAsia="Times New Roman" w:hAnsi="Times New Roman" w:cs="Times New Roman"/>
            <w:color w:val="000000"/>
            <w:kern w:val="0"/>
            <w:lang w:eastAsia="ru-RU" w:bidi="ru-RU"/>
          </w:rPr>
          <w:tab/>
          <w:t>116</w:t>
        </w:r>
      </w:hyperlink>
    </w:p>
    <w:p w:rsidR="002714AD" w:rsidRPr="002714AD" w:rsidRDefault="002714AD" w:rsidP="002714AD">
      <w:pPr>
        <w:tabs>
          <w:tab w:val="clear" w:pos="709"/>
          <w:tab w:val="right" w:leader="dot" w:pos="9890"/>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16" w:tooltip="Current Document">
        <w:r w:rsidRPr="002714AD">
          <w:rPr>
            <w:rFonts w:ascii="Times New Roman" w:eastAsia="Times New Roman" w:hAnsi="Times New Roman" w:cs="Times New Roman"/>
            <w:color w:val="000000"/>
            <w:kern w:val="0"/>
            <w:lang w:eastAsia="ru-RU" w:bidi="ru-RU"/>
          </w:rPr>
          <w:t>Список литературы</w:t>
        </w:r>
        <w:r w:rsidRPr="002714AD">
          <w:rPr>
            <w:rFonts w:ascii="Times New Roman" w:eastAsia="Times New Roman" w:hAnsi="Times New Roman" w:cs="Times New Roman"/>
            <w:color w:val="000000"/>
            <w:kern w:val="0"/>
            <w:lang w:eastAsia="ru-RU" w:bidi="ru-RU"/>
          </w:rPr>
          <w:tab/>
          <w:t>117</w:t>
        </w:r>
      </w:hyperlink>
      <w:r w:rsidRPr="002714AD">
        <w:rPr>
          <w:rFonts w:ascii="Times New Roman" w:eastAsia="Times New Roman" w:hAnsi="Times New Roman" w:cs="Times New Roman"/>
          <w:color w:val="000000"/>
          <w:kern w:val="0"/>
          <w:lang w:eastAsia="ru-RU" w:bidi="ru-RU"/>
        </w:rPr>
        <w:fldChar w:fldCharType="end"/>
      </w:r>
    </w:p>
    <w:p w:rsidR="002714AD" w:rsidRPr="002714AD" w:rsidRDefault="002714AD" w:rsidP="002714AD">
      <w:pPr>
        <w:keepNext/>
        <w:keepLines/>
        <w:tabs>
          <w:tab w:val="clear" w:pos="709"/>
        </w:tabs>
        <w:suppressAutoHyphens w:val="0"/>
        <w:spacing w:after="0" w:line="485" w:lineRule="exact"/>
        <w:ind w:left="4680" w:firstLine="0"/>
        <w:jc w:val="left"/>
        <w:outlineLvl w:val="4"/>
        <w:rPr>
          <w:rFonts w:ascii="Times New Roman" w:eastAsia="Times New Roman" w:hAnsi="Times New Roman" w:cs="Times New Roman"/>
          <w:b/>
          <w:bCs/>
          <w:color w:val="000000"/>
          <w:kern w:val="0"/>
          <w:sz w:val="32"/>
          <w:szCs w:val="32"/>
          <w:lang w:eastAsia="ru-RU" w:bidi="ru-RU"/>
        </w:rPr>
      </w:pPr>
      <w:bookmarkStart w:id="2" w:name="bookmark2"/>
      <w:r w:rsidRPr="002714AD">
        <w:rPr>
          <w:rFonts w:ascii="Times New Roman" w:eastAsia="Times New Roman" w:hAnsi="Times New Roman" w:cs="Times New Roman"/>
          <w:b/>
          <w:bCs/>
          <w:color w:val="000000"/>
          <w:kern w:val="0"/>
          <w:sz w:val="32"/>
          <w:szCs w:val="32"/>
          <w:lang w:eastAsia="ru-RU" w:bidi="ru-RU"/>
        </w:rPr>
        <w:t>Введение</w:t>
      </w:r>
      <w:bookmarkEnd w:id="2"/>
    </w:p>
    <w:p w:rsidR="002714AD" w:rsidRPr="002714AD" w:rsidRDefault="002714AD" w:rsidP="002714AD">
      <w:pPr>
        <w:tabs>
          <w:tab w:val="clear" w:pos="709"/>
        </w:tabs>
        <w:suppressAutoHyphens w:val="0"/>
        <w:spacing w:after="240" w:line="485" w:lineRule="exact"/>
        <w:ind w:firstLine="740"/>
        <w:rPr>
          <w:rFonts w:ascii="Times New Roman" w:eastAsia="Times New Roman" w:hAnsi="Times New Roman" w:cs="Times New Roman"/>
          <w:color w:val="000000"/>
          <w:kern w:val="0"/>
          <w:sz w:val="26"/>
          <w:szCs w:val="26"/>
          <w:lang w:eastAsia="ru-RU" w:bidi="ru-RU"/>
        </w:rPr>
      </w:pPr>
      <w:bookmarkStart w:id="3" w:name="bookmark3"/>
      <w:r w:rsidRPr="002714AD">
        <w:rPr>
          <w:rFonts w:ascii="Times New Roman" w:eastAsia="Times New Roman" w:hAnsi="Times New Roman" w:cs="Times New Roman"/>
          <w:color w:val="000000"/>
          <w:kern w:val="0"/>
          <w:sz w:val="26"/>
          <w:szCs w:val="26"/>
          <w:lang w:eastAsia="ru-RU" w:bidi="ru-RU"/>
        </w:rPr>
        <w:t>Одной из наиболее актуальных проблем в современной науке и промышленности является проблема накопления энергии. Суть проблемы заключается в необходимости обеспечения максимальной удельной мощности энергонакопителя при максимальном удельном запасе энергии. Такие источники тока сейчас востребованы во многих областях науки и техники: беспилотные летательные аппараты, автономные системы связи и спасения, робототехника, автомобилестроение и др.</w:t>
      </w:r>
      <w:bookmarkEnd w:id="3"/>
    </w:p>
    <w:p w:rsidR="002714AD" w:rsidRPr="002714AD" w:rsidRDefault="002714AD" w:rsidP="002714AD">
      <w:pPr>
        <w:tabs>
          <w:tab w:val="clear" w:pos="709"/>
        </w:tabs>
        <w:suppressAutoHyphens w:val="0"/>
        <w:spacing w:after="420" w:line="485"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Накопителем энергии называется устройство, позволяющее накапливать в нем энергию какого-либо вида в течение периода заряда (аккумулирования), сохранять ее в течение некоторого времени, а затем передавать часть энергии потребителю в течение периода разряда. Взаимосвязь параметров накопителя при заряде и разряде определяется законом сохранения энергии в виде соотношения</w:t>
      </w:r>
    </w:p>
    <w:p w:rsidR="002714AD" w:rsidRPr="002714AD" w:rsidRDefault="002714AD" w:rsidP="002714AD">
      <w:pPr>
        <w:tabs>
          <w:tab w:val="clear" w:pos="709"/>
          <w:tab w:val="left" w:pos="9551"/>
        </w:tabs>
        <w:suppressAutoHyphens w:val="0"/>
        <w:spacing w:after="236" w:line="260" w:lineRule="exact"/>
        <w:ind w:left="4060" w:firstLine="0"/>
        <w:rPr>
          <w:rFonts w:ascii="Times New Roman" w:eastAsia="Times New Roman" w:hAnsi="Times New Roman" w:cs="Times New Roman"/>
          <w:i/>
          <w:iCs/>
          <w:color w:val="000000"/>
          <w:kern w:val="0"/>
          <w:sz w:val="26"/>
          <w:szCs w:val="26"/>
          <w:lang w:eastAsia="ru-RU" w:bidi="ru-RU"/>
        </w:rPr>
      </w:pPr>
      <w:r w:rsidRPr="002714AD">
        <w:rPr>
          <w:rFonts w:ascii="Times New Roman" w:eastAsia="Times New Roman" w:hAnsi="Times New Roman" w:cs="Times New Roman"/>
          <w:i/>
          <w:iCs/>
          <w:color w:val="000000"/>
          <w:kern w:val="0"/>
          <w:sz w:val="26"/>
          <w:szCs w:val="26"/>
          <w:vertAlign w:val="superscript"/>
          <w:lang w:eastAsia="ru-RU" w:bidi="ru-RU"/>
        </w:rPr>
        <w:t>р</w:t>
      </w:r>
      <w:r w:rsidRPr="002714AD">
        <w:rPr>
          <w:rFonts w:ascii="Times New Roman" w:eastAsia="Times New Roman" w:hAnsi="Times New Roman" w:cs="Times New Roman"/>
          <w:i/>
          <w:iCs/>
          <w:color w:val="000000"/>
          <w:kern w:val="0"/>
          <w:sz w:val="26"/>
          <w:szCs w:val="26"/>
          <w:lang w:eastAsia="ru-RU" w:bidi="ru-RU"/>
        </w:rPr>
        <w:t xml:space="preserve">Л = </w:t>
      </w:r>
      <w:r w:rsidRPr="002714AD">
        <w:rPr>
          <w:rFonts w:ascii="Times New Roman" w:eastAsia="Times New Roman" w:hAnsi="Times New Roman" w:cs="Times New Roman"/>
          <w:i/>
          <w:iCs/>
          <w:color w:val="000000"/>
          <w:kern w:val="0"/>
          <w:sz w:val="26"/>
          <w:szCs w:val="26"/>
          <w:vertAlign w:val="superscript"/>
          <w:lang w:eastAsia="ru-RU" w:bidi="ru-RU"/>
        </w:rPr>
        <w:t>Р</w:t>
      </w:r>
      <w:r w:rsidRPr="002714AD">
        <w:rPr>
          <w:rFonts w:ascii="Times New Roman" w:eastAsia="Times New Roman" w:hAnsi="Times New Roman" w:cs="Times New Roman"/>
          <w:i/>
          <w:iCs/>
          <w:color w:val="000000"/>
          <w:kern w:val="0"/>
          <w:sz w:val="26"/>
          <w:szCs w:val="26"/>
          <w:lang w:eastAsia="ru-RU" w:bidi="ru-RU"/>
        </w:rPr>
        <w:t>р</w:t>
      </w:r>
      <w:r w:rsidRPr="002714AD">
        <w:rPr>
          <w:rFonts w:ascii="Times New Roman" w:eastAsia="Times New Roman" w:hAnsi="Times New Roman" w:cs="Times New Roman"/>
          <w:i/>
          <w:iCs/>
          <w:color w:val="000000"/>
          <w:kern w:val="0"/>
          <w:sz w:val="26"/>
          <w:szCs w:val="26"/>
          <w:vertAlign w:val="superscript"/>
          <w:lang w:eastAsia="ru-RU" w:bidi="ru-RU"/>
        </w:rPr>
        <w:t>г</w:t>
      </w:r>
      <w:r w:rsidRPr="002714AD">
        <w:rPr>
          <w:rFonts w:ascii="Times New Roman" w:eastAsia="Times New Roman" w:hAnsi="Times New Roman" w:cs="Times New Roman"/>
          <w:i/>
          <w:iCs/>
          <w:color w:val="000000"/>
          <w:kern w:val="0"/>
          <w:sz w:val="26"/>
          <w:szCs w:val="26"/>
          <w:lang w:eastAsia="ru-RU" w:bidi="ru-RU"/>
        </w:rPr>
        <w:t>р</w:t>
      </w:r>
      <w:r w:rsidRPr="002714AD">
        <w:rPr>
          <w:rFonts w:ascii="Times New Roman" w:eastAsia="Times New Roman" w:hAnsi="Times New Roman" w:cs="Times New Roman"/>
          <w:color w:val="000000"/>
          <w:kern w:val="0"/>
          <w:sz w:val="26"/>
          <w:szCs w:val="26"/>
          <w:vertAlign w:val="superscript"/>
          <w:lang w:eastAsia="ru-RU" w:bidi="ru-RU"/>
        </w:rPr>
        <w:t>,</w:t>
      </w:r>
      <w:r w:rsidRPr="002714AD">
        <w:rPr>
          <w:rFonts w:ascii="Times New Roman" w:eastAsia="Times New Roman" w:hAnsi="Times New Roman" w:cs="Times New Roman"/>
          <w:color w:val="000000"/>
          <w:kern w:val="0"/>
          <w:sz w:val="26"/>
          <w:szCs w:val="26"/>
          <w:vertAlign w:val="superscript"/>
          <w:lang w:eastAsia="ru-RU" w:bidi="ru-RU"/>
        </w:rPr>
        <w:tab/>
        <w:t>(1)</w:t>
      </w:r>
    </w:p>
    <w:p w:rsidR="002714AD" w:rsidRPr="002714AD" w:rsidRDefault="002714AD" w:rsidP="002714AD">
      <w:pPr>
        <w:tabs>
          <w:tab w:val="clear" w:pos="709"/>
        </w:tabs>
        <w:suppressAutoHyphens w:val="0"/>
        <w:spacing w:after="236" w:line="480" w:lineRule="exact"/>
        <w:ind w:firstLine="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где </w:t>
      </w:r>
      <w:r w:rsidRPr="002714AD">
        <w:rPr>
          <w:rFonts w:ascii="Times New Roman" w:eastAsia="Times New Roman" w:hAnsi="Times New Roman" w:cs="Times New Roman"/>
          <w:i/>
          <w:iCs/>
          <w:color w:val="000000"/>
          <w:kern w:val="0"/>
          <w:sz w:val="26"/>
          <w:szCs w:val="26"/>
          <w:lang w:eastAsia="ru-RU" w:bidi="ru-RU"/>
        </w:rPr>
        <w:t>Рз</w:t>
      </w:r>
      <w:r w:rsidRPr="002714AD">
        <w:rPr>
          <w:rFonts w:ascii="Times New Roman" w:eastAsia="Times New Roman" w:hAnsi="Times New Roman" w:cs="Times New Roman"/>
          <w:color w:val="000000"/>
          <w:kern w:val="0"/>
          <w:sz w:val="26"/>
          <w:szCs w:val="26"/>
          <w:lang w:eastAsia="ru-RU" w:bidi="ru-RU"/>
        </w:rPr>
        <w:t xml:space="preserve"> и </w:t>
      </w:r>
      <w:r w:rsidRPr="002714AD">
        <w:rPr>
          <w:rFonts w:ascii="Times New Roman" w:eastAsia="Times New Roman" w:hAnsi="Times New Roman" w:cs="Times New Roman"/>
          <w:i/>
          <w:iCs/>
          <w:color w:val="000000"/>
          <w:kern w:val="0"/>
          <w:sz w:val="26"/>
          <w:szCs w:val="26"/>
          <w:lang w:eastAsia="ru-RU" w:bidi="ru-RU"/>
        </w:rPr>
        <w:t>Рр -</w:t>
      </w:r>
      <w:r w:rsidRPr="002714AD">
        <w:rPr>
          <w:rFonts w:ascii="Times New Roman" w:eastAsia="Times New Roman" w:hAnsi="Times New Roman" w:cs="Times New Roman"/>
          <w:color w:val="000000"/>
          <w:kern w:val="0"/>
          <w:sz w:val="26"/>
          <w:szCs w:val="26"/>
          <w:lang w:eastAsia="ru-RU" w:bidi="ru-RU"/>
        </w:rPr>
        <w:t xml:space="preserve"> средние значения мощностей зарядного и разрядного процессов соответственно; </w:t>
      </w:r>
      <w:r w:rsidRPr="002714AD">
        <w:rPr>
          <w:rFonts w:ascii="Times New Roman" w:eastAsia="Times New Roman" w:hAnsi="Times New Roman" w:cs="Times New Roman"/>
          <w:i/>
          <w:iCs/>
          <w:color w:val="000000"/>
          <w:kern w:val="0"/>
          <w:sz w:val="26"/>
          <w:szCs w:val="26"/>
          <w:lang w:val="uk-UA" w:eastAsia="uk-UA" w:bidi="uk-UA"/>
        </w:rPr>
        <w:t>ї</w:t>
      </w:r>
      <w:r w:rsidRPr="002714AD">
        <w:rPr>
          <w:rFonts w:ascii="Times New Roman" w:eastAsia="Times New Roman" w:hAnsi="Times New Roman" w:cs="Times New Roman"/>
          <w:i/>
          <w:iCs/>
          <w:color w:val="000000"/>
          <w:kern w:val="0"/>
          <w:sz w:val="26"/>
          <w:szCs w:val="26"/>
          <w:vertAlign w:val="subscript"/>
          <w:lang w:val="uk-UA" w:eastAsia="uk-UA" w:bidi="uk-UA"/>
        </w:rPr>
        <w:t>з</w:t>
      </w:r>
      <w:r w:rsidRPr="002714AD">
        <w:rPr>
          <w:rFonts w:ascii="Times New Roman" w:eastAsia="Times New Roman" w:hAnsi="Times New Roman" w:cs="Times New Roman"/>
          <w:color w:val="000000"/>
          <w:kern w:val="0"/>
          <w:sz w:val="26"/>
          <w:szCs w:val="26"/>
          <w:lang w:val="uk-UA" w:eastAsia="uk-UA" w:bidi="uk-UA"/>
        </w:rPr>
        <w:t xml:space="preserve"> </w:t>
      </w:r>
      <w:r w:rsidRPr="002714AD">
        <w:rPr>
          <w:rFonts w:ascii="Times New Roman" w:eastAsia="Times New Roman" w:hAnsi="Times New Roman" w:cs="Times New Roman"/>
          <w:color w:val="000000"/>
          <w:kern w:val="0"/>
          <w:sz w:val="26"/>
          <w:szCs w:val="26"/>
          <w:lang w:eastAsia="ru-RU" w:bidi="ru-RU"/>
        </w:rPr>
        <w:t xml:space="preserve">и </w:t>
      </w:r>
      <w:r w:rsidRPr="002714AD">
        <w:rPr>
          <w:rFonts w:ascii="Times New Roman" w:eastAsia="Times New Roman" w:hAnsi="Times New Roman" w:cs="Times New Roman"/>
          <w:color w:val="000000"/>
          <w:kern w:val="0"/>
          <w:sz w:val="26"/>
          <w:szCs w:val="26"/>
          <w:lang w:val="uk-UA" w:eastAsia="uk-UA" w:bidi="uk-UA"/>
        </w:rPr>
        <w:t>ґ</w:t>
      </w:r>
      <w:r w:rsidRPr="002714AD">
        <w:rPr>
          <w:rFonts w:ascii="Times New Roman" w:eastAsia="Times New Roman" w:hAnsi="Times New Roman" w:cs="Times New Roman"/>
          <w:color w:val="000000"/>
          <w:kern w:val="0"/>
          <w:sz w:val="26"/>
          <w:szCs w:val="26"/>
          <w:vertAlign w:val="subscript"/>
          <w:lang w:val="uk-UA" w:eastAsia="uk-UA" w:bidi="uk-UA"/>
        </w:rPr>
        <w:t>р</w:t>
      </w:r>
      <w:r w:rsidRPr="002714AD">
        <w:rPr>
          <w:rFonts w:ascii="Times New Roman" w:eastAsia="Times New Roman" w:hAnsi="Times New Roman" w:cs="Times New Roman"/>
          <w:color w:val="000000"/>
          <w:kern w:val="0"/>
          <w:sz w:val="26"/>
          <w:szCs w:val="26"/>
          <w:lang w:val="uk-UA" w:eastAsia="uk-UA" w:bidi="uk-UA"/>
        </w:rPr>
        <w:t xml:space="preserve">- </w:t>
      </w:r>
      <w:r w:rsidRPr="002714AD">
        <w:rPr>
          <w:rFonts w:ascii="Times New Roman" w:eastAsia="Times New Roman" w:hAnsi="Times New Roman" w:cs="Times New Roman"/>
          <w:color w:val="000000"/>
          <w:kern w:val="0"/>
          <w:sz w:val="26"/>
          <w:szCs w:val="26"/>
          <w:lang w:eastAsia="ru-RU" w:bidi="ru-RU"/>
        </w:rPr>
        <w:t xml:space="preserve">время заряда и разряда накопителя; </w:t>
      </w:r>
      <w:r w:rsidRPr="002714AD">
        <w:rPr>
          <w:rFonts w:ascii="Times New Roman" w:eastAsia="Times New Roman" w:hAnsi="Times New Roman" w:cs="Times New Roman"/>
          <w:i/>
          <w:iCs/>
          <w:color w:val="000000"/>
          <w:kern w:val="0"/>
          <w:sz w:val="26"/>
          <w:szCs w:val="26"/>
          <w:lang w:eastAsia="ru-RU" w:bidi="ru-RU"/>
        </w:rPr>
        <w:t>ц -</w:t>
      </w:r>
      <w:r w:rsidRPr="002714AD">
        <w:rPr>
          <w:rFonts w:ascii="Times New Roman" w:eastAsia="Times New Roman" w:hAnsi="Times New Roman" w:cs="Times New Roman"/>
          <w:color w:val="000000"/>
          <w:kern w:val="0"/>
          <w:sz w:val="26"/>
          <w:szCs w:val="26"/>
          <w:lang w:eastAsia="ru-RU" w:bidi="ru-RU"/>
        </w:rPr>
        <w:t xml:space="preserve"> коэффициент полезного действия (КПД) накопителя.</w:t>
      </w:r>
    </w:p>
    <w:p w:rsidR="002714AD" w:rsidRPr="002714AD" w:rsidRDefault="002714AD" w:rsidP="002714AD">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Накопители энергии характеризуются следующими основными техническими показателями:</w:t>
      </w:r>
    </w:p>
    <w:p w:rsidR="002714AD" w:rsidRPr="002714AD" w:rsidRDefault="002714AD" w:rsidP="002714AD">
      <w:pPr>
        <w:numPr>
          <w:ilvl w:val="0"/>
          <w:numId w:val="40"/>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количеством запасенной энергии;</w:t>
      </w:r>
    </w:p>
    <w:p w:rsidR="002714AD" w:rsidRPr="002714AD" w:rsidRDefault="002714AD" w:rsidP="002714AD">
      <w:pPr>
        <w:numPr>
          <w:ilvl w:val="0"/>
          <w:numId w:val="40"/>
        </w:numPr>
        <w:tabs>
          <w:tab w:val="clear" w:pos="709"/>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удельной энергоемкостью;</w:t>
      </w:r>
    </w:p>
    <w:p w:rsidR="002714AD" w:rsidRPr="002714AD" w:rsidRDefault="002714AD" w:rsidP="002714AD">
      <w:pPr>
        <w:numPr>
          <w:ilvl w:val="0"/>
          <w:numId w:val="40"/>
        </w:numPr>
        <w:tabs>
          <w:tab w:val="clear" w:pos="709"/>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удельными капитальными затратами (затратами на единицу запасенной энергии или единицу мощности);</w:t>
      </w:r>
    </w:p>
    <w:p w:rsidR="002714AD" w:rsidRPr="002714AD" w:rsidRDefault="002714AD" w:rsidP="002714AD">
      <w:pPr>
        <w:numPr>
          <w:ilvl w:val="0"/>
          <w:numId w:val="4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коэффициентом полезного действия (отношением энергии, отданной накопителем, к энергии, затраченной на ее накопление).</w:t>
      </w:r>
    </w:p>
    <w:p w:rsidR="002714AD" w:rsidRPr="002714AD" w:rsidRDefault="002714AD" w:rsidP="002714A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 настоящее время наиболее распространенными химическими накопителями электроэнергии являются аккумуляторы, преобразующие энергию окислительно-восстановительных реакций в электрическую. Также в определенных областях техники применяются ионисторы (суперконденсаторы, СК) - устройства, запасающие энергию в виде энергии разделения зарядов в двойном электрическом слое (ДЭС) [1, 2].</w:t>
      </w:r>
    </w:p>
    <w:p w:rsidR="002714AD" w:rsidRPr="002714AD" w:rsidRDefault="002714AD" w:rsidP="002714A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Суперконденсатор представляет собой две химически инертных металлических пластины (коллектора), на которые нанесен высокопористый проводящий слой - электрод. Два электрода разделены проницаемым для ионов диэлектрическим сепаратором, и все компоненты пропитаны жидким или гелеобразным электролитом [3]. В качестве электродов суперконденсаторов применяются, как правило, высокопористые и наноструктурированные углеродные материалы: углеродные волокна и нанотрубки [4, 5], производные оксида графита и графены [6, 7], активированные угли и продукты пиролиза растительного сырья [8, 9]. Технологии получения, функционирования и обеспечения высокой удельной емкости суперконденсаторов и повышения мощности тока активно разрабатываются крупными компаниями </w:t>
      </w:r>
      <w:r w:rsidRPr="002714AD">
        <w:rPr>
          <w:rFonts w:ascii="Times New Roman" w:eastAsia="Times New Roman" w:hAnsi="Times New Roman" w:cs="Times New Roman"/>
          <w:color w:val="000000"/>
          <w:kern w:val="0"/>
          <w:sz w:val="26"/>
          <w:szCs w:val="26"/>
          <w:lang w:eastAsia="en-US" w:bidi="en-US"/>
        </w:rPr>
        <w:t>(</w:t>
      </w:r>
      <w:r w:rsidRPr="002714AD">
        <w:rPr>
          <w:rFonts w:ascii="Times New Roman" w:eastAsia="Times New Roman" w:hAnsi="Times New Roman" w:cs="Times New Roman"/>
          <w:color w:val="000000"/>
          <w:kern w:val="0"/>
          <w:sz w:val="26"/>
          <w:szCs w:val="26"/>
          <w:lang w:val="en-US" w:eastAsia="en-US" w:bidi="en-US"/>
        </w:rPr>
        <w:t>Nesscap</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Maxwell</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 xml:space="preserve">а сами суперконденсаторы и их электроды являются популярной темой для научных публикаций у ведущих мировых ученых </w:t>
      </w:r>
      <w:r w:rsidRPr="002714AD">
        <w:rPr>
          <w:rFonts w:ascii="Times New Roman" w:eastAsia="Times New Roman" w:hAnsi="Times New Roman" w:cs="Times New Roman"/>
          <w:color w:val="000000"/>
          <w:kern w:val="0"/>
          <w:sz w:val="26"/>
          <w:szCs w:val="26"/>
          <w:lang w:eastAsia="en-US" w:bidi="en-US"/>
        </w:rPr>
        <w:t>(</w:t>
      </w:r>
      <w:r w:rsidRPr="002714AD">
        <w:rPr>
          <w:rFonts w:ascii="Times New Roman" w:eastAsia="Times New Roman" w:hAnsi="Times New Roman" w:cs="Times New Roman"/>
          <w:color w:val="000000"/>
          <w:kern w:val="0"/>
          <w:sz w:val="26"/>
          <w:szCs w:val="26"/>
          <w:lang w:val="en-US" w:eastAsia="en-US" w:bidi="en-US"/>
        </w:rPr>
        <w:t>Rodney</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S</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Ruoff</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 xml:space="preserve">- более 650 публикаций и более 118000 цитирований, </w:t>
      </w:r>
      <w:r w:rsidRPr="002714AD">
        <w:rPr>
          <w:rFonts w:ascii="Times New Roman" w:eastAsia="Times New Roman" w:hAnsi="Times New Roman" w:cs="Times New Roman"/>
          <w:color w:val="000000"/>
          <w:kern w:val="0"/>
          <w:sz w:val="26"/>
          <w:szCs w:val="26"/>
          <w:lang w:val="en-US" w:eastAsia="en-US" w:bidi="en-US"/>
        </w:rPr>
        <w:t>Yuri</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Gogotsi</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 более 450 публикаций и более 54000 цитирований). Общий подход существующей методологии к проблеме обеспечения максимальной удельной мощности энергонакопителя при максимальном удельном запасе энергии основан на получении мелкодисперсных углеродных материалов на основе которых изготовляются электроды большинства современных электрохимических накопителей энергии. К материалам электродов предъявляются следующие требования:</w:t>
      </w:r>
    </w:p>
    <w:p w:rsidR="002714AD" w:rsidRPr="002714AD" w:rsidRDefault="002714AD" w:rsidP="002714AD">
      <w:pPr>
        <w:numPr>
          <w:ilvl w:val="0"/>
          <w:numId w:val="40"/>
        </w:numPr>
        <w:tabs>
          <w:tab w:val="clear" w:pos="709"/>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высокая удельная электропроводность (углеродные нанотрубки);</w:t>
      </w:r>
    </w:p>
    <w:p w:rsidR="002714AD" w:rsidRPr="002714AD" w:rsidRDefault="002714AD" w:rsidP="002714AD">
      <w:pPr>
        <w:numPr>
          <w:ilvl w:val="0"/>
          <w:numId w:val="40"/>
        </w:numPr>
        <w:tabs>
          <w:tab w:val="clear" w:pos="709"/>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большая удельная адсорбционная поверхность по отношению к используемому электролиту (активированные угли);</w:t>
      </w:r>
    </w:p>
    <w:p w:rsidR="002714AD" w:rsidRPr="002714AD" w:rsidRDefault="002714AD" w:rsidP="002714AD">
      <w:pPr>
        <w:numPr>
          <w:ilvl w:val="0"/>
          <w:numId w:val="40"/>
        </w:numPr>
        <w:tabs>
          <w:tab w:val="clear" w:pos="709"/>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высокая пористость, причем средний размер пор не должен превышать размера сольватированных ионов электролита;</w:t>
      </w:r>
    </w:p>
    <w:p w:rsidR="002714AD" w:rsidRPr="002714AD" w:rsidRDefault="002714AD" w:rsidP="002714AD">
      <w:pPr>
        <w:numPr>
          <w:ilvl w:val="0"/>
          <w:numId w:val="40"/>
        </w:numPr>
        <w:tabs>
          <w:tab w:val="clear" w:pos="709"/>
        </w:tabs>
        <w:suppressAutoHyphens w:val="0"/>
        <w:spacing w:after="0" w:line="494"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хорошая смачиваемость электрода используемым электролитом (различные материалы для водных и органических электролитов);</w:t>
      </w:r>
    </w:p>
    <w:p w:rsidR="002714AD" w:rsidRPr="002714AD" w:rsidRDefault="002714AD" w:rsidP="002714AD">
      <w:pPr>
        <w:numPr>
          <w:ilvl w:val="0"/>
          <w:numId w:val="40"/>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отсутствие паразитных электрохимических реакций материала электрода с используемым электролитом (терморасширенный графит);</w:t>
      </w:r>
    </w:p>
    <w:p w:rsidR="002714AD" w:rsidRPr="002714AD" w:rsidRDefault="002714AD" w:rsidP="002714AD">
      <w:pPr>
        <w:numPr>
          <w:ilvl w:val="0"/>
          <w:numId w:val="40"/>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доступность и низкая стоимость исходного сырья (актуально для серийно производимых суперконденсаторов).</w:t>
      </w:r>
    </w:p>
    <w:p w:rsidR="002714AD" w:rsidRPr="002714AD" w:rsidRDefault="002714AD" w:rsidP="002714AD">
      <w:pPr>
        <w:tabs>
          <w:tab w:val="clear" w:pos="709"/>
        </w:tabs>
        <w:suppressAutoHyphens w:val="0"/>
        <w:spacing w:after="184" w:line="485"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Большинство современных материалов, как коммерчески доступных, так и экспериментальных, обладают весьма посредственными характеристиками: запас энергии и время саморазряда суперконденсаторов не позволяет им конкурировать с аккумуляторами, хотя последние и проигрывают в мощности. Проблема заключается также в том, что процессы, происходящие в электрохимических источниках тока и накопителях энергии, до сих пор недостаточно изучены: например, процедура четкого разделения двух физически различных процессов - перезарядки двойного электрического слоя и окислительно-восстановительной реакции - по данным вольтамперных характеристик достаточно затруднительна и не всегда однозначна. Кроме того, зачастую невозможны точные оценки сопротивления суперконденсаторов, поскольку сопротивление изделия определяется статистическими процессами перколяции на этапе формования электродов, т.е. зависит от случайного распределения полостей в структуре материала. Таким образом, задача прогнозирования параметров электрохимических накопителей энергии на основании параметров углеродного материала остается по-прежнему актуальной и трудноразрешимой.</w:t>
      </w:r>
    </w:p>
    <w:p w:rsidR="002714AD" w:rsidRPr="002714AD" w:rsidRDefault="002714AD" w:rsidP="002714A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Актуальность темы обусловлена необходимостью проведения исследований различных углеродных материалов (используемых в производстве электрохимических накопителей энергии), композиционных материалов на их основе, а также поиском базовых принципов, позволяющих предсказать значения параметров электрохимических накопителей энергии на основе известных параметров материала электродов.</w:t>
      </w:r>
    </w:p>
    <w:p w:rsidR="002714AD" w:rsidRPr="002714AD" w:rsidRDefault="002714AD" w:rsidP="002714AD">
      <w:pPr>
        <w:tabs>
          <w:tab w:val="clear" w:pos="709"/>
        </w:tabs>
        <w:suppressAutoHyphens w:val="0"/>
        <w:spacing w:after="176" w:line="480" w:lineRule="exact"/>
        <w:ind w:firstLine="78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Объект исследования: </w:t>
      </w:r>
      <w:r w:rsidRPr="002714AD">
        <w:rPr>
          <w:rFonts w:ascii="Times New Roman" w:eastAsia="Times New Roman" w:hAnsi="Times New Roman" w:cs="Times New Roman"/>
          <w:color w:val="000000"/>
          <w:kern w:val="0"/>
          <w:sz w:val="26"/>
          <w:szCs w:val="26"/>
          <w:lang w:eastAsia="ru-RU" w:bidi="ru-RU"/>
        </w:rPr>
        <w:t>углеродные материалы различных классов, применяемые для изготовления электродов в электрохимических накопителях энергии типа суперконденсаторов.</w:t>
      </w:r>
    </w:p>
    <w:p w:rsidR="002714AD" w:rsidRPr="002714AD" w:rsidRDefault="002714AD" w:rsidP="002714AD">
      <w:pPr>
        <w:tabs>
          <w:tab w:val="clear" w:pos="709"/>
        </w:tabs>
        <w:suppressAutoHyphens w:val="0"/>
        <w:spacing w:after="184" w:line="485" w:lineRule="exact"/>
        <w:ind w:firstLine="78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Предмет исследования</w:t>
      </w:r>
      <w:r w:rsidRPr="002714AD">
        <w:rPr>
          <w:rFonts w:ascii="Times New Roman" w:eastAsia="Times New Roman" w:hAnsi="Times New Roman" w:cs="Times New Roman"/>
          <w:color w:val="000000"/>
          <w:kern w:val="0"/>
          <w:sz w:val="26"/>
          <w:szCs w:val="26"/>
          <w:lang w:eastAsia="ru-RU" w:bidi="ru-RU"/>
        </w:rPr>
        <w:t>: структура углеродных материалов и ее влияние на электротехнические параметры электрохимических накопителей энергии на примере суперконденсаторов.</w:t>
      </w:r>
    </w:p>
    <w:p w:rsidR="002714AD" w:rsidRPr="002714AD" w:rsidRDefault="002714AD" w:rsidP="002714AD">
      <w:pPr>
        <w:tabs>
          <w:tab w:val="clear" w:pos="709"/>
        </w:tabs>
        <w:suppressAutoHyphens w:val="0"/>
        <w:spacing w:after="176" w:line="480" w:lineRule="exact"/>
        <w:ind w:right="620" w:firstLine="60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Цель работы</w:t>
      </w:r>
      <w:r w:rsidRPr="002714AD">
        <w:rPr>
          <w:rFonts w:ascii="Times New Roman" w:eastAsia="Times New Roman" w:hAnsi="Times New Roman" w:cs="Times New Roman"/>
          <w:color w:val="000000"/>
          <w:kern w:val="0"/>
          <w:sz w:val="26"/>
          <w:szCs w:val="26"/>
          <w:lang w:eastAsia="ru-RU" w:bidi="ru-RU"/>
        </w:rPr>
        <w:t xml:space="preserve">: исследование структуры углеродных материалов, применяемых в электрохимических накопителях энергии и взаимосвязи структуры с электрофизическими параметрами, а также разработка суперконденсаторов с повышенными эксплуатационными свойствами (удельный запас энергии, удельная мощность, количество циклов зарядки- разрядки). Для достижения данной цели были поставлены следующие </w:t>
      </w:r>
      <w:r w:rsidRPr="002714AD">
        <w:rPr>
          <w:rFonts w:ascii="Times New Roman" w:eastAsia="Times New Roman" w:hAnsi="Times New Roman" w:cs="Times New Roman"/>
          <w:b/>
          <w:bCs/>
          <w:color w:val="000000"/>
          <w:kern w:val="0"/>
          <w:sz w:val="26"/>
          <w:szCs w:val="26"/>
          <w:lang w:eastAsia="ru-RU" w:bidi="ru-RU"/>
        </w:rPr>
        <w:t>задачи</w:t>
      </w:r>
      <w:r w:rsidRPr="002714AD">
        <w:rPr>
          <w:rFonts w:ascii="Times New Roman" w:eastAsia="Times New Roman" w:hAnsi="Times New Roman" w:cs="Times New Roman"/>
          <w:color w:val="000000"/>
          <w:kern w:val="0"/>
          <w:sz w:val="26"/>
          <w:szCs w:val="26"/>
          <w:lang w:eastAsia="ru-RU" w:bidi="ru-RU"/>
        </w:rPr>
        <w:t>:</w:t>
      </w:r>
    </w:p>
    <w:p w:rsidR="002714AD" w:rsidRPr="002714AD" w:rsidRDefault="002714AD" w:rsidP="002714AD">
      <w:pPr>
        <w:numPr>
          <w:ilvl w:val="0"/>
          <w:numId w:val="41"/>
        </w:numPr>
        <w:tabs>
          <w:tab w:val="clear" w:pos="709"/>
        </w:tabs>
        <w:suppressAutoHyphens w:val="0"/>
        <w:spacing w:after="0" w:line="485"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Модификация метода определения удельной поверхности мезопористых углеродных материалов для оценки удельной емкости и среднего размера пор в материале электрода.</w:t>
      </w:r>
    </w:p>
    <w:p w:rsidR="002714AD" w:rsidRPr="002714AD" w:rsidRDefault="002714AD" w:rsidP="002714AD">
      <w:pPr>
        <w:numPr>
          <w:ilvl w:val="0"/>
          <w:numId w:val="41"/>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Разработка физической модели, отражающей зависимость удельной емкости суперконденсатора от свойств углеродного материала (удельная площадь поверхности, форма и средний размер пор, микроструктура материала).</w:t>
      </w:r>
    </w:p>
    <w:p w:rsidR="002714AD" w:rsidRPr="002714AD" w:rsidRDefault="002714AD" w:rsidP="002714AD">
      <w:pPr>
        <w:numPr>
          <w:ilvl w:val="0"/>
          <w:numId w:val="41"/>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Проведение экспериментальных исследований по определению удельной емкости и поверхности углеродных материалов, подтверждающих достоверность результатов теоретических исследований.</w:t>
      </w:r>
    </w:p>
    <w:p w:rsidR="002714AD" w:rsidRPr="002714AD" w:rsidRDefault="002714AD" w:rsidP="002714AD">
      <w:pPr>
        <w:numPr>
          <w:ilvl w:val="0"/>
          <w:numId w:val="41"/>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Разработка предложений по созданию углеродных материалов для суперконденсаторов с повышенными эксплуатационными свойствами, такими как удельная емкость, удельная мощность тока в цепи, количество циклов зарядки-разрядки.</w:t>
      </w:r>
    </w:p>
    <w:p w:rsidR="002714AD" w:rsidRPr="002714AD" w:rsidRDefault="002714AD" w:rsidP="002714AD">
      <w:pPr>
        <w:keepNext/>
        <w:keepLines/>
        <w:tabs>
          <w:tab w:val="clear" w:pos="709"/>
        </w:tabs>
        <w:suppressAutoHyphens w:val="0"/>
        <w:spacing w:after="181" w:line="260" w:lineRule="exact"/>
        <w:ind w:firstLine="600"/>
        <w:outlineLvl w:val="5"/>
        <w:rPr>
          <w:rFonts w:ascii="Times New Roman" w:eastAsia="Times New Roman" w:hAnsi="Times New Roman" w:cs="Times New Roman"/>
          <w:b/>
          <w:bCs/>
          <w:color w:val="000000"/>
          <w:kern w:val="0"/>
          <w:sz w:val="26"/>
          <w:szCs w:val="26"/>
          <w:lang w:eastAsia="ru-RU" w:bidi="ru-RU"/>
        </w:rPr>
      </w:pPr>
      <w:bookmarkStart w:id="4" w:name="bookmark4"/>
      <w:r w:rsidRPr="002714AD">
        <w:rPr>
          <w:rFonts w:ascii="Times New Roman" w:eastAsia="Times New Roman" w:hAnsi="Times New Roman" w:cs="Times New Roman"/>
          <w:b/>
          <w:bCs/>
          <w:color w:val="000000"/>
          <w:kern w:val="0"/>
          <w:sz w:val="26"/>
          <w:szCs w:val="26"/>
          <w:lang w:eastAsia="ru-RU" w:bidi="ru-RU"/>
        </w:rPr>
        <w:t>Научная новизна работы.</w:t>
      </w:r>
      <w:bookmarkEnd w:id="4"/>
    </w:p>
    <w:p w:rsidR="002714AD" w:rsidRPr="002714AD" w:rsidRDefault="002714AD" w:rsidP="002714AD">
      <w:pPr>
        <w:numPr>
          <w:ilvl w:val="0"/>
          <w:numId w:val="42"/>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Предложена физическая модель плоских щелевых пор, отражающая связь между удельной поверхностью материала электрода и удельной емкостью суперконденсатора на основе данного материала.</w:t>
      </w:r>
    </w:p>
    <w:p w:rsidR="002714AD" w:rsidRPr="002714AD" w:rsidRDefault="002714AD" w:rsidP="002714AD">
      <w:pPr>
        <w:numPr>
          <w:ilvl w:val="0"/>
          <w:numId w:val="42"/>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Разработан оригинальный композиционный материал на основе восстановленного оксида графита с добавкой сверхсшитого полистирола. Новый материал позволяет достичь больших величин удельной емкости, по сравнению с исходным восстановленным оксидом графита.</w:t>
      </w:r>
    </w:p>
    <w:p w:rsidR="002714AD" w:rsidRPr="002714AD" w:rsidRDefault="002714AD" w:rsidP="002714AD">
      <w:pPr>
        <w:numPr>
          <w:ilvl w:val="0"/>
          <w:numId w:val="42"/>
        </w:numPr>
        <w:tabs>
          <w:tab w:val="clear" w:pos="709"/>
        </w:tabs>
        <w:suppressAutoHyphens w:val="0"/>
        <w:spacing w:after="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Впервые получены композиты на основе пироуглерода с внедренными кластерами нульвалентного железа. Данные композиты имеют меньшее удельное сопротивление по сравнению с традиционными углеродными материалами. На основе данных композитов созданы опытные образцы суперконденсаторов с повышенной удельной мощностью.</w:t>
      </w:r>
    </w:p>
    <w:p w:rsidR="002714AD" w:rsidRPr="002714AD" w:rsidRDefault="002714AD" w:rsidP="002714AD">
      <w:pPr>
        <w:numPr>
          <w:ilvl w:val="0"/>
          <w:numId w:val="42"/>
        </w:numPr>
        <w:tabs>
          <w:tab w:val="clear" w:pos="709"/>
        </w:tabs>
        <w:suppressAutoHyphens w:val="0"/>
        <w:spacing w:after="180" w:line="480" w:lineRule="exact"/>
        <w:ind w:right="620"/>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Разработан метод озонирования углеродных материалов в токе газов в кипящем слое. Данные метод позволяет достичь большего вклада окислительно-восстановительных реакций на поверхности углеродного материала по сравнению с исходным материалом, и как следствие, - увеличение удельной емкости суперконденсатора.</w:t>
      </w:r>
    </w:p>
    <w:p w:rsidR="002714AD" w:rsidRPr="002714AD" w:rsidRDefault="002714AD" w:rsidP="002714AD">
      <w:pPr>
        <w:tabs>
          <w:tab w:val="clear" w:pos="709"/>
        </w:tabs>
        <w:suppressAutoHyphens w:val="0"/>
        <w:spacing w:after="180" w:line="480" w:lineRule="exact"/>
        <w:ind w:firstLine="60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Теоретическая значимость работы. </w:t>
      </w:r>
      <w:r w:rsidRPr="002714AD">
        <w:rPr>
          <w:rFonts w:ascii="Times New Roman" w:eastAsia="Times New Roman" w:hAnsi="Times New Roman" w:cs="Times New Roman"/>
          <w:color w:val="000000"/>
          <w:kern w:val="0"/>
          <w:sz w:val="26"/>
          <w:szCs w:val="26"/>
          <w:lang w:eastAsia="ru-RU" w:bidi="ru-RU"/>
        </w:rPr>
        <w:t>Полученные в рамках данной работы результаты имеют важное значение для понимания физико-химических процессов, происходящих в двойном слое на границе раздела электрод-электролит в симметричных суперконденсаторах. Предложенная в данной работе физическая модель может быть использована для прогнозирования и оценки удельной емкости углеродных материалов без использования электрохимических методов исследования.</w:t>
      </w:r>
    </w:p>
    <w:p w:rsidR="002714AD" w:rsidRPr="002714AD" w:rsidRDefault="002714AD" w:rsidP="002714AD">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2714AD">
        <w:rPr>
          <w:rFonts w:ascii="Times New Roman" w:eastAsia="Times New Roman" w:hAnsi="Times New Roman" w:cs="Times New Roman"/>
          <w:color w:val="000000"/>
          <w:kern w:val="0"/>
          <w:sz w:val="26"/>
          <w:szCs w:val="26"/>
          <w:lang w:eastAsia="ru-RU" w:bidi="ru-RU"/>
        </w:rPr>
        <w:t>Рассматриваемые в данной работе новые углеродные материалы для электродов электрохимических накопителей энергии, а также методы их обработки (озонирование, кросс-сшивки со сверхсшитым полистиролом) могут представлять интерес для промышленного производства суперконденсаторов на базе уже существующих профильных предприятий.</w:t>
      </w:r>
    </w:p>
    <w:p w:rsidR="002714AD" w:rsidRPr="002714AD" w:rsidRDefault="002714AD" w:rsidP="002714AD">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Важным аспектом, рассмотренным в работе, является достижение значительного запаса по количеству циклов заряда-разряда (10</w:t>
      </w:r>
      <w:r w:rsidRPr="002714AD">
        <w:rPr>
          <w:rFonts w:ascii="Times New Roman" w:eastAsia="Times New Roman" w:hAnsi="Times New Roman" w:cs="Times New Roman"/>
          <w:color w:val="000000"/>
          <w:kern w:val="0"/>
          <w:sz w:val="26"/>
          <w:szCs w:val="26"/>
          <w:vertAlign w:val="superscript"/>
          <w:lang w:eastAsia="ru-RU" w:bidi="ru-RU"/>
        </w:rPr>
        <w:t>3</w:t>
      </w:r>
      <w:r w:rsidRPr="002714AD">
        <w:rPr>
          <w:rFonts w:ascii="Times New Roman" w:eastAsia="Times New Roman" w:hAnsi="Times New Roman" w:cs="Times New Roman"/>
          <w:color w:val="000000"/>
          <w:kern w:val="0"/>
          <w:sz w:val="26"/>
          <w:szCs w:val="26"/>
          <w:lang w:eastAsia="ru-RU" w:bidi="ru-RU"/>
        </w:rPr>
        <w:t xml:space="preserve"> и более циклов) при больших плотностях тока (более ~1 А/г), что является весьма актуальным для систем накопления энергии электрохимического типа.</w:t>
      </w:r>
    </w:p>
    <w:p w:rsidR="002714AD" w:rsidRPr="002714AD" w:rsidRDefault="002714AD" w:rsidP="002714AD">
      <w:pPr>
        <w:tabs>
          <w:tab w:val="clear" w:pos="709"/>
        </w:tabs>
        <w:suppressAutoHyphens w:val="0"/>
        <w:spacing w:after="356" w:line="480" w:lineRule="exact"/>
        <w:ind w:firstLine="60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Результаты исследований и полученные практические результаты могут быть востребованы в транспортной отрасли, включая наземный транспорт (электромобили, гибридные системы, электрический транспорт с системой рекуперации энергии), в электротехнике и радиоэлектронике при необходимости обеспечения автономных малогабаритных источников энергии с высокими пиковыми значениями отдаваемой мощности, в авиационной и космической технике - в схемах силового электропитания различных узлов и агрегатов, в беспилотных летательных аппаратах - в качестве самостоятельного источника питания. Результаты работы могут быть использованы в ведущих научно</w:t>
      </w:r>
      <w:r w:rsidRPr="002714AD">
        <w:rPr>
          <w:rFonts w:ascii="Times New Roman" w:eastAsia="Times New Roman" w:hAnsi="Times New Roman" w:cs="Times New Roman"/>
          <w:color w:val="000000"/>
          <w:kern w:val="0"/>
          <w:sz w:val="26"/>
          <w:szCs w:val="26"/>
          <w:lang w:eastAsia="ru-RU" w:bidi="ru-RU"/>
        </w:rPr>
        <w:softHyphen/>
        <w:t>исследовательских центрах, производственных предприятиях и конструкторских бюро, в частности, в ИФХЭ РАН, ИХФ РАН, ООО «Конгран», НИТУ МАИ и т.д.</w:t>
      </w:r>
    </w:p>
    <w:p w:rsidR="002714AD" w:rsidRPr="002714AD" w:rsidRDefault="002714AD" w:rsidP="002714AD">
      <w:pPr>
        <w:keepNext/>
        <w:keepLines/>
        <w:tabs>
          <w:tab w:val="clear" w:pos="709"/>
        </w:tabs>
        <w:suppressAutoHyphens w:val="0"/>
        <w:spacing w:after="121" w:line="260" w:lineRule="exact"/>
        <w:ind w:left="740" w:firstLine="0"/>
        <w:jc w:val="left"/>
        <w:outlineLvl w:val="5"/>
        <w:rPr>
          <w:rFonts w:ascii="Times New Roman" w:eastAsia="Times New Roman" w:hAnsi="Times New Roman" w:cs="Times New Roman"/>
          <w:b/>
          <w:bCs/>
          <w:color w:val="000000"/>
          <w:kern w:val="0"/>
          <w:sz w:val="26"/>
          <w:szCs w:val="26"/>
          <w:lang w:eastAsia="ru-RU" w:bidi="ru-RU"/>
        </w:rPr>
      </w:pPr>
      <w:bookmarkStart w:id="5" w:name="bookmark5"/>
      <w:r w:rsidRPr="002714AD">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bookmarkEnd w:id="5"/>
    </w:p>
    <w:p w:rsidR="002714AD" w:rsidRPr="002714AD" w:rsidRDefault="002714AD" w:rsidP="002714AD">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Разработан модифицированный метод определения удельной поверхности углеродных материалов, основанный на адсорбции красителя Метиленового голубого из водного раствора.</w:t>
      </w:r>
    </w:p>
    <w:p w:rsidR="002714AD" w:rsidRPr="002714AD" w:rsidRDefault="002714AD" w:rsidP="002714AD">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Предложена физическая модель прямоугольных щелевых пор, отражающая зависимость удельной емкости суперконденсатора от удельной площади поверхности графитоподобного углеродного материала.</w:t>
      </w:r>
    </w:p>
    <w:p w:rsidR="002714AD" w:rsidRPr="002714AD" w:rsidRDefault="002714AD" w:rsidP="002714AD">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Получены новые углеродные материалы с повышенными эксплуатационными свойствами по параметрам проницаемости для электролита (композиты с добавками сверхсшитого полистирола), электропроводности (композиты пироуглерод-железо) и гидрофильности (озонированные углеродные материалы).</w:t>
      </w:r>
    </w:p>
    <w:p w:rsidR="002714AD" w:rsidRPr="002714AD" w:rsidRDefault="002714AD" w:rsidP="002714AD">
      <w:pPr>
        <w:numPr>
          <w:ilvl w:val="0"/>
          <w:numId w:val="43"/>
        </w:numPr>
        <w:tabs>
          <w:tab w:val="clear" w:pos="709"/>
        </w:tabs>
        <w:suppressAutoHyphens w:val="0"/>
        <w:spacing w:after="120" w:line="480" w:lineRule="exact"/>
        <w:jc w:val="left"/>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Предложены способы применения новых углеродных материалов для создания суперконденсаторов и проведена оценка их эффективности по эксплуатационным свойствам, таким как удельная емкость, удельная мощность тока в цепи, количество циклов зарядки-разрядки.</w:t>
      </w:r>
    </w:p>
    <w:p w:rsidR="002714AD" w:rsidRPr="002714AD" w:rsidRDefault="002714AD" w:rsidP="002714AD">
      <w:pPr>
        <w:tabs>
          <w:tab w:val="clear" w:pos="709"/>
        </w:tabs>
        <w:suppressAutoHyphens w:val="0"/>
        <w:spacing w:after="120" w:line="480" w:lineRule="exact"/>
        <w:ind w:firstLine="76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Степень достоверности полученных результатов. </w:t>
      </w:r>
      <w:r w:rsidRPr="002714AD">
        <w:rPr>
          <w:rFonts w:ascii="Times New Roman" w:eastAsia="Times New Roman" w:hAnsi="Times New Roman" w:cs="Times New Roman"/>
          <w:color w:val="000000"/>
          <w:kern w:val="0"/>
          <w:sz w:val="26"/>
          <w:szCs w:val="26"/>
          <w:lang w:eastAsia="ru-RU" w:bidi="ru-RU"/>
        </w:rPr>
        <w:t>Достоверность результатов научных исследований, полученных в работе, подтверждается корректным использованием современных методов исследования, широко применяемых в физической химии, электрохимии и науке о материалах, планированием проведения экспериментальных исследований и статистической обработкой полученных результатов экспериментальных исследований с применением стандартных программ, а также достаточной сходимостью результатов экспериментальных исследований с полученными результатами теоретических исследований по выбранным показателям и параметрам исследуемых углеродных материалов, расхождение которых не превышает 10</w:t>
      </w:r>
      <w:r w:rsidRPr="002714AD">
        <w:rPr>
          <w:rFonts w:ascii="Times New Roman" w:eastAsia="Times New Roman" w:hAnsi="Times New Roman" w:cs="Times New Roman"/>
          <w:color w:val="000000"/>
          <w:kern w:val="0"/>
          <w:sz w:val="26"/>
          <w:szCs w:val="26"/>
          <w:lang w:eastAsia="ru-RU" w:bidi="ru-RU"/>
        </w:rPr>
        <w:softHyphen/>
        <w:t>15%.</w:t>
      </w:r>
    </w:p>
    <w:p w:rsidR="002714AD" w:rsidRPr="002714AD" w:rsidRDefault="002714AD" w:rsidP="002714AD">
      <w:pPr>
        <w:tabs>
          <w:tab w:val="clear" w:pos="709"/>
        </w:tabs>
        <w:suppressAutoHyphens w:val="0"/>
        <w:spacing w:after="120" w:line="480" w:lineRule="exact"/>
        <w:ind w:firstLine="76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Личный вклад автора. </w:t>
      </w:r>
      <w:r w:rsidRPr="002714AD">
        <w:rPr>
          <w:rFonts w:ascii="Times New Roman" w:eastAsia="Times New Roman" w:hAnsi="Times New Roman" w:cs="Times New Roman"/>
          <w:color w:val="000000"/>
          <w:kern w:val="0"/>
          <w:sz w:val="26"/>
          <w:szCs w:val="26"/>
          <w:lang w:eastAsia="ru-RU" w:bidi="ru-RU"/>
        </w:rPr>
        <w:t>Автору принадлежит значительная роль в выборе направлений исследований, разработке экспериментальных методов, в частности, предложена идея модифицирования метода Метиленового голубого. Автор принимал непосредственное участие в проведении исследований, в том числе при получении материалов на основе ВОГ, при изготовлении электрохимических ячеек для исследования параметров и свойств материалов, в исследовании материалов спектрофотометрическими, электрофизическими, оптическими методами и в интерпретации полученных результатов.</w:t>
      </w:r>
    </w:p>
    <w:p w:rsidR="002714AD" w:rsidRPr="002714AD" w:rsidRDefault="002714AD" w:rsidP="002714A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Апробация работы. </w:t>
      </w:r>
      <w:r w:rsidRPr="002714AD">
        <w:rPr>
          <w:rFonts w:ascii="Times New Roman" w:eastAsia="Times New Roman" w:hAnsi="Times New Roman" w:cs="Times New Roman"/>
          <w:color w:val="000000"/>
          <w:kern w:val="0"/>
          <w:sz w:val="26"/>
          <w:szCs w:val="26"/>
          <w:lang w:eastAsia="ru-RU" w:bidi="ru-RU"/>
        </w:rPr>
        <w:t xml:space="preserve">Основные положения и результаты работы докладывались и обсуждались на следующих конференциях: XIV Ежегодная молодежная конференция «ИБХФ РАН - ВУЗы», 28-30 октября 2014 г.; </w:t>
      </w:r>
      <w:r w:rsidRPr="002714AD">
        <w:rPr>
          <w:rFonts w:ascii="Times New Roman" w:eastAsia="Times New Roman" w:hAnsi="Times New Roman" w:cs="Times New Roman"/>
          <w:color w:val="000000"/>
          <w:kern w:val="0"/>
          <w:sz w:val="26"/>
          <w:szCs w:val="26"/>
          <w:lang w:eastAsia="en-US" w:bidi="en-US"/>
        </w:rPr>
        <w:t>12</w:t>
      </w:r>
      <w:r w:rsidRPr="002714AD">
        <w:rPr>
          <w:rFonts w:ascii="Times New Roman" w:eastAsia="Times New Roman" w:hAnsi="Times New Roman" w:cs="Times New Roman"/>
          <w:color w:val="000000"/>
          <w:kern w:val="0"/>
          <w:sz w:val="26"/>
          <w:szCs w:val="26"/>
          <w:vertAlign w:val="superscript"/>
          <w:lang w:val="en-US" w:eastAsia="en-US" w:bidi="en-US"/>
        </w:rPr>
        <w:t>th</w:t>
      </w:r>
      <w:r w:rsidRPr="002714AD">
        <w:rPr>
          <w:rFonts w:ascii="Times New Roman" w:eastAsia="Times New Roman" w:hAnsi="Times New Roman" w:cs="Times New Roman"/>
          <w:color w:val="000000"/>
          <w:kern w:val="0"/>
          <w:sz w:val="26"/>
          <w:szCs w:val="26"/>
          <w:vertAlign w:val="superscript"/>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International</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conference</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Advanced</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carbon</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nanostructures</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June</w:t>
      </w:r>
      <w:r w:rsidRPr="002714AD">
        <w:rPr>
          <w:rFonts w:ascii="Times New Roman" w:eastAsia="Times New Roman" w:hAnsi="Times New Roman" w:cs="Times New Roman"/>
          <w:color w:val="000000"/>
          <w:kern w:val="0"/>
          <w:sz w:val="26"/>
          <w:szCs w:val="26"/>
          <w:lang w:eastAsia="en-US" w:bidi="en-US"/>
        </w:rPr>
        <w:t xml:space="preserve"> 29 - </w:t>
      </w:r>
      <w:r w:rsidRPr="002714AD">
        <w:rPr>
          <w:rFonts w:ascii="Times New Roman" w:eastAsia="Times New Roman" w:hAnsi="Times New Roman" w:cs="Times New Roman"/>
          <w:color w:val="000000"/>
          <w:kern w:val="0"/>
          <w:sz w:val="26"/>
          <w:szCs w:val="26"/>
          <w:lang w:val="en-US" w:eastAsia="en-US" w:bidi="en-US"/>
        </w:rPr>
        <w:t>July</w:t>
      </w:r>
      <w:r w:rsidRPr="002714AD">
        <w:rPr>
          <w:rFonts w:ascii="Times New Roman" w:eastAsia="Times New Roman" w:hAnsi="Times New Roman" w:cs="Times New Roman"/>
          <w:color w:val="000000"/>
          <w:kern w:val="0"/>
          <w:sz w:val="26"/>
          <w:szCs w:val="26"/>
          <w:lang w:eastAsia="en-US" w:bidi="en-US"/>
        </w:rPr>
        <w:t xml:space="preserve"> 03, 2015 </w:t>
      </w:r>
      <w:r w:rsidRPr="002714AD">
        <w:rPr>
          <w:rFonts w:ascii="Times New Roman" w:eastAsia="Times New Roman" w:hAnsi="Times New Roman" w:cs="Times New Roman"/>
          <w:color w:val="000000"/>
          <w:kern w:val="0"/>
          <w:sz w:val="26"/>
          <w:szCs w:val="26"/>
          <w:lang w:val="en-US" w:eastAsia="en-US" w:bidi="en-US"/>
        </w:rPr>
        <w:t>St</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Petersburg</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Russia</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XV</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Ежегодная молодежная конференция «ИБХФ РАН - ВУЗы», 23-25 ноября 2015 г. X Конференция молодых ученых, аспирантов и студентов</w:t>
      </w:r>
    </w:p>
    <w:p w:rsidR="002714AD" w:rsidRPr="002714AD" w:rsidRDefault="002714AD" w:rsidP="002714AD">
      <w:pPr>
        <w:tabs>
          <w:tab w:val="clear" w:pos="709"/>
        </w:tabs>
        <w:suppressAutoHyphens w:val="0"/>
        <w:spacing w:after="180" w:line="480" w:lineRule="exact"/>
        <w:ind w:firstLine="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ИФХЭ РАН «ФИЗИКОХИМИЯ - 2015», Москва, 1-3 декабря 2015 г.; Первая российская конференция «ГРАФЕН: МОЛЕКУЛА И 2D-КРИСТАЛЛ». 8-12 сентября 2015 г., Новосибирск; XVII Ежегодная научная конференция Отдела полимеров и композиционных материалов ИХФ РАН «Полимеры 2016», Москва, 2016 г; </w:t>
      </w:r>
      <w:r w:rsidRPr="002714AD">
        <w:rPr>
          <w:rFonts w:ascii="Times New Roman" w:eastAsia="Times New Roman" w:hAnsi="Times New Roman" w:cs="Times New Roman"/>
          <w:color w:val="000000"/>
          <w:kern w:val="0"/>
          <w:sz w:val="26"/>
          <w:szCs w:val="26"/>
          <w:lang w:eastAsia="en-US" w:bidi="en-US"/>
        </w:rPr>
        <w:t>13</w:t>
      </w:r>
      <w:r w:rsidRPr="002714AD">
        <w:rPr>
          <w:rFonts w:ascii="Times New Roman" w:eastAsia="Times New Roman" w:hAnsi="Times New Roman" w:cs="Times New Roman"/>
          <w:color w:val="000000"/>
          <w:kern w:val="0"/>
          <w:sz w:val="26"/>
          <w:szCs w:val="26"/>
          <w:vertAlign w:val="superscript"/>
          <w:lang w:val="en-US" w:eastAsia="en-US" w:bidi="en-US"/>
        </w:rPr>
        <w:t>th</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International</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conference</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Advanced</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carbon</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nanostructures</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July</w:t>
      </w:r>
      <w:r w:rsidRPr="002714AD">
        <w:rPr>
          <w:rFonts w:ascii="Times New Roman" w:eastAsia="Times New Roman" w:hAnsi="Times New Roman" w:cs="Times New Roman"/>
          <w:color w:val="000000"/>
          <w:kern w:val="0"/>
          <w:sz w:val="26"/>
          <w:szCs w:val="26"/>
          <w:lang w:eastAsia="en-US" w:bidi="en-US"/>
        </w:rPr>
        <w:t xml:space="preserve"> 3 -7, 2017, </w:t>
      </w:r>
      <w:r w:rsidRPr="002714AD">
        <w:rPr>
          <w:rFonts w:ascii="Times New Roman" w:eastAsia="Times New Roman" w:hAnsi="Times New Roman" w:cs="Times New Roman"/>
          <w:color w:val="000000"/>
          <w:kern w:val="0"/>
          <w:sz w:val="26"/>
          <w:szCs w:val="26"/>
          <w:lang w:val="en-US" w:eastAsia="en-US" w:bidi="en-US"/>
        </w:rPr>
        <w:t>St</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Petersburg</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Russia</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val="en-US" w:eastAsia="en-US" w:bidi="en-US"/>
        </w:rPr>
        <w:t>XVII</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Ежегодная молодежная конференция с международным участием «ИБХФ РАН - ВУЗы», 13 - 15 ноября 2017 г.</w:t>
      </w:r>
    </w:p>
    <w:p w:rsidR="002714AD" w:rsidRPr="002714AD" w:rsidRDefault="002714AD" w:rsidP="002714AD">
      <w:pPr>
        <w:tabs>
          <w:tab w:val="clear" w:pos="709"/>
        </w:tabs>
        <w:suppressAutoHyphens w:val="0"/>
        <w:spacing w:after="176" w:line="480"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Публикации. </w:t>
      </w:r>
      <w:r w:rsidRPr="002714AD">
        <w:rPr>
          <w:rFonts w:ascii="Times New Roman" w:eastAsia="Times New Roman" w:hAnsi="Times New Roman" w:cs="Times New Roman"/>
          <w:color w:val="000000"/>
          <w:kern w:val="0"/>
          <w:sz w:val="26"/>
          <w:szCs w:val="26"/>
          <w:lang w:eastAsia="ru-RU" w:bidi="ru-RU"/>
        </w:rPr>
        <w:t>По теме диссертационной работы опубликовано 20 печатных работ, в том числе 6 публикаций в журналах, входящих в перечень рецензируемых журналов, рекомендованных ВАК и тезисы 14 докладов.</w:t>
      </w:r>
    </w:p>
    <w:p w:rsidR="002714AD" w:rsidRPr="002714AD" w:rsidRDefault="002714AD" w:rsidP="002714AD">
      <w:pPr>
        <w:tabs>
          <w:tab w:val="clear" w:pos="709"/>
        </w:tabs>
        <w:suppressAutoHyphens w:val="0"/>
        <w:spacing w:after="184" w:line="485" w:lineRule="exact"/>
        <w:ind w:firstLine="740"/>
        <w:rPr>
          <w:rFonts w:ascii="Times New Roman" w:eastAsia="Times New Roman" w:hAnsi="Times New Roman" w:cs="Times New Roman"/>
          <w:color w:val="000000"/>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 xml:space="preserve">Реализация. </w:t>
      </w:r>
      <w:r w:rsidRPr="002714AD">
        <w:rPr>
          <w:rFonts w:ascii="Times New Roman" w:eastAsia="Times New Roman" w:hAnsi="Times New Roman" w:cs="Times New Roman"/>
          <w:color w:val="000000"/>
          <w:kern w:val="0"/>
          <w:sz w:val="26"/>
          <w:szCs w:val="26"/>
          <w:lang w:eastAsia="ru-RU" w:bidi="ru-RU"/>
        </w:rPr>
        <w:t xml:space="preserve">Работа выполнена при поддержке гранта РФФИ по конкурсу «офи_м» номер </w:t>
      </w:r>
      <w:hyperlink r:id="rId8" w:history="1">
        <w:r w:rsidRPr="002714AD">
          <w:rPr>
            <w:rFonts w:ascii="Times New Roman" w:eastAsia="Times New Roman" w:hAnsi="Times New Roman" w:cs="Times New Roman"/>
            <w:color w:val="0066CC"/>
            <w:kern w:val="0"/>
            <w:sz w:val="26"/>
            <w:szCs w:val="26"/>
            <w:u w:val="single"/>
            <w:lang w:eastAsia="ru-RU" w:bidi="ru-RU"/>
          </w:rPr>
          <w:t>16-29-06201.</w:t>
        </w:r>
      </w:hyperlink>
      <w:r w:rsidRPr="002714AD">
        <w:rPr>
          <w:rFonts w:ascii="Times New Roman" w:eastAsia="Times New Roman" w:hAnsi="Times New Roman" w:cs="Times New Roman"/>
          <w:color w:val="000000"/>
          <w:kern w:val="0"/>
          <w:sz w:val="26"/>
          <w:szCs w:val="26"/>
          <w:lang w:eastAsia="ru-RU" w:bidi="ru-RU"/>
        </w:rPr>
        <w:t xml:space="preserve"> Полученные автором научные результаты, использованные при составлении научных отчетов по теме проекта, подтвердили увеличение запасаемой энергии в ДЭС за счёт расширения окна напряжений и количества циклов заряда-разряда при высоких удельных плотностях тока.</w:t>
      </w:r>
    </w:p>
    <w:p w:rsidR="00C67E73" w:rsidRDefault="002714AD" w:rsidP="002714AD">
      <w:pPr>
        <w:rPr>
          <w:rFonts w:ascii="Arial Unicode MS" w:eastAsia="Arial Unicode MS" w:hAnsi="Arial Unicode MS" w:cs="Arial Unicode MS"/>
          <w:color w:val="000000"/>
          <w:kern w:val="0"/>
          <w:sz w:val="24"/>
          <w:szCs w:val="24"/>
          <w:lang w:eastAsia="ru-RU" w:bidi="ru-RU"/>
        </w:rPr>
      </w:pPr>
      <w:r w:rsidRPr="002714AD">
        <w:rPr>
          <w:rFonts w:ascii="Times New Roman" w:eastAsia="Arial Unicode MS" w:hAnsi="Times New Roman" w:cs="Times New Roman"/>
          <w:b/>
          <w:bCs/>
          <w:color w:val="000000"/>
          <w:kern w:val="0"/>
          <w:sz w:val="26"/>
          <w:szCs w:val="26"/>
          <w:lang w:eastAsia="ru-RU" w:bidi="ru-RU"/>
        </w:rPr>
        <w:t xml:space="preserve">Структура и объем работы. </w:t>
      </w:r>
      <w:r w:rsidRPr="002714AD">
        <w:rPr>
          <w:rFonts w:ascii="Arial Unicode MS" w:eastAsia="Arial Unicode MS" w:hAnsi="Arial Unicode MS" w:cs="Arial Unicode MS"/>
          <w:color w:val="000000"/>
          <w:kern w:val="0"/>
          <w:sz w:val="24"/>
          <w:szCs w:val="24"/>
          <w:lang w:eastAsia="ru-RU" w:bidi="ru-RU"/>
        </w:rPr>
        <w:t>Диссертация изложена на 134 страницах, содержит 40 рисунков, 1 0 таблиц и 25 формул. Работа состоит из введения, 4 глав, заключения (выводов) и списка литературы, включающего 161 наименование.</w:t>
      </w:r>
    </w:p>
    <w:p w:rsidR="002714AD" w:rsidRDefault="002714AD" w:rsidP="002714AD">
      <w:pPr>
        <w:rPr>
          <w:rFonts w:ascii="Arial Unicode MS" w:eastAsia="Arial Unicode MS" w:hAnsi="Arial Unicode MS" w:cs="Arial Unicode MS"/>
          <w:color w:val="000000"/>
          <w:kern w:val="0"/>
          <w:sz w:val="24"/>
          <w:szCs w:val="24"/>
          <w:lang w:eastAsia="ru-RU" w:bidi="ru-RU"/>
        </w:rPr>
      </w:pPr>
    </w:p>
    <w:p w:rsidR="002714AD" w:rsidRDefault="002714AD" w:rsidP="002714AD">
      <w:pPr>
        <w:rPr>
          <w:rFonts w:ascii="Arial Unicode MS" w:eastAsia="Arial Unicode MS" w:hAnsi="Arial Unicode MS" w:cs="Arial Unicode MS"/>
          <w:color w:val="000000"/>
          <w:kern w:val="0"/>
          <w:sz w:val="24"/>
          <w:szCs w:val="24"/>
          <w:lang w:eastAsia="ru-RU" w:bidi="ru-RU"/>
        </w:rPr>
      </w:pPr>
    </w:p>
    <w:p w:rsidR="002714AD" w:rsidRPr="002714AD" w:rsidRDefault="002714AD" w:rsidP="002714AD">
      <w:pPr>
        <w:keepNext/>
        <w:keepLines/>
        <w:tabs>
          <w:tab w:val="clear" w:pos="709"/>
        </w:tabs>
        <w:suppressAutoHyphens w:val="0"/>
        <w:spacing w:after="0" w:line="320" w:lineRule="exact"/>
        <w:ind w:right="40" w:firstLine="0"/>
        <w:jc w:val="center"/>
        <w:outlineLvl w:val="4"/>
        <w:rPr>
          <w:rFonts w:ascii="Times New Roman" w:eastAsia="Times New Roman" w:hAnsi="Times New Roman" w:cs="Times New Roman"/>
          <w:b/>
          <w:bCs/>
          <w:kern w:val="0"/>
          <w:sz w:val="32"/>
          <w:szCs w:val="32"/>
          <w:lang w:eastAsia="ru-RU" w:bidi="ru-RU"/>
        </w:rPr>
      </w:pPr>
      <w:bookmarkStart w:id="6" w:name="bookmark112"/>
      <w:r w:rsidRPr="002714AD">
        <w:rPr>
          <w:rFonts w:ascii="Times New Roman" w:eastAsia="Times New Roman" w:hAnsi="Times New Roman" w:cs="Times New Roman"/>
          <w:b/>
          <w:bCs/>
          <w:color w:val="000000"/>
          <w:kern w:val="0"/>
          <w:sz w:val="32"/>
          <w:szCs w:val="32"/>
          <w:lang w:eastAsia="ru-RU" w:bidi="ru-RU"/>
        </w:rPr>
        <w:t>Основные результаты и выводы</w:t>
      </w:r>
      <w:bookmarkEnd w:id="6"/>
    </w:p>
    <w:p w:rsidR="002714AD" w:rsidRPr="002714AD" w:rsidRDefault="002714AD" w:rsidP="002714AD">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В работе установлены особенности строения двойного электрического слоя на границе раздела электрод-электролит в суперконденсаторах на основе углеродных материалов. Определена зависимость удельной емкости суперконденсатора от микроструктуры материала электрода от формы мезо- и микропор в данном материале. Впервые предложена методика оценки среднего размера пор на основе значений удельной емкости и удельной поверхности углеродного материала, а также методика оценки удельной емкости углеродного материала на основании данных об удельной поверхности и среднем размере пор.</w:t>
      </w:r>
    </w:p>
    <w:p w:rsidR="002714AD" w:rsidRPr="002714AD" w:rsidRDefault="002714AD" w:rsidP="002714AD">
      <w:pPr>
        <w:tabs>
          <w:tab w:val="clear" w:pos="709"/>
        </w:tabs>
        <w:suppressAutoHyphens w:val="0"/>
        <w:spacing w:after="0" w:line="480" w:lineRule="exact"/>
        <w:ind w:firstLine="800"/>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Созданы поверхностно модифицированные и наноструктурированные углеродные материалы с повышенной доступностью электролита -композиты на основе восстановленного оксида графита и сверхсшитого полистирола, а также озонированный восстановленный оксид графита, показавшие перспективность практического применения в накопителях энергии типа суперконденсаторов. Созданы материалы с повышенной удельной электропроводностью - нанокомпозиты пироуглерод-железо(О), обеспечивающие более высокие удельные волюмометрические мощностные характеристики суперконденсаторов.</w:t>
      </w:r>
    </w:p>
    <w:p w:rsidR="002714AD" w:rsidRPr="002714AD" w:rsidRDefault="002714AD" w:rsidP="002714AD">
      <w:pPr>
        <w:tabs>
          <w:tab w:val="clear" w:pos="709"/>
        </w:tabs>
        <w:suppressAutoHyphens w:val="0"/>
        <w:spacing w:after="0" w:line="480" w:lineRule="exact"/>
        <w:ind w:firstLine="800"/>
        <w:rPr>
          <w:rFonts w:ascii="Times New Roman" w:eastAsia="Times New Roman" w:hAnsi="Times New Roman" w:cs="Times New Roman"/>
          <w:b/>
          <w:bCs/>
          <w:kern w:val="0"/>
          <w:sz w:val="26"/>
          <w:szCs w:val="26"/>
          <w:lang w:eastAsia="ru-RU" w:bidi="ru-RU"/>
        </w:rPr>
      </w:pPr>
      <w:r w:rsidRPr="002714AD">
        <w:rPr>
          <w:rFonts w:ascii="Times New Roman" w:eastAsia="Times New Roman" w:hAnsi="Times New Roman" w:cs="Times New Roman"/>
          <w:b/>
          <w:bCs/>
          <w:color w:val="000000"/>
          <w:kern w:val="0"/>
          <w:sz w:val="26"/>
          <w:szCs w:val="26"/>
          <w:lang w:eastAsia="ru-RU" w:bidi="ru-RU"/>
        </w:rPr>
        <w:t>Основные выводы по работе:</w:t>
      </w:r>
    </w:p>
    <w:p w:rsidR="002714AD" w:rsidRPr="002714AD" w:rsidRDefault="002714AD" w:rsidP="002714AD">
      <w:pPr>
        <w:numPr>
          <w:ilvl w:val="0"/>
          <w:numId w:val="44"/>
        </w:numPr>
        <w:tabs>
          <w:tab w:val="clear" w:pos="709"/>
          <w:tab w:val="left" w:pos="754"/>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Разработан усовершенствованный метод определения удельной адсорбционной поверхности мезопористых углеродных материалов, основанный на адсорбции красителя Метиленового голубого из водного раствора.</w:t>
      </w:r>
    </w:p>
    <w:p w:rsidR="002714AD" w:rsidRPr="002714AD" w:rsidRDefault="002714AD" w:rsidP="002714AD">
      <w:pPr>
        <w:numPr>
          <w:ilvl w:val="0"/>
          <w:numId w:val="44"/>
        </w:numPr>
        <w:tabs>
          <w:tab w:val="clear" w:pos="709"/>
          <w:tab w:val="left" w:pos="754"/>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Предложена физическая модель, отражающая связь удельной емкости, удельной поверхности и среднего размера мезопор в электроде суперконденсатора </w:t>
      </w:r>
      <w:r w:rsidRPr="002714AD">
        <w:rPr>
          <w:rFonts w:ascii="Times New Roman" w:eastAsia="Times New Roman" w:hAnsi="Times New Roman" w:cs="Times New Roman"/>
          <w:i/>
          <w:iCs/>
          <w:color w:val="000000"/>
          <w:kern w:val="0"/>
          <w:sz w:val="26"/>
          <w:szCs w:val="26"/>
          <w:shd w:val="clear" w:color="auto" w:fill="FFFFFF"/>
          <w:lang w:eastAsia="en-US" w:bidi="en-US"/>
        </w:rPr>
        <w:t>(«</w:t>
      </w:r>
      <w:r w:rsidRPr="002714AD">
        <w:rPr>
          <w:rFonts w:ascii="Times New Roman" w:eastAsia="Times New Roman" w:hAnsi="Times New Roman" w:cs="Times New Roman"/>
          <w:i/>
          <w:iCs/>
          <w:color w:val="000000"/>
          <w:kern w:val="0"/>
          <w:sz w:val="26"/>
          <w:szCs w:val="26"/>
          <w:shd w:val="clear" w:color="auto" w:fill="FFFFFF"/>
          <w:lang w:val="en-US" w:eastAsia="en-US" w:bidi="en-US"/>
        </w:rPr>
        <w:t>C</w:t>
      </w:r>
      <w:r w:rsidRPr="002714AD">
        <w:rPr>
          <w:rFonts w:ascii="Times New Roman" w:eastAsia="Times New Roman" w:hAnsi="Times New Roman" w:cs="Times New Roman"/>
          <w:i/>
          <w:iCs/>
          <w:color w:val="000000"/>
          <w:kern w:val="0"/>
          <w:sz w:val="26"/>
          <w:szCs w:val="26"/>
          <w:shd w:val="clear" w:color="auto" w:fill="FFFFFF"/>
          <w:lang w:eastAsia="en-US" w:bidi="en-US"/>
        </w:rPr>
        <w:t>/</w:t>
      </w:r>
      <w:r w:rsidRPr="002714AD">
        <w:rPr>
          <w:rFonts w:ascii="Times New Roman" w:eastAsia="Times New Roman" w:hAnsi="Times New Roman" w:cs="Times New Roman"/>
          <w:i/>
          <w:iCs/>
          <w:color w:val="000000"/>
          <w:kern w:val="0"/>
          <w:sz w:val="26"/>
          <w:szCs w:val="26"/>
          <w:shd w:val="clear" w:color="auto" w:fill="FFFFFF"/>
          <w:lang w:val="en-US" w:eastAsia="en-US" w:bidi="en-US"/>
        </w:rPr>
        <w:t>S</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модель»). Модель позволяет по данным о размере пор и данным измерения удельной поверхности методом адсорбции Метиленового голубого оценить удельную емкость мезопористого углеродного материала с относительной погрешностью не более 15%.</w:t>
      </w:r>
    </w:p>
    <w:p w:rsidR="002714AD" w:rsidRPr="002714AD" w:rsidRDefault="002714AD" w:rsidP="002714AD">
      <w:pPr>
        <w:numPr>
          <w:ilvl w:val="0"/>
          <w:numId w:val="44"/>
        </w:numPr>
        <w:tabs>
          <w:tab w:val="clear" w:pos="709"/>
          <w:tab w:val="left" w:pos="7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Показано, что введение в объем электродного материала на основе ВОГ сверхсшитого полистирола (5-7% по массе) позволяет увеличить удельную емкость суперконденсатора более, чем на 20% в водных электролитах.</w:t>
      </w:r>
    </w:p>
    <w:p w:rsidR="002714AD" w:rsidRPr="002714AD" w:rsidRDefault="002714AD" w:rsidP="002714AD">
      <w:pPr>
        <w:numPr>
          <w:ilvl w:val="0"/>
          <w:numId w:val="44"/>
        </w:numPr>
        <w:tabs>
          <w:tab w:val="clear" w:pos="709"/>
          <w:tab w:val="left" w:pos="7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Установлено, что пиролитические углеродные материалы (производные ферроцензамещенных фторполимеров), содержащие кластер нульвалентного железа, обеспечивают большую удельную мощность тока в цепи симметричного суперконденсатора; данные материалы имеют повышенные удельные значения емкости и мощности, отнесенные к единице объема материала (1.28 Ф/см</w:t>
      </w:r>
      <w:r w:rsidRPr="002714AD">
        <w:rPr>
          <w:rFonts w:ascii="Times New Roman" w:eastAsia="Times New Roman" w:hAnsi="Times New Roman" w:cs="Times New Roman"/>
          <w:color w:val="000000"/>
          <w:kern w:val="0"/>
          <w:sz w:val="26"/>
          <w:szCs w:val="26"/>
          <w:vertAlign w:val="superscript"/>
          <w:lang w:eastAsia="ru-RU" w:bidi="ru-RU"/>
        </w:rPr>
        <w:t>3</w:t>
      </w:r>
      <w:r w:rsidRPr="002714AD">
        <w:rPr>
          <w:rFonts w:ascii="Times New Roman" w:eastAsia="Times New Roman" w:hAnsi="Times New Roman" w:cs="Times New Roman"/>
          <w:color w:val="000000"/>
          <w:kern w:val="0"/>
          <w:sz w:val="26"/>
          <w:szCs w:val="26"/>
          <w:lang w:eastAsia="ru-RU" w:bidi="ru-RU"/>
        </w:rPr>
        <w:t xml:space="preserve"> и 0.1 Вт/см</w:t>
      </w:r>
      <w:r w:rsidRPr="002714AD">
        <w:rPr>
          <w:rFonts w:ascii="Times New Roman" w:eastAsia="Times New Roman" w:hAnsi="Times New Roman" w:cs="Times New Roman"/>
          <w:color w:val="000000"/>
          <w:kern w:val="0"/>
          <w:sz w:val="26"/>
          <w:szCs w:val="26"/>
          <w:vertAlign w:val="superscript"/>
          <w:lang w:eastAsia="ru-RU" w:bidi="ru-RU"/>
        </w:rPr>
        <w:t>3</w:t>
      </w:r>
      <w:r w:rsidRPr="002714AD">
        <w:rPr>
          <w:rFonts w:ascii="Times New Roman" w:eastAsia="Times New Roman" w:hAnsi="Times New Roman" w:cs="Times New Roman"/>
          <w:color w:val="000000"/>
          <w:kern w:val="0"/>
          <w:sz w:val="26"/>
          <w:szCs w:val="26"/>
          <w:lang w:eastAsia="ru-RU" w:bidi="ru-RU"/>
        </w:rPr>
        <w:t xml:space="preserve"> для железосодержащих композитов против 0.41 Ф/см</w:t>
      </w:r>
      <w:r w:rsidRPr="002714AD">
        <w:rPr>
          <w:rFonts w:ascii="Times New Roman" w:eastAsia="Times New Roman" w:hAnsi="Times New Roman" w:cs="Times New Roman"/>
          <w:color w:val="000000"/>
          <w:kern w:val="0"/>
          <w:sz w:val="26"/>
          <w:szCs w:val="26"/>
          <w:vertAlign w:val="superscript"/>
          <w:lang w:eastAsia="ru-RU" w:bidi="ru-RU"/>
        </w:rPr>
        <w:t>3</w:t>
      </w:r>
      <w:r w:rsidRPr="002714AD">
        <w:rPr>
          <w:rFonts w:ascii="Times New Roman" w:eastAsia="Times New Roman" w:hAnsi="Times New Roman" w:cs="Times New Roman"/>
          <w:color w:val="000000"/>
          <w:kern w:val="0"/>
          <w:sz w:val="26"/>
          <w:szCs w:val="26"/>
          <w:lang w:eastAsia="ru-RU" w:bidi="ru-RU"/>
        </w:rPr>
        <w:t xml:space="preserve"> и 0.02 Вт/см</w:t>
      </w:r>
      <w:r w:rsidRPr="002714AD">
        <w:rPr>
          <w:rFonts w:ascii="Times New Roman" w:eastAsia="Times New Roman" w:hAnsi="Times New Roman" w:cs="Times New Roman"/>
          <w:color w:val="000000"/>
          <w:kern w:val="0"/>
          <w:sz w:val="26"/>
          <w:szCs w:val="26"/>
          <w:vertAlign w:val="superscript"/>
          <w:lang w:eastAsia="ru-RU" w:bidi="ru-RU"/>
        </w:rPr>
        <w:t>3</w:t>
      </w:r>
      <w:r w:rsidRPr="002714AD">
        <w:rPr>
          <w:rFonts w:ascii="Times New Roman" w:eastAsia="Times New Roman" w:hAnsi="Times New Roman" w:cs="Times New Roman"/>
          <w:color w:val="000000"/>
          <w:kern w:val="0"/>
          <w:sz w:val="26"/>
          <w:szCs w:val="26"/>
          <w:lang w:eastAsia="ru-RU" w:bidi="ru-RU"/>
        </w:rPr>
        <w:t xml:space="preserve"> для ВОГ в измерительных ячейках одинаковых типов).</w:t>
      </w:r>
    </w:p>
    <w:p w:rsidR="002714AD" w:rsidRPr="002714AD" w:rsidRDefault="002714AD" w:rsidP="002714AD">
      <w:pPr>
        <w:numPr>
          <w:ilvl w:val="0"/>
          <w:numId w:val="44"/>
        </w:numPr>
        <w:tabs>
          <w:tab w:val="clear" w:pos="709"/>
          <w:tab w:val="left" w:pos="742"/>
        </w:tabs>
        <w:suppressAutoHyphens w:val="0"/>
        <w:spacing w:after="396" w:line="480" w:lineRule="exact"/>
        <w:ind w:firstLine="0"/>
        <w:jc w:val="left"/>
        <w:rPr>
          <w:rFonts w:ascii="Times New Roman" w:eastAsia="Times New Roman" w:hAnsi="Times New Roman" w:cs="Times New Roman"/>
          <w:kern w:val="0"/>
          <w:sz w:val="26"/>
          <w:szCs w:val="26"/>
          <w:lang w:eastAsia="ru-RU" w:bidi="ru-RU"/>
        </w:rPr>
      </w:pPr>
      <w:bookmarkStart w:id="7" w:name="bookmark113"/>
      <w:r w:rsidRPr="002714AD">
        <w:rPr>
          <w:rFonts w:ascii="Times New Roman" w:eastAsia="Times New Roman" w:hAnsi="Times New Roman" w:cs="Times New Roman"/>
          <w:color w:val="000000"/>
          <w:kern w:val="0"/>
          <w:sz w:val="26"/>
          <w:szCs w:val="26"/>
          <w:lang w:eastAsia="ru-RU" w:bidi="ru-RU"/>
        </w:rPr>
        <w:t>Установлено, что обработка восстановленного оксида графита током озона в псевдокипящем слое позволяет более чем на 50% увеличить удельную емкость электродов как в симметричной ячейке, так и в гибридной ячейке типа «озонированный ВОГ/литий». Гибридные суперконденсаторы на основе данного материала обеспечивают удельный запас энергии до 8 Втч/кг и показывают деградацию не более, чем 25% на 1000 циклов работы в процессе многократной зарядки/разрядки.</w:t>
      </w:r>
      <w:bookmarkEnd w:id="7"/>
    </w:p>
    <w:p w:rsidR="002714AD" w:rsidRPr="002714AD" w:rsidRDefault="002714AD" w:rsidP="002714AD">
      <w:pPr>
        <w:tabs>
          <w:tab w:val="clear" w:pos="709"/>
        </w:tabs>
        <w:suppressAutoHyphens w:val="0"/>
        <w:spacing w:after="41" w:line="360" w:lineRule="exact"/>
        <w:ind w:right="40" w:firstLine="0"/>
        <w:jc w:val="center"/>
        <w:rPr>
          <w:rFonts w:ascii="Arial Narrow" w:eastAsia="Arial Narrow" w:hAnsi="Arial Narrow" w:cs="Arial Narrow"/>
          <w:spacing w:val="-10"/>
          <w:kern w:val="0"/>
          <w:sz w:val="36"/>
          <w:szCs w:val="36"/>
          <w:lang w:eastAsia="ru-RU" w:bidi="ru-RU"/>
        </w:rPr>
      </w:pPr>
      <w:r w:rsidRPr="002714AD">
        <w:rPr>
          <w:rFonts w:ascii="Arial Narrow" w:eastAsia="Arial Narrow" w:hAnsi="Arial Narrow" w:cs="Arial Narrow"/>
          <w:color w:val="000000"/>
          <w:kern w:val="0"/>
          <w:sz w:val="36"/>
          <w:szCs w:val="36"/>
          <w:shd w:val="clear" w:color="auto" w:fill="FFFFFF"/>
          <w:lang w:eastAsia="ru-RU" w:bidi="ru-RU"/>
        </w:rPr>
        <w:t>Публикации</w:t>
      </w:r>
    </w:p>
    <w:p w:rsidR="002714AD" w:rsidRPr="002714AD" w:rsidRDefault="002714AD" w:rsidP="002714AD">
      <w:pPr>
        <w:tabs>
          <w:tab w:val="clear" w:pos="709"/>
        </w:tabs>
        <w:suppressAutoHyphens w:val="0"/>
        <w:spacing w:after="120" w:line="480" w:lineRule="exact"/>
        <w:ind w:firstLine="80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Результаты работы опубликованы в следующих рецензируемых научных изданиях, рекомендованных ВАК:</w:t>
      </w:r>
    </w:p>
    <w:p w:rsidR="002714AD" w:rsidRPr="002714AD" w:rsidRDefault="002714AD" w:rsidP="002714AD">
      <w:pPr>
        <w:numPr>
          <w:ilvl w:val="0"/>
          <w:numId w:val="45"/>
        </w:numPr>
        <w:tabs>
          <w:tab w:val="clear" w:pos="709"/>
          <w:tab w:val="left" w:pos="7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Бибиков С.Б. Особенности и применение ионисторов в электротехнике / С.Б. Бибиков, А.А. Мальцев, Б.В. Кошелев и др. // Практическая силовая электроника. - 2016. - Т. 3 (63). - </w:t>
      </w:r>
      <w:r w:rsidRPr="002714AD">
        <w:rPr>
          <w:rFonts w:ascii="Times New Roman" w:eastAsia="Times New Roman" w:hAnsi="Times New Roman" w:cs="Times New Roman"/>
          <w:color w:val="000000"/>
          <w:kern w:val="0"/>
          <w:sz w:val="26"/>
          <w:szCs w:val="26"/>
          <w:lang w:val="en-US" w:eastAsia="en-US" w:bidi="en-US"/>
        </w:rPr>
        <w:t>C</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44 - 55. (ВАК)</w:t>
      </w:r>
    </w:p>
    <w:p w:rsidR="002714AD" w:rsidRPr="002714AD" w:rsidRDefault="002714AD" w:rsidP="002714AD">
      <w:pPr>
        <w:numPr>
          <w:ilvl w:val="0"/>
          <w:numId w:val="45"/>
        </w:numPr>
        <w:tabs>
          <w:tab w:val="clear" w:pos="709"/>
          <w:tab w:val="left" w:pos="742"/>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Бибиков С.Б. Перспективные накопители энергии типа суперконденсаторов: принципы работы и применение в авиации и космической технике. / С.Б. Бибиков, А.А. Мальцев, Б.В. Кошелев и др. // Вестник МАИ. - 2016. - Т. 23. - Вып. 2. - </w:t>
      </w:r>
      <w:r w:rsidRPr="002714AD">
        <w:rPr>
          <w:rFonts w:ascii="Times New Roman" w:eastAsia="Times New Roman" w:hAnsi="Times New Roman" w:cs="Times New Roman"/>
          <w:color w:val="000000"/>
          <w:kern w:val="0"/>
          <w:sz w:val="26"/>
          <w:szCs w:val="26"/>
          <w:lang w:val="en-US" w:eastAsia="en-US" w:bidi="en-US"/>
        </w:rPr>
        <w:t>C</w:t>
      </w:r>
      <w:r w:rsidRPr="002714AD">
        <w:rPr>
          <w:rFonts w:ascii="Times New Roman" w:eastAsia="Times New Roman" w:hAnsi="Times New Roman" w:cs="Times New Roman"/>
          <w:color w:val="000000"/>
          <w:kern w:val="0"/>
          <w:sz w:val="26"/>
          <w:szCs w:val="26"/>
          <w:lang w:eastAsia="en-US" w:bidi="en-US"/>
        </w:rPr>
        <w:t xml:space="preserve">. </w:t>
      </w:r>
      <w:r w:rsidRPr="002714AD">
        <w:rPr>
          <w:rFonts w:ascii="Times New Roman" w:eastAsia="Times New Roman" w:hAnsi="Times New Roman" w:cs="Times New Roman"/>
          <w:color w:val="000000"/>
          <w:kern w:val="0"/>
          <w:sz w:val="26"/>
          <w:szCs w:val="26"/>
          <w:lang w:eastAsia="ru-RU" w:bidi="ru-RU"/>
        </w:rPr>
        <w:t>185 - 194. (ВАК)</w:t>
      </w:r>
    </w:p>
    <w:p w:rsidR="002714AD" w:rsidRPr="002714AD" w:rsidRDefault="002714AD" w:rsidP="002714AD">
      <w:pPr>
        <w:numPr>
          <w:ilvl w:val="0"/>
          <w:numId w:val="45"/>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val="en-US" w:eastAsia="en-US" w:bidi="en-US"/>
        </w:rPr>
        <w:t xml:space="preserve">Maltsev A.A. An improved adsorption method for the characterization of water- based supercapacitor electrodes </w:t>
      </w:r>
      <w:r w:rsidRPr="002714AD">
        <w:rPr>
          <w:rFonts w:ascii="Times New Roman" w:eastAsia="Times New Roman" w:hAnsi="Times New Roman" w:cs="Times New Roman"/>
          <w:color w:val="000000"/>
          <w:kern w:val="0"/>
          <w:sz w:val="26"/>
          <w:szCs w:val="26"/>
          <w:lang w:val="en-US" w:eastAsia="ru-RU" w:bidi="ru-RU"/>
        </w:rPr>
        <w:t xml:space="preserve">/ </w:t>
      </w:r>
      <w:r w:rsidRPr="002714AD">
        <w:rPr>
          <w:rFonts w:ascii="Times New Roman" w:eastAsia="Times New Roman" w:hAnsi="Times New Roman" w:cs="Times New Roman"/>
          <w:color w:val="000000"/>
          <w:kern w:val="0"/>
          <w:sz w:val="26"/>
          <w:szCs w:val="26"/>
          <w:lang w:val="en-US" w:eastAsia="en-US" w:bidi="en-US"/>
        </w:rPr>
        <w:t xml:space="preserve">A.A. Maltsev, S.B. Bibikov, V.N. Kalinichenko </w:t>
      </w:r>
      <w:r w:rsidRPr="002714AD">
        <w:rPr>
          <w:rFonts w:ascii="Times New Roman" w:eastAsia="Times New Roman" w:hAnsi="Times New Roman" w:cs="Times New Roman"/>
          <w:color w:val="000000"/>
          <w:kern w:val="0"/>
          <w:sz w:val="26"/>
          <w:szCs w:val="26"/>
          <w:lang w:val="en-US" w:eastAsia="ru-RU" w:bidi="ru-RU"/>
        </w:rPr>
        <w:t xml:space="preserve">// </w:t>
      </w:r>
      <w:r w:rsidRPr="002714AD">
        <w:rPr>
          <w:rFonts w:ascii="Times New Roman" w:eastAsia="Times New Roman" w:hAnsi="Times New Roman" w:cs="Times New Roman"/>
          <w:color w:val="000000"/>
          <w:kern w:val="0"/>
          <w:sz w:val="26"/>
          <w:szCs w:val="26"/>
          <w:lang w:val="en-US" w:eastAsia="en-US" w:bidi="en-US"/>
        </w:rPr>
        <w:t xml:space="preserve">Nanosystems: Physics, Chemistry, Mathematics. 2016. - Vol. 7. - No. 1. - P. 175-179. </w:t>
      </w:r>
      <w:r w:rsidRPr="002714AD">
        <w:rPr>
          <w:rFonts w:ascii="Times New Roman" w:eastAsia="Times New Roman" w:hAnsi="Times New Roman" w:cs="Times New Roman"/>
          <w:color w:val="000000"/>
          <w:kern w:val="0"/>
          <w:sz w:val="26"/>
          <w:szCs w:val="26"/>
          <w:lang w:eastAsia="ru-RU" w:bidi="ru-RU"/>
        </w:rPr>
        <w:t>(ВАК)</w:t>
      </w:r>
    </w:p>
    <w:p w:rsidR="002714AD" w:rsidRPr="002714AD" w:rsidRDefault="002714AD" w:rsidP="002714AD">
      <w:pPr>
        <w:numPr>
          <w:ilvl w:val="0"/>
          <w:numId w:val="45"/>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Мальцев А.А. Определение удельной поверхности углеродных электродных материалов для электродов суперконденсаторов методом адсорбции красителя Метиленового синего /Мальцев А.А., С.Б. Бибиков, В.Н. Калиниченко и др. // Журнал физической химии. - 2018. - Т. 92. - Вып. 4. - С. 645-650. </w:t>
      </w:r>
      <w:r w:rsidRPr="002714AD">
        <w:rPr>
          <w:rFonts w:ascii="Times New Roman" w:eastAsia="Times New Roman" w:hAnsi="Times New Roman" w:cs="Times New Roman"/>
          <w:color w:val="000000"/>
          <w:kern w:val="0"/>
          <w:sz w:val="26"/>
          <w:szCs w:val="26"/>
          <w:lang w:val="en-US" w:eastAsia="en-US" w:bidi="en-US"/>
        </w:rPr>
        <w:t>(Scopus)</w:t>
      </w:r>
    </w:p>
    <w:p w:rsidR="002714AD" w:rsidRPr="002714AD" w:rsidRDefault="002714AD" w:rsidP="002714AD">
      <w:pPr>
        <w:numPr>
          <w:ilvl w:val="0"/>
          <w:numId w:val="45"/>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2714AD">
        <w:rPr>
          <w:rFonts w:ascii="Times New Roman" w:eastAsia="Times New Roman" w:hAnsi="Times New Roman" w:cs="Times New Roman"/>
          <w:color w:val="000000"/>
          <w:kern w:val="0"/>
          <w:sz w:val="26"/>
          <w:szCs w:val="26"/>
          <w:lang w:eastAsia="ru-RU" w:bidi="ru-RU"/>
        </w:rPr>
        <w:t xml:space="preserve">Варфоломеев С.Д. Высокопотенциальные электролиты для суперконденсаторов. Полиаспартат лития. / С.Д. Варфоломеев, В.М. Гольдберг, С.Б. Бибиков и др. // Доклады Академии наук, Физическая химия. - 2017. -Т. 475. Вып. 6. - С. 652-654. </w:t>
      </w:r>
      <w:r w:rsidRPr="002714AD">
        <w:rPr>
          <w:rFonts w:ascii="Times New Roman" w:eastAsia="Times New Roman" w:hAnsi="Times New Roman" w:cs="Times New Roman"/>
          <w:color w:val="000000"/>
          <w:kern w:val="0"/>
          <w:sz w:val="26"/>
          <w:szCs w:val="26"/>
          <w:lang w:val="en-US" w:eastAsia="en-US" w:bidi="en-US"/>
        </w:rPr>
        <w:t>(Scopus)</w:t>
      </w:r>
    </w:p>
    <w:p w:rsidR="002714AD" w:rsidRPr="002714AD" w:rsidRDefault="002714AD" w:rsidP="002714AD">
      <w:pPr>
        <w:numPr>
          <w:ilvl w:val="0"/>
          <w:numId w:val="45"/>
        </w:num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sectPr w:rsidR="002714AD" w:rsidRPr="002714AD">
          <w:type w:val="continuous"/>
          <w:pgSz w:w="11900" w:h="16840"/>
          <w:pgMar w:top="1267" w:right="508" w:bottom="1147" w:left="1346" w:header="0" w:footer="3" w:gutter="0"/>
          <w:cols w:space="720"/>
          <w:noEndnote/>
          <w:docGrid w:linePitch="360"/>
        </w:sectPr>
      </w:pPr>
      <w:r w:rsidRPr="002714AD">
        <w:rPr>
          <w:rFonts w:ascii="Times New Roman" w:eastAsia="Times New Roman" w:hAnsi="Times New Roman" w:cs="Times New Roman"/>
          <w:color w:val="000000"/>
          <w:kern w:val="0"/>
          <w:sz w:val="26"/>
          <w:szCs w:val="26"/>
          <w:lang w:eastAsia="ru-RU" w:bidi="ru-RU"/>
        </w:rPr>
        <w:t xml:space="preserve">Варфоломеев С.Д. Катодные материалы для гибридных суперконденсаторов на основе озонированной восстановленной окиси графена / С.Д. Варфоломеев, В.Н. Калиниченко, С.П. Червонобродов и др. // Доклады Академии наук. Физическая химия. - 2018. Т. 478. Вып. 5. - С. 539-542. </w:t>
      </w:r>
      <w:r w:rsidRPr="002714AD">
        <w:rPr>
          <w:rFonts w:ascii="Times New Roman" w:eastAsia="Times New Roman" w:hAnsi="Times New Roman" w:cs="Times New Roman"/>
          <w:color w:val="000000"/>
          <w:kern w:val="0"/>
          <w:sz w:val="26"/>
          <w:szCs w:val="26"/>
          <w:lang w:val="en-US" w:eastAsia="en-US" w:bidi="en-US"/>
        </w:rPr>
        <w:t>(Scopus)</w:t>
      </w:r>
    </w:p>
    <w:p w:rsidR="002714AD" w:rsidRPr="002714AD" w:rsidRDefault="002714AD" w:rsidP="002714AD"/>
    <w:sectPr w:rsidR="002714AD" w:rsidRPr="002714AD"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714AD" w:rsidRPr="002714AD">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B6F15"/>
    <w:multiLevelType w:val="multilevel"/>
    <w:tmpl w:val="7A3E0A2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5B004C"/>
    <w:multiLevelType w:val="multilevel"/>
    <w:tmpl w:val="44024F7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BB7BA5"/>
    <w:multiLevelType w:val="multilevel"/>
    <w:tmpl w:val="78FCF7A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F5116F"/>
    <w:multiLevelType w:val="multilevel"/>
    <w:tmpl w:val="1C44BE0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87219E"/>
    <w:multiLevelType w:val="multilevel"/>
    <w:tmpl w:val="DF88F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643151"/>
    <w:multiLevelType w:val="multilevel"/>
    <w:tmpl w:val="46C0B3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F5068E1"/>
    <w:multiLevelType w:val="multilevel"/>
    <w:tmpl w:val="87344E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C8716C"/>
    <w:multiLevelType w:val="multilevel"/>
    <w:tmpl w:val="090A471E"/>
    <w:lvl w:ilvl="0">
      <w:start w:val="2"/>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3132AB"/>
    <w:multiLevelType w:val="multilevel"/>
    <w:tmpl w:val="FB3E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6D004F"/>
    <w:multiLevelType w:val="multilevel"/>
    <w:tmpl w:val="EC225D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0F090D"/>
    <w:multiLevelType w:val="multilevel"/>
    <w:tmpl w:val="CE1EFCE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9F2982"/>
    <w:multiLevelType w:val="multilevel"/>
    <w:tmpl w:val="4888F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33076C"/>
    <w:multiLevelType w:val="multilevel"/>
    <w:tmpl w:val="CEE487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2C5007"/>
    <w:multiLevelType w:val="multilevel"/>
    <w:tmpl w:val="DA8825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BD1528"/>
    <w:multiLevelType w:val="multilevel"/>
    <w:tmpl w:val="B98E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9610A6"/>
    <w:multiLevelType w:val="multilevel"/>
    <w:tmpl w:val="B7C463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C8660A"/>
    <w:multiLevelType w:val="multilevel"/>
    <w:tmpl w:val="A97EDC4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1316DA"/>
    <w:multiLevelType w:val="multilevel"/>
    <w:tmpl w:val="B0EA9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2266D0"/>
    <w:multiLevelType w:val="multilevel"/>
    <w:tmpl w:val="E93C2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3F2969"/>
    <w:multiLevelType w:val="multilevel"/>
    <w:tmpl w:val="9C3E85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255D4F"/>
    <w:multiLevelType w:val="multilevel"/>
    <w:tmpl w:val="EF80857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165F4D"/>
    <w:multiLevelType w:val="multilevel"/>
    <w:tmpl w:val="C748A8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B25176"/>
    <w:multiLevelType w:val="multilevel"/>
    <w:tmpl w:val="AC8E3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2C2863"/>
    <w:multiLevelType w:val="multilevel"/>
    <w:tmpl w:val="0EC87230"/>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A406D4"/>
    <w:multiLevelType w:val="multilevel"/>
    <w:tmpl w:val="4392C9F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B40CE1"/>
    <w:multiLevelType w:val="multilevel"/>
    <w:tmpl w:val="9FB8F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63204CC"/>
    <w:multiLevelType w:val="multilevel"/>
    <w:tmpl w:val="73B42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C101E3"/>
    <w:multiLevelType w:val="multilevel"/>
    <w:tmpl w:val="0150A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AD5527"/>
    <w:multiLevelType w:val="multilevel"/>
    <w:tmpl w:val="11D2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04221DD"/>
    <w:multiLevelType w:val="multilevel"/>
    <w:tmpl w:val="B6F2E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25099D"/>
    <w:multiLevelType w:val="multilevel"/>
    <w:tmpl w:val="FB1293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3">
    <w:nsid w:val="64C63F5C"/>
    <w:multiLevelType w:val="multilevel"/>
    <w:tmpl w:val="E6DE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DD0C0F"/>
    <w:multiLevelType w:val="multilevel"/>
    <w:tmpl w:val="A372E2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242E5F"/>
    <w:multiLevelType w:val="multilevel"/>
    <w:tmpl w:val="74CC3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7">
    <w:nsid w:val="6BCD5F25"/>
    <w:multiLevelType w:val="multilevel"/>
    <w:tmpl w:val="D76CF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37736B"/>
    <w:multiLevelType w:val="multilevel"/>
    <w:tmpl w:val="27DC9BE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0">
    <w:nsid w:val="72E92DD8"/>
    <w:multiLevelType w:val="multilevel"/>
    <w:tmpl w:val="F692F70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385D14"/>
    <w:multiLevelType w:val="multilevel"/>
    <w:tmpl w:val="2DCE8C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E80CC5"/>
    <w:multiLevelType w:val="multilevel"/>
    <w:tmpl w:val="47365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BD69B1"/>
    <w:multiLevelType w:val="multilevel"/>
    <w:tmpl w:val="FD30D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4"/>
  </w:num>
  <w:num w:numId="8">
    <w:abstractNumId w:val="118"/>
  </w:num>
  <w:num w:numId="9">
    <w:abstractNumId w:val="85"/>
  </w:num>
  <w:num w:numId="10">
    <w:abstractNumId w:val="96"/>
  </w:num>
  <w:num w:numId="11">
    <w:abstractNumId w:val="76"/>
  </w:num>
  <w:num w:numId="12">
    <w:abstractNumId w:val="91"/>
  </w:num>
  <w:num w:numId="13">
    <w:abstractNumId w:val="79"/>
  </w:num>
  <w:num w:numId="14">
    <w:abstractNumId w:val="68"/>
  </w:num>
  <w:num w:numId="15">
    <w:abstractNumId w:val="107"/>
  </w:num>
  <w:num w:numId="16">
    <w:abstractNumId w:val="100"/>
  </w:num>
  <w:num w:numId="17">
    <w:abstractNumId w:val="103"/>
  </w:num>
  <w:num w:numId="18">
    <w:abstractNumId w:val="81"/>
  </w:num>
  <w:num w:numId="19">
    <w:abstractNumId w:val="104"/>
  </w:num>
  <w:num w:numId="20">
    <w:abstractNumId w:val="90"/>
  </w:num>
  <w:num w:numId="21">
    <w:abstractNumId w:val="105"/>
  </w:num>
  <w:num w:numId="22">
    <w:abstractNumId w:val="122"/>
  </w:num>
  <w:num w:numId="23">
    <w:abstractNumId w:val="98"/>
  </w:num>
  <w:num w:numId="24">
    <w:abstractNumId w:val="109"/>
  </w:num>
  <w:num w:numId="25">
    <w:abstractNumId w:val="97"/>
  </w:num>
  <w:num w:numId="26">
    <w:abstractNumId w:val="102"/>
  </w:num>
  <w:num w:numId="27">
    <w:abstractNumId w:val="108"/>
  </w:num>
  <w:num w:numId="28">
    <w:abstractNumId w:val="86"/>
  </w:num>
  <w:num w:numId="29">
    <w:abstractNumId w:val="115"/>
  </w:num>
  <w:num w:numId="30">
    <w:abstractNumId w:val="111"/>
  </w:num>
  <w:num w:numId="31">
    <w:abstractNumId w:val="117"/>
  </w:num>
  <w:num w:numId="32">
    <w:abstractNumId w:val="101"/>
  </w:num>
  <w:num w:numId="33">
    <w:abstractNumId w:val="83"/>
  </w:num>
  <w:num w:numId="34">
    <w:abstractNumId w:val="120"/>
  </w:num>
  <w:num w:numId="35">
    <w:abstractNumId w:val="99"/>
  </w:num>
  <w:num w:numId="36">
    <w:abstractNumId w:val="92"/>
  </w:num>
  <w:num w:numId="37">
    <w:abstractNumId w:val="89"/>
  </w:num>
  <w:num w:numId="38">
    <w:abstractNumId w:val="88"/>
  </w:num>
  <w:num w:numId="39">
    <w:abstractNumId w:val="94"/>
  </w:num>
  <w:num w:numId="40">
    <w:abstractNumId w:val="82"/>
  </w:num>
  <w:num w:numId="41">
    <w:abstractNumId w:val="93"/>
  </w:num>
  <w:num w:numId="42">
    <w:abstractNumId w:val="113"/>
  </w:num>
  <w:num w:numId="43">
    <w:abstractNumId w:val="110"/>
  </w:num>
  <w:num w:numId="44">
    <w:abstractNumId w:val="87"/>
  </w:num>
  <w:num w:numId="45">
    <w:abstractNumId w:val="1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as.rfbr.ru/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16F91-F4A8-4804-96CD-A8129B82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3575</Words>
  <Characters>20383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2022-02-11T10:56:00Z</dcterms:created>
  <dcterms:modified xsi:type="dcterms:W3CDTF">2022-02-11T16:19:00Z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