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4216E" w14:textId="77777777" w:rsidR="00D20D20" w:rsidRDefault="00D20D20" w:rsidP="00D20D20">
      <w:pPr>
        <w:pStyle w:val="afffffffffffffffffffffffffff5"/>
        <w:rPr>
          <w:rFonts w:ascii="Verdana" w:hAnsi="Verdana"/>
          <w:color w:val="000000"/>
          <w:sz w:val="21"/>
          <w:szCs w:val="21"/>
        </w:rPr>
      </w:pPr>
      <w:r>
        <w:rPr>
          <w:rFonts w:ascii="Helvetica" w:hAnsi="Helvetica" w:cs="Helvetica"/>
          <w:b/>
          <w:bCs w:val="0"/>
          <w:color w:val="222222"/>
          <w:sz w:val="21"/>
          <w:szCs w:val="21"/>
        </w:rPr>
        <w:t>Ермакова, Кристина Евгениевна.</w:t>
      </w:r>
    </w:p>
    <w:p w14:paraId="7DE36322" w14:textId="77777777" w:rsidR="00D20D20" w:rsidRDefault="00D20D20" w:rsidP="00D20D20">
      <w:pPr>
        <w:pStyle w:val="20"/>
        <w:spacing w:before="0" w:after="312"/>
        <w:rPr>
          <w:rFonts w:ascii="Arial" w:hAnsi="Arial" w:cs="Arial"/>
          <w:caps/>
          <w:color w:val="333333"/>
          <w:sz w:val="27"/>
          <w:szCs w:val="27"/>
        </w:rPr>
      </w:pPr>
      <w:r>
        <w:rPr>
          <w:rFonts w:ascii="Helvetica" w:hAnsi="Helvetica" w:cs="Helvetica"/>
          <w:caps/>
          <w:color w:val="222222"/>
          <w:sz w:val="21"/>
          <w:szCs w:val="21"/>
        </w:rPr>
        <w:t>Нестационарные внутренние переходные слои и модели реакции-диффузии с вырожденными точками равновесия : диссертация ... кандидата физико-математических наук : 01.01.03 / Ермакова, Кристина Евгениевна; [Место защиты: Московский государственный университет им. М.В. Ломоносова]. - Москва, 2020. - 110 с. : ил.</w:t>
      </w:r>
    </w:p>
    <w:p w14:paraId="175EF7F4" w14:textId="77777777" w:rsidR="00D20D20" w:rsidRDefault="00D20D20" w:rsidP="00D20D2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Ермакова Кристина Евгениевна</w:t>
      </w:r>
    </w:p>
    <w:p w14:paraId="315B14FF"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Теорема Тихонова</w:t>
      </w:r>
    </w:p>
    <w:p w14:paraId="0E414DCF"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Асимптотические методы</w:t>
      </w:r>
    </w:p>
    <w:p w14:paraId="7A52C980"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 дифференциальных неравенств</w:t>
      </w:r>
    </w:p>
    <w:p w14:paraId="55092265"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Сингулярно возмущенные задачи с кратными корнями вырожденного уравнения</w:t>
      </w:r>
    </w:p>
    <w:p w14:paraId="5A794FEF"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Нестационарные контрастные структуры с корнями неце-</w:t>
      </w:r>
    </w:p>
    <w:p w14:paraId="7AFC7C75"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гл и л Л</w:t>
      </w:r>
    </w:p>
    <w:p w14:paraId="433F7F47"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лои кратности в однородной и неоднородной среде</w:t>
      </w:r>
    </w:p>
    <w:p w14:paraId="76029A7C"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5CED8320"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Однородная среда</w:t>
      </w:r>
    </w:p>
    <w:p w14:paraId="1ECC5B0A"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Однозначная разрешимость однородной задачи для уравнения реакции-диффузии с нелинейностью, имеющей корни дробной кратности</w:t>
      </w:r>
    </w:p>
    <w:p w14:paraId="20CD3E24"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Асимптотика переднего участка фронта</w:t>
      </w:r>
    </w:p>
    <w:p w14:paraId="7CD5A4B2"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Верхнее решение в окрестности переднего участка фронта</w:t>
      </w:r>
    </w:p>
    <w:p w14:paraId="2B1C34A8"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Нижнее решение в окрестности переднего участка фронта</w:t>
      </w:r>
    </w:p>
    <w:p w14:paraId="741CCB66"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Упорядоченность</w:t>
      </w:r>
    </w:p>
    <w:p w14:paraId="0FB3F501"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2.2.6 Построение нижнего решения через частичную сумму асимптотического ряда</w:t>
      </w:r>
    </w:p>
    <w:p w14:paraId="05CADF0A"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2.2.7 Решение в окрестности заднего участка фронта</w:t>
      </w:r>
    </w:p>
    <w:p w14:paraId="52DB3489"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2.2.8 Эталонная функция плотности</w:t>
      </w:r>
    </w:p>
    <w:p w14:paraId="3E7B448F"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2.2.9 Устойчивость решения эволюционного уравнения . 44 2.3 Неоднородная среда</w:t>
      </w:r>
    </w:p>
    <w:p w14:paraId="1A020528"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Регулярная функция</w:t>
      </w:r>
    </w:p>
    <w:p w14:paraId="5A8C95E3"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Функция переходного слоя нулевого порядка</w:t>
      </w:r>
    </w:p>
    <w:p w14:paraId="5E5F14CF"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Функции переходного слоя последующих порядков</w:t>
      </w:r>
    </w:p>
    <w:p w14:paraId="00AE1FE5"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Построение верхнего решения нулевого порядка</w:t>
      </w:r>
    </w:p>
    <w:p w14:paraId="330A4DBD"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Проверка знакоопределенности оператора в окрестности крайних корней</w:t>
      </w:r>
    </w:p>
    <w:p w14:paraId="2D551252"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2.3.6 Проверка знакоопределенности оператора в средней части фронта</w:t>
      </w:r>
    </w:p>
    <w:p w14:paraId="33AC9DC8"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2.3.7 Построение нижнего решения</w:t>
      </w:r>
    </w:p>
    <w:p w14:paraId="002DD684"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Нестационарные контрастные структуры с корнями бесконечно большой кратности в однородной среде</w:t>
      </w:r>
    </w:p>
    <w:p w14:paraId="798B4168"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6E5924DC"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Профиль передней части фронта ВПС</w:t>
      </w:r>
    </w:p>
    <w:p w14:paraId="6CE7F618"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Профиль задней части фронта ВПС</w:t>
      </w:r>
    </w:p>
    <w:p w14:paraId="19D8DF65"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Частный случай 1 - экспоненциально-степенная функция плотности источников</w:t>
      </w:r>
    </w:p>
    <w:p w14:paraId="2FFEF617"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Частный случай 2 - гауссово-степенная функция плотности источников</w:t>
      </w:r>
    </w:p>
    <w:p w14:paraId="6333A65F"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Семейства функций плотности источников для двух частных случаев</w:t>
      </w:r>
    </w:p>
    <w:p w14:paraId="4F82786E"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Численное моделирование</w:t>
      </w:r>
    </w:p>
    <w:p w14:paraId="5B52FFB5"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Дискретная аппроксимация уравнения реакции-диффузии</w:t>
      </w:r>
    </w:p>
    <w:p w14:paraId="1A28A43D"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Численный эксперимент для задач реакции - диффузии . . 82 4.2.1 Случай функции плотности источников с корнями</w:t>
      </w:r>
    </w:p>
    <w:p w14:paraId="243177B4"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конечной произвольной кратности в однородной среде</w:t>
      </w:r>
    </w:p>
    <w:p w14:paraId="18C9E911"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Случай функции плотности источников с корнями конечной произвольной кратности в неоднородной среде</w:t>
      </w:r>
    </w:p>
    <w:p w14:paraId="14FEFF41"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4.2.3 Случай функции плотности источников с корнями бесконечной кратности в однородной среде</w:t>
      </w:r>
    </w:p>
    <w:p w14:paraId="15931E6F"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803362E" w14:textId="77777777" w:rsidR="00D20D20" w:rsidRDefault="00D20D20" w:rsidP="00D20D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4F2B699" w14:textId="0B6A49C2" w:rsidR="00F505A7" w:rsidRPr="00D20D20" w:rsidRDefault="00F505A7" w:rsidP="00D20D20"/>
    <w:sectPr w:rsidR="00F505A7" w:rsidRPr="00D20D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026B" w14:textId="77777777" w:rsidR="006417BE" w:rsidRDefault="006417BE">
      <w:pPr>
        <w:spacing w:after="0" w:line="240" w:lineRule="auto"/>
      </w:pPr>
      <w:r>
        <w:separator/>
      </w:r>
    </w:p>
  </w:endnote>
  <w:endnote w:type="continuationSeparator" w:id="0">
    <w:p w14:paraId="677503FD" w14:textId="77777777" w:rsidR="006417BE" w:rsidRDefault="0064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F398" w14:textId="77777777" w:rsidR="006417BE" w:rsidRDefault="006417BE"/>
    <w:p w14:paraId="03DDFB9E" w14:textId="77777777" w:rsidR="006417BE" w:rsidRDefault="006417BE"/>
    <w:p w14:paraId="760A975D" w14:textId="77777777" w:rsidR="006417BE" w:rsidRDefault="006417BE"/>
    <w:p w14:paraId="0F5DC91E" w14:textId="77777777" w:rsidR="006417BE" w:rsidRDefault="006417BE"/>
    <w:p w14:paraId="1BF940F8" w14:textId="77777777" w:rsidR="006417BE" w:rsidRDefault="006417BE"/>
    <w:p w14:paraId="443E1EFE" w14:textId="77777777" w:rsidR="006417BE" w:rsidRDefault="006417BE"/>
    <w:p w14:paraId="1E37D942" w14:textId="77777777" w:rsidR="006417BE" w:rsidRDefault="006417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63F234" wp14:editId="2C4F74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C76DE" w14:textId="77777777" w:rsidR="006417BE" w:rsidRDefault="00641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3F2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AC76DE" w14:textId="77777777" w:rsidR="006417BE" w:rsidRDefault="00641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966A6D" w14:textId="77777777" w:rsidR="006417BE" w:rsidRDefault="006417BE"/>
    <w:p w14:paraId="287DD34E" w14:textId="77777777" w:rsidR="006417BE" w:rsidRDefault="006417BE"/>
    <w:p w14:paraId="7E202CE7" w14:textId="77777777" w:rsidR="006417BE" w:rsidRDefault="006417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2F9B20" wp14:editId="605F13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E7B7B" w14:textId="77777777" w:rsidR="006417BE" w:rsidRDefault="006417BE"/>
                          <w:p w14:paraId="6A340D1A" w14:textId="77777777" w:rsidR="006417BE" w:rsidRDefault="00641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F9B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DE7B7B" w14:textId="77777777" w:rsidR="006417BE" w:rsidRDefault="006417BE"/>
                    <w:p w14:paraId="6A340D1A" w14:textId="77777777" w:rsidR="006417BE" w:rsidRDefault="00641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678464" w14:textId="77777777" w:rsidR="006417BE" w:rsidRDefault="006417BE"/>
    <w:p w14:paraId="254ECE84" w14:textId="77777777" w:rsidR="006417BE" w:rsidRDefault="006417BE">
      <w:pPr>
        <w:rPr>
          <w:sz w:val="2"/>
          <w:szCs w:val="2"/>
        </w:rPr>
      </w:pPr>
    </w:p>
    <w:p w14:paraId="5B555DCA" w14:textId="77777777" w:rsidR="006417BE" w:rsidRDefault="006417BE"/>
    <w:p w14:paraId="74FC054B" w14:textId="77777777" w:rsidR="006417BE" w:rsidRDefault="006417BE">
      <w:pPr>
        <w:spacing w:after="0" w:line="240" w:lineRule="auto"/>
      </w:pPr>
    </w:p>
  </w:footnote>
  <w:footnote w:type="continuationSeparator" w:id="0">
    <w:p w14:paraId="6F6FD059" w14:textId="77777777" w:rsidR="006417BE" w:rsidRDefault="00641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7BE"/>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106378</TotalTime>
  <Pages>3</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1438</cp:revision>
  <cp:lastPrinted>2009-02-06T05:36:00Z</cp:lastPrinted>
  <dcterms:created xsi:type="dcterms:W3CDTF">2024-01-07T13:43:00Z</dcterms:created>
  <dcterms:modified xsi:type="dcterms:W3CDTF">2025-06-04T13:53:00Z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