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393" w14:textId="484307B7" w:rsidR="002966E1" w:rsidRPr="0076165C" w:rsidRDefault="0076165C" w:rsidP="0076165C">
      <w:r>
        <w:rPr>
          <w:rFonts w:ascii="Verdana" w:hAnsi="Verdana"/>
          <w:b/>
          <w:bCs/>
          <w:color w:val="000000"/>
          <w:shd w:val="clear" w:color="auto" w:fill="FFFFFF"/>
        </w:rPr>
        <w:t>Глушкова Марина Олександрівна. Технологія функціональних покриттів сплавами срібла.- Дисертація канд. техн. наук: 05.17.03, Нац техн. ун-т "Харк. політехн. ін-т". - Х., 2013.- 200 с.</w:t>
      </w:r>
    </w:p>
    <w:sectPr w:rsidR="002966E1" w:rsidRPr="007616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3C23" w14:textId="77777777" w:rsidR="007307EB" w:rsidRDefault="007307EB">
      <w:pPr>
        <w:spacing w:after="0" w:line="240" w:lineRule="auto"/>
      </w:pPr>
      <w:r>
        <w:separator/>
      </w:r>
    </w:p>
  </w:endnote>
  <w:endnote w:type="continuationSeparator" w:id="0">
    <w:p w14:paraId="65721DF0" w14:textId="77777777" w:rsidR="007307EB" w:rsidRDefault="0073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1BAE" w14:textId="77777777" w:rsidR="007307EB" w:rsidRDefault="007307EB">
      <w:pPr>
        <w:spacing w:after="0" w:line="240" w:lineRule="auto"/>
      </w:pPr>
      <w:r>
        <w:separator/>
      </w:r>
    </w:p>
  </w:footnote>
  <w:footnote w:type="continuationSeparator" w:id="0">
    <w:p w14:paraId="7BE316CE" w14:textId="77777777" w:rsidR="007307EB" w:rsidRDefault="0073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0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7EB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100748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</cp:revision>
  <dcterms:created xsi:type="dcterms:W3CDTF">2024-06-20T08:51:00Z</dcterms:created>
  <dcterms:modified xsi:type="dcterms:W3CDTF">2024-12-21T09:17:00Z</dcterms:modified>
  <cp:category/>
</cp:coreProperties>
</file>