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4984C"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Герасимов, Денис Николаевич.</w:t>
      </w:r>
    </w:p>
    <w:p w14:paraId="13F352AF"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 xml:space="preserve">Гетерогенные среды в электрическом поле: свойства и </w:t>
      </w:r>
      <w:proofErr w:type="gramStart"/>
      <w:r w:rsidRPr="00D3080D">
        <w:rPr>
          <w:rFonts w:ascii="Helvetica" w:eastAsia="Symbol" w:hAnsi="Helvetica" w:cs="Helvetica"/>
          <w:b/>
          <w:bCs/>
          <w:color w:val="222222"/>
          <w:kern w:val="0"/>
          <w:sz w:val="21"/>
          <w:szCs w:val="21"/>
          <w:lang w:eastAsia="ru-RU"/>
        </w:rPr>
        <w:t>процессы :</w:t>
      </w:r>
      <w:proofErr w:type="gramEnd"/>
      <w:r w:rsidRPr="00D3080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2000. - 124 с.</w:t>
      </w:r>
    </w:p>
    <w:p w14:paraId="78B7CA74"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 xml:space="preserve">Оглавление </w:t>
      </w:r>
      <w:proofErr w:type="spellStart"/>
      <w:r w:rsidRPr="00D3080D">
        <w:rPr>
          <w:rFonts w:ascii="Helvetica" w:eastAsia="Symbol" w:hAnsi="Helvetica" w:cs="Helvetica"/>
          <w:b/>
          <w:bCs/>
          <w:color w:val="222222"/>
          <w:kern w:val="0"/>
          <w:sz w:val="21"/>
          <w:szCs w:val="21"/>
          <w:lang w:eastAsia="ru-RU"/>
        </w:rPr>
        <w:t>диссертациикандидат</w:t>
      </w:r>
      <w:proofErr w:type="spellEnd"/>
      <w:r w:rsidRPr="00D3080D">
        <w:rPr>
          <w:rFonts w:ascii="Helvetica" w:eastAsia="Symbol" w:hAnsi="Helvetica" w:cs="Helvetica"/>
          <w:b/>
          <w:bCs/>
          <w:color w:val="222222"/>
          <w:kern w:val="0"/>
          <w:sz w:val="21"/>
          <w:szCs w:val="21"/>
          <w:lang w:eastAsia="ru-RU"/>
        </w:rPr>
        <w:t xml:space="preserve"> физико-математических наук Герасимов, Денис Николаевич</w:t>
      </w:r>
    </w:p>
    <w:p w14:paraId="3DDEBDE6"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Оглавление.</w:t>
      </w:r>
    </w:p>
    <w:p w14:paraId="252800D7"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Введение.</w:t>
      </w:r>
    </w:p>
    <w:p w14:paraId="0AB4FB3F"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Глава 1. Фазовые переходы и понижение порога электрического пробоя парогазовых смесей.</w:t>
      </w:r>
    </w:p>
    <w:p w14:paraId="5C1749C5"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1.1. Краткий обзор работ, посвященных фазовым переходам в электрическом поле.</w:t>
      </w:r>
    </w:p>
    <w:p w14:paraId="0475F904"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1.2. Термодинамика фазовых переходов в электрическом поле.</w:t>
      </w:r>
    </w:p>
    <w:p w14:paraId="3CDEB7E4"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1.2.1. Условия фазового равновесия во внешнем электрическом поле.</w:t>
      </w:r>
    </w:p>
    <w:p w14:paraId="47416A76"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1.2.2. Влияние электрического поля на размеры критического зародыша.</w:t>
      </w:r>
    </w:p>
    <w:p w14:paraId="339E1965"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13, Влияние конденсированной дисперсной фазы на пробой газовых сред.</w:t>
      </w:r>
    </w:p>
    <w:p w14:paraId="5340FA14"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1.3.1. Критерий электрического пробоя в неоднородном поле.</w:t>
      </w:r>
    </w:p>
    <w:p w14:paraId="7EC6A88E"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1.3.2. Влияние сконденсировавшегося пара на пробой.</w:t>
      </w:r>
    </w:p>
    <w:p w14:paraId="263D40E1"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1.4. Обсуждение результатов.</w:t>
      </w:r>
    </w:p>
    <w:p w14:paraId="16EEC3CB"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Глава 2. Волны ионизации в экранированных разрядных трубках.</w:t>
      </w:r>
    </w:p>
    <w:p w14:paraId="60DA043B"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2.1. Качественное описание.</w:t>
      </w:r>
    </w:p>
    <w:p w14:paraId="26E14232"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2.2. Волны ионизации в чистых газах.</w:t>
      </w:r>
    </w:p>
    <w:p w14:paraId="2AB54E2F"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2.2.1. Приближенная модель.</w:t>
      </w:r>
    </w:p>
    <w:p w14:paraId="088528A2"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2.2.2. Попытки обобщения модели.</w:t>
      </w:r>
    </w:p>
    <w:p w14:paraId="7774943B"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2.3. Волны ионизации в пылевых средах.</w:t>
      </w:r>
    </w:p>
    <w:p w14:paraId="4E67A347"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2.4. Выводы.</w:t>
      </w:r>
    </w:p>
    <w:p w14:paraId="78EFC0C4"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Глава 3. Образование упорядоченных структур в термической пылевой плазме.</w:t>
      </w:r>
    </w:p>
    <w:p w14:paraId="20C32793"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3.1. Введение.</w:t>
      </w:r>
    </w:p>
    <w:p w14:paraId="79D1FC5A"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3.2. Энергия взаимодействия пылевых частиц.</w:t>
      </w:r>
    </w:p>
    <w:p w14:paraId="07CB139E"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3.2.1. Распределение электрического потенциала.</w:t>
      </w:r>
    </w:p>
    <w:p w14:paraId="14BC3EE3"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3 .2.2. Энергия взаимодействия.</w:t>
      </w:r>
    </w:p>
    <w:p w14:paraId="14C53D92"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3.3. Свойства пылевого кристалла.</w:t>
      </w:r>
    </w:p>
    <w:p w14:paraId="6DD7B8DE"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3.3.1. Полная энергия взаимодействия пылевых частиц.</w:t>
      </w:r>
    </w:p>
    <w:p w14:paraId="07DC0AA6"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3 .3 .2. Термодинамика пылевых кристаллов.</w:t>
      </w:r>
    </w:p>
    <w:p w14:paraId="1F91284C"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lastRenderedPageBreak/>
        <w:t>3.4. Плавление пылевого кристалла.</w:t>
      </w:r>
    </w:p>
    <w:p w14:paraId="1EC3A29C"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3.4.1. Уравнение Власова.</w:t>
      </w:r>
    </w:p>
    <w:p w14:paraId="5241FA96"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3 .4.2. Критерий плавления.</w:t>
      </w:r>
    </w:p>
    <w:p w14:paraId="48372402"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3.4.3. Фазовая диаграмма пылевого кристалла.</w:t>
      </w:r>
    </w:p>
    <w:p w14:paraId="066D4090" w14:textId="77777777" w:rsidR="00D3080D" w:rsidRPr="00D3080D" w:rsidRDefault="00D3080D" w:rsidP="00D3080D">
      <w:pPr>
        <w:rPr>
          <w:rFonts w:ascii="Helvetica" w:eastAsia="Symbol" w:hAnsi="Helvetica" w:cs="Helvetica"/>
          <w:b/>
          <w:bCs/>
          <w:color w:val="222222"/>
          <w:kern w:val="0"/>
          <w:sz w:val="21"/>
          <w:szCs w:val="21"/>
          <w:lang w:eastAsia="ru-RU"/>
        </w:rPr>
      </w:pPr>
      <w:r w:rsidRPr="00D3080D">
        <w:rPr>
          <w:rFonts w:ascii="Helvetica" w:eastAsia="Symbol" w:hAnsi="Helvetica" w:cs="Helvetica"/>
          <w:b/>
          <w:bCs/>
          <w:color w:val="222222"/>
          <w:kern w:val="0"/>
          <w:sz w:val="21"/>
          <w:szCs w:val="21"/>
          <w:lang w:eastAsia="ru-RU"/>
        </w:rPr>
        <w:t>3.5. Обобщение модели.</w:t>
      </w:r>
    </w:p>
    <w:p w14:paraId="3869883D" w14:textId="38BB60FF" w:rsidR="00F11235" w:rsidRPr="00D3080D" w:rsidRDefault="00F11235" w:rsidP="00D3080D"/>
    <w:sectPr w:rsidR="00F11235" w:rsidRPr="00D308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DBFC5" w14:textId="77777777" w:rsidR="004034BE" w:rsidRDefault="004034BE">
      <w:pPr>
        <w:spacing w:after="0" w:line="240" w:lineRule="auto"/>
      </w:pPr>
      <w:r>
        <w:separator/>
      </w:r>
    </w:p>
  </w:endnote>
  <w:endnote w:type="continuationSeparator" w:id="0">
    <w:p w14:paraId="21AA92A8" w14:textId="77777777" w:rsidR="004034BE" w:rsidRDefault="0040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19BF" w14:textId="77777777" w:rsidR="004034BE" w:rsidRDefault="004034BE"/>
    <w:p w14:paraId="49CE6311" w14:textId="77777777" w:rsidR="004034BE" w:rsidRDefault="004034BE"/>
    <w:p w14:paraId="0DBB633D" w14:textId="77777777" w:rsidR="004034BE" w:rsidRDefault="004034BE"/>
    <w:p w14:paraId="68DAC964" w14:textId="77777777" w:rsidR="004034BE" w:rsidRDefault="004034BE"/>
    <w:p w14:paraId="2C6CDDF1" w14:textId="77777777" w:rsidR="004034BE" w:rsidRDefault="004034BE"/>
    <w:p w14:paraId="678B2D81" w14:textId="77777777" w:rsidR="004034BE" w:rsidRDefault="004034BE"/>
    <w:p w14:paraId="615DAE97" w14:textId="77777777" w:rsidR="004034BE" w:rsidRDefault="004034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46DDB3" wp14:editId="23B402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309AF" w14:textId="77777777" w:rsidR="004034BE" w:rsidRDefault="004034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46DD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4309AF" w14:textId="77777777" w:rsidR="004034BE" w:rsidRDefault="004034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FFB2F1" w14:textId="77777777" w:rsidR="004034BE" w:rsidRDefault="004034BE"/>
    <w:p w14:paraId="2980AA75" w14:textId="77777777" w:rsidR="004034BE" w:rsidRDefault="004034BE"/>
    <w:p w14:paraId="48181B5A" w14:textId="77777777" w:rsidR="004034BE" w:rsidRDefault="004034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C941ED" wp14:editId="02F307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EBBB4" w14:textId="77777777" w:rsidR="004034BE" w:rsidRDefault="004034BE"/>
                          <w:p w14:paraId="6743975E" w14:textId="77777777" w:rsidR="004034BE" w:rsidRDefault="004034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C941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0EBBB4" w14:textId="77777777" w:rsidR="004034BE" w:rsidRDefault="004034BE"/>
                    <w:p w14:paraId="6743975E" w14:textId="77777777" w:rsidR="004034BE" w:rsidRDefault="004034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DE2528" w14:textId="77777777" w:rsidR="004034BE" w:rsidRDefault="004034BE"/>
    <w:p w14:paraId="68446B16" w14:textId="77777777" w:rsidR="004034BE" w:rsidRDefault="004034BE">
      <w:pPr>
        <w:rPr>
          <w:sz w:val="2"/>
          <w:szCs w:val="2"/>
        </w:rPr>
      </w:pPr>
    </w:p>
    <w:p w14:paraId="23CD18FD" w14:textId="77777777" w:rsidR="004034BE" w:rsidRDefault="004034BE"/>
    <w:p w14:paraId="0E446E44" w14:textId="77777777" w:rsidR="004034BE" w:rsidRDefault="004034BE">
      <w:pPr>
        <w:spacing w:after="0" w:line="240" w:lineRule="auto"/>
      </w:pPr>
    </w:p>
  </w:footnote>
  <w:footnote w:type="continuationSeparator" w:id="0">
    <w:p w14:paraId="78845265" w14:textId="77777777" w:rsidR="004034BE" w:rsidRDefault="00403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4BE"/>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168867</TotalTime>
  <Pages>2</Pages>
  <Words>238</Words>
  <Characters>1360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5350</cp:revision>
  <cp:lastPrinted>2009-02-06T05:36:00Z</cp:lastPrinted>
  <dcterms:created xsi:type="dcterms:W3CDTF">2024-01-07T13:43:00Z</dcterms:created>
  <dcterms:modified xsi:type="dcterms:W3CDTF">2025-09-24T11:42:00Z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