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AAC9" w14:textId="5AD754C8" w:rsidR="00CD399E" w:rsidRDefault="00C31A3D" w:rsidP="00C31A3D">
      <w:pPr>
        <w:rPr>
          <w:rFonts w:ascii="Verdana" w:hAnsi="Verdana"/>
          <w:b/>
          <w:bCs/>
          <w:color w:val="000000"/>
          <w:shd w:val="clear" w:color="auto" w:fill="FFFFFF"/>
        </w:rPr>
      </w:pPr>
      <w:r>
        <w:rPr>
          <w:rFonts w:ascii="Verdana" w:hAnsi="Verdana"/>
          <w:b/>
          <w:bCs/>
          <w:color w:val="000000"/>
          <w:shd w:val="clear" w:color="auto" w:fill="FFFFFF"/>
        </w:rPr>
        <w:t>Оксененко Світлана Петрівна. Управління персоналом промислового підприємства в умовах ринкових відносин: дис... канд. екон. наук: 08.09.01 / Харківський держ.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1A3D" w:rsidRPr="00C31A3D" w14:paraId="5A7EC23C" w14:textId="77777777" w:rsidTr="00C31A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A3D" w:rsidRPr="00C31A3D" w14:paraId="237A74BC" w14:textId="77777777">
              <w:trPr>
                <w:tblCellSpacing w:w="0" w:type="dxa"/>
              </w:trPr>
              <w:tc>
                <w:tcPr>
                  <w:tcW w:w="0" w:type="auto"/>
                  <w:vAlign w:val="center"/>
                  <w:hideMark/>
                </w:tcPr>
                <w:p w14:paraId="3E936DE3"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lastRenderedPageBreak/>
                    <w:t>Оксененко С.П. Управління персоналом промислового підприємства в умовах ринкових відносин – Рукопис.</w:t>
                  </w:r>
                </w:p>
                <w:p w14:paraId="38EB6745"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Харківський державний економічний університет, Харків, 2004.</w:t>
                  </w:r>
                </w:p>
                <w:p w14:paraId="39E598AF"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У дисертації розглядається актуальна проблема розробки теоретичного обґрунтування та методичного забезпечення управління персоналом в умовах розвитку ринку, яке враховує інтереси кожного робітника та можливості підприємства. В роботі доведено що управління персоналом повинно ґрунтуватися на принципах системного підходу і програмно-цільового управління. Побудова управління персоналом на принципах системного підходу й аналізу означає охоплення всього персоналу підприємства, ув'язування конкретних рішень у межах підсистеми з урахуванням впливу їх на всю систему в цілому. В управлінні персоналом як процесі виділено кілька приватних процесів, які за своїм змістом та складом відповідають основним функціям управління, а саме: плануванню; організації; регулюванню; контролю; обліку.</w:t>
                  </w:r>
                </w:p>
                <w:p w14:paraId="381F4A84"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Велике значення має аналіз раціональності використання робочої сили, оскільки збільшення потреби в нових робітниках часто може бути компенсоване більш повним використанням найнятої робочої сили. Дієвим методом вивчення наявних резервів живої праці на підприємстві є проведення дослідження виконання персоналом своїх службових обов’язків впродовж робочого часу. Для його організації доцільно скористатися методом спостереження. В роботі розроблено порядок проведення дослідження наявності невикористаних резервів живої праці методом миттєвих спостережень, що базується на законах математичної статистики. Практична реалізація функції планування персоналу виконана в роботі методом побудови математичної моделі, що включає фактори, які мають діючий вплив на продуктивність праці, відбиту показником виробітку на одного працюючого. Виходячи з планованої величини виробітку і фактичного рівня застосовуваної техніки, технологічного й операційного розподілу праці, визначається якісний і кількісний склад персоналу підприємства в планованому періоді, що значно покращує якість подальшого управління персоналом.</w:t>
                  </w:r>
                </w:p>
              </w:tc>
            </w:tr>
          </w:tbl>
          <w:p w14:paraId="2BDD0E6A" w14:textId="77777777" w:rsidR="00C31A3D" w:rsidRPr="00C31A3D" w:rsidRDefault="00C31A3D" w:rsidP="00C31A3D">
            <w:pPr>
              <w:spacing w:after="0" w:line="240" w:lineRule="auto"/>
              <w:rPr>
                <w:rFonts w:ascii="Times New Roman" w:eastAsia="Times New Roman" w:hAnsi="Times New Roman" w:cs="Times New Roman"/>
                <w:sz w:val="24"/>
                <w:szCs w:val="24"/>
              </w:rPr>
            </w:pPr>
          </w:p>
        </w:tc>
      </w:tr>
      <w:tr w:rsidR="00C31A3D" w:rsidRPr="00C31A3D" w14:paraId="740A4C04" w14:textId="77777777" w:rsidTr="00C31A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A3D" w:rsidRPr="00C31A3D" w14:paraId="4B3427DD" w14:textId="77777777">
              <w:trPr>
                <w:tblCellSpacing w:w="0" w:type="dxa"/>
              </w:trPr>
              <w:tc>
                <w:tcPr>
                  <w:tcW w:w="0" w:type="auto"/>
                  <w:vAlign w:val="center"/>
                  <w:hideMark/>
                </w:tcPr>
                <w:p w14:paraId="4BEE6DCF"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Отримані результати дисертаційного дослідження в сукупності вирішують важливе науково-практичне завдання – розробку теоретико-методичних положень щодо управління персоналом промислового підприємства в умовах ринкових відносин. У процесі дослідження отримано наступні результати:</w:t>
                  </w:r>
                </w:p>
                <w:p w14:paraId="14F77B43"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1. Уточнено сутність поняття “управління персоналом”, що дає змогу враховувати технократичний та гуманістичний підходи щодо вирішення цього питання шляхом узгодження інтересів розвитку виробництва із особистісними інтересами кожного працівника і відповідає вимогам щодо реалізації функцій управління.</w:t>
                  </w:r>
                </w:p>
                <w:p w14:paraId="754083BE"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2. Визначено першорядну роль системи матеріального заохочення в процесі управління персоналом промислових підприємств України та запропоновано методичний підхід, який дає змогу визначити розмір матеріальної винагороди щодо оплати праці персоналу, виходячи з підпорядкування найманих працівників певним функціональним підрозділам у відповідності до видів господарчої діяльності підприємства.</w:t>
                  </w:r>
                </w:p>
                <w:p w14:paraId="470AF806"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lastRenderedPageBreak/>
                    <w:t>3. Запропоновано методику визначення доцільного розміру загальної чисельності персоналу, що дає змогу позбутися невиправданих витрат на утримання зайвої чисельності робітників та базується на використанні дії законів математичної статистики. Її використання запобігає набору зайвої чисельності виконавців у разі розширення обсягів промислового виробництва.</w:t>
                  </w:r>
                </w:p>
                <w:p w14:paraId="0AD9DC85"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4. Визначено порядок реалізації заходів щодо управління персоналом промислового підприємства на основі послідовної реалізації основних функцій управління та доказано доцільність першорядного вирішення питання щодо планування якісної та кількісної ознак персоналу промислового підприємства.</w:t>
                  </w:r>
                </w:p>
                <w:p w14:paraId="62ED81BA"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5. Розроблено методичний підхід щодо планування складу персоналу промислового підприємства виходячи з досягнутого рівня продуктивності праці на промисловому виробництві, що дозволяє значно скоротити витрати на виробництво та дотриматися інтересів кожного окремого працівника.</w:t>
                  </w:r>
                </w:p>
                <w:p w14:paraId="4C96AB3D" w14:textId="77777777" w:rsidR="00C31A3D" w:rsidRPr="00C31A3D" w:rsidRDefault="00C31A3D" w:rsidP="00C31A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A3D">
                    <w:rPr>
                      <w:rFonts w:ascii="Times New Roman" w:eastAsia="Times New Roman" w:hAnsi="Times New Roman" w:cs="Times New Roman"/>
                      <w:sz w:val="24"/>
                      <w:szCs w:val="24"/>
                    </w:rPr>
                    <w:t>6. Розроблені теоретичні положення та методичні рекомендації застосовані на практиці при вирішенні завдань управління персоналом на ДП “ХМЗ ФЕД” і у роботі ТОВ “ФАКТОР-ДРУК”.</w:t>
                  </w:r>
                </w:p>
              </w:tc>
            </w:tr>
          </w:tbl>
          <w:p w14:paraId="2AEA27EC" w14:textId="77777777" w:rsidR="00C31A3D" w:rsidRPr="00C31A3D" w:rsidRDefault="00C31A3D" w:rsidP="00C31A3D">
            <w:pPr>
              <w:spacing w:after="0" w:line="240" w:lineRule="auto"/>
              <w:rPr>
                <w:rFonts w:ascii="Times New Roman" w:eastAsia="Times New Roman" w:hAnsi="Times New Roman" w:cs="Times New Roman"/>
                <w:sz w:val="24"/>
                <w:szCs w:val="24"/>
              </w:rPr>
            </w:pPr>
          </w:p>
        </w:tc>
      </w:tr>
    </w:tbl>
    <w:p w14:paraId="11DC579F" w14:textId="77777777" w:rsidR="00C31A3D" w:rsidRPr="00C31A3D" w:rsidRDefault="00C31A3D" w:rsidP="00C31A3D"/>
    <w:sectPr w:rsidR="00C31A3D" w:rsidRPr="00C31A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7401" w14:textId="77777777" w:rsidR="000D0FB3" w:rsidRDefault="000D0FB3">
      <w:pPr>
        <w:spacing w:after="0" w:line="240" w:lineRule="auto"/>
      </w:pPr>
      <w:r>
        <w:separator/>
      </w:r>
    </w:p>
  </w:endnote>
  <w:endnote w:type="continuationSeparator" w:id="0">
    <w:p w14:paraId="4C16CCAF" w14:textId="77777777" w:rsidR="000D0FB3" w:rsidRDefault="000D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51D9" w14:textId="77777777" w:rsidR="000D0FB3" w:rsidRDefault="000D0FB3">
      <w:pPr>
        <w:spacing w:after="0" w:line="240" w:lineRule="auto"/>
      </w:pPr>
      <w:r>
        <w:separator/>
      </w:r>
    </w:p>
  </w:footnote>
  <w:footnote w:type="continuationSeparator" w:id="0">
    <w:p w14:paraId="55C9EF95" w14:textId="77777777" w:rsidR="000D0FB3" w:rsidRDefault="000D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D0F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B3"/>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55329</TotalTime>
  <Pages>3</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11428</cp:revision>
  <dcterms:created xsi:type="dcterms:W3CDTF">2024-06-20T08:51:00Z</dcterms:created>
  <dcterms:modified xsi:type="dcterms:W3CDTF">2024-08-17T22:21:00Z</dcterms:modified>
  <cp:category/>
</cp:coreProperties>
</file>