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FE4F"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Качалова, Татьяна Георгиевна.</w:t>
      </w:r>
    </w:p>
    <w:p w14:paraId="0FDEFFFC"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xml:space="preserve">Невоенные аспекты деятельности </w:t>
      </w:r>
      <w:proofErr w:type="gramStart"/>
      <w:r w:rsidRPr="003217C4">
        <w:rPr>
          <w:rFonts w:ascii="Helvetica" w:eastAsia="Symbol" w:hAnsi="Helvetica" w:cs="Helvetica"/>
          <w:b/>
          <w:bCs/>
          <w:color w:val="222222"/>
          <w:kern w:val="0"/>
          <w:sz w:val="21"/>
          <w:szCs w:val="21"/>
          <w:lang w:eastAsia="ru-RU"/>
        </w:rPr>
        <w:t>НАТО :</w:t>
      </w:r>
      <w:proofErr w:type="gramEnd"/>
      <w:r w:rsidRPr="003217C4">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- 145 с.</w:t>
      </w:r>
    </w:p>
    <w:p w14:paraId="790F0D95"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xml:space="preserve">Оглавление </w:t>
      </w:r>
      <w:proofErr w:type="spellStart"/>
      <w:r w:rsidRPr="003217C4">
        <w:rPr>
          <w:rFonts w:ascii="Helvetica" w:eastAsia="Symbol" w:hAnsi="Helvetica" w:cs="Helvetica"/>
          <w:b/>
          <w:bCs/>
          <w:color w:val="222222"/>
          <w:kern w:val="0"/>
          <w:sz w:val="21"/>
          <w:szCs w:val="21"/>
          <w:lang w:eastAsia="ru-RU"/>
        </w:rPr>
        <w:t>диссертациикандидат</w:t>
      </w:r>
      <w:proofErr w:type="spellEnd"/>
      <w:r w:rsidRPr="003217C4">
        <w:rPr>
          <w:rFonts w:ascii="Helvetica" w:eastAsia="Symbol" w:hAnsi="Helvetica" w:cs="Helvetica"/>
          <w:b/>
          <w:bCs/>
          <w:color w:val="222222"/>
          <w:kern w:val="0"/>
          <w:sz w:val="21"/>
          <w:szCs w:val="21"/>
          <w:lang w:eastAsia="ru-RU"/>
        </w:rPr>
        <w:t xml:space="preserve"> политических наук Качалова, Татьяна Георгиевна</w:t>
      </w:r>
    </w:p>
    <w:p w14:paraId="5188FF52"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Введение.</w:t>
      </w:r>
    </w:p>
    <w:p w14:paraId="0FB7BFBD"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Глава I. Становление и общая эволюция невоенных аспектов деятельности НАТО.</w:t>
      </w:r>
    </w:p>
    <w:p w14:paraId="17436C10"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1. Становление невоенной деятельности НАТО конец 1940-х-конец 1960-х годов).</w:t>
      </w:r>
    </w:p>
    <w:p w14:paraId="10955059"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2. Развитие невоенной деятельности НАТО конец 1960-х - 90-е годы).</w:t>
      </w:r>
    </w:p>
    <w:p w14:paraId="4B381217"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Глава И. Невоенные сферы деятельности НАТО: их сущность и функции.</w:t>
      </w:r>
    </w:p>
    <w:p w14:paraId="411AD931"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1. Политическая и экономическая области деятельности как факторы тесного взаимодействия.</w:t>
      </w:r>
    </w:p>
    <w:p w14:paraId="3E0B08AA"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2. Научное сотрудничество.</w:t>
      </w:r>
    </w:p>
    <w:p w14:paraId="48582FC2"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3. Сотрудничество в решении экологических проблем и проблем в сфере реагирования на чрезвычайные ситуации - ответ на новые вызовы времени.</w:t>
      </w:r>
    </w:p>
    <w:p w14:paraId="7A2D02AF"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Глава III. Специфика взаимодействия России и</w:t>
      </w:r>
    </w:p>
    <w:p w14:paraId="2BCCF248"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НАТО в 1990-е годы.</w:t>
      </w:r>
    </w:p>
    <w:p w14:paraId="70776DA0"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1. Становление и развитие отношений России и НАТО в политической области.</w:t>
      </w:r>
    </w:p>
    <w:p w14:paraId="30B5792E" w14:textId="77777777" w:rsidR="003217C4" w:rsidRPr="003217C4" w:rsidRDefault="003217C4" w:rsidP="003217C4">
      <w:pPr>
        <w:rPr>
          <w:rFonts w:ascii="Helvetica" w:eastAsia="Symbol" w:hAnsi="Helvetica" w:cs="Helvetica"/>
          <w:b/>
          <w:bCs/>
          <w:color w:val="222222"/>
          <w:kern w:val="0"/>
          <w:sz w:val="21"/>
          <w:szCs w:val="21"/>
          <w:lang w:eastAsia="ru-RU"/>
        </w:rPr>
      </w:pPr>
      <w:r w:rsidRPr="003217C4">
        <w:rPr>
          <w:rFonts w:ascii="Helvetica" w:eastAsia="Symbol" w:hAnsi="Helvetica" w:cs="Helvetica"/>
          <w:b/>
          <w:bCs/>
          <w:color w:val="222222"/>
          <w:kern w:val="0"/>
          <w:sz w:val="21"/>
          <w:szCs w:val="21"/>
          <w:lang w:eastAsia="ru-RU"/>
        </w:rPr>
        <w:t>§ 2. Другие области партнерства Россия - НАТО.</w:t>
      </w:r>
    </w:p>
    <w:p w14:paraId="4FDAD129" w14:textId="052E72CE" w:rsidR="00BD642D" w:rsidRPr="003217C4" w:rsidRDefault="00BD642D" w:rsidP="003217C4"/>
    <w:sectPr w:rsidR="00BD642D" w:rsidRPr="003217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62C1" w14:textId="77777777" w:rsidR="008A7212" w:rsidRDefault="008A7212">
      <w:pPr>
        <w:spacing w:after="0" w:line="240" w:lineRule="auto"/>
      </w:pPr>
      <w:r>
        <w:separator/>
      </w:r>
    </w:p>
  </w:endnote>
  <w:endnote w:type="continuationSeparator" w:id="0">
    <w:p w14:paraId="04EC5768" w14:textId="77777777" w:rsidR="008A7212" w:rsidRDefault="008A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1514" w14:textId="77777777" w:rsidR="008A7212" w:rsidRDefault="008A7212"/>
    <w:p w14:paraId="72D39D51" w14:textId="77777777" w:rsidR="008A7212" w:rsidRDefault="008A7212"/>
    <w:p w14:paraId="3B4732B3" w14:textId="77777777" w:rsidR="008A7212" w:rsidRDefault="008A7212"/>
    <w:p w14:paraId="3570C3B0" w14:textId="77777777" w:rsidR="008A7212" w:rsidRDefault="008A7212"/>
    <w:p w14:paraId="420FF56E" w14:textId="77777777" w:rsidR="008A7212" w:rsidRDefault="008A7212"/>
    <w:p w14:paraId="7947432A" w14:textId="77777777" w:rsidR="008A7212" w:rsidRDefault="008A7212"/>
    <w:p w14:paraId="3DE8AA07" w14:textId="77777777" w:rsidR="008A7212" w:rsidRDefault="008A72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273F9" wp14:editId="3A081E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2CB7" w14:textId="77777777" w:rsidR="008A7212" w:rsidRDefault="008A72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273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322CB7" w14:textId="77777777" w:rsidR="008A7212" w:rsidRDefault="008A72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CFAD7B" w14:textId="77777777" w:rsidR="008A7212" w:rsidRDefault="008A7212"/>
    <w:p w14:paraId="373F007B" w14:textId="77777777" w:rsidR="008A7212" w:rsidRDefault="008A7212"/>
    <w:p w14:paraId="07023C63" w14:textId="77777777" w:rsidR="008A7212" w:rsidRDefault="008A72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8F43E" wp14:editId="750ED3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2149D" w14:textId="77777777" w:rsidR="008A7212" w:rsidRDefault="008A7212"/>
                          <w:p w14:paraId="16FDAE3E" w14:textId="77777777" w:rsidR="008A7212" w:rsidRDefault="008A72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8F4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A2149D" w14:textId="77777777" w:rsidR="008A7212" w:rsidRDefault="008A7212"/>
                    <w:p w14:paraId="16FDAE3E" w14:textId="77777777" w:rsidR="008A7212" w:rsidRDefault="008A72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D3634D" w14:textId="77777777" w:rsidR="008A7212" w:rsidRDefault="008A7212"/>
    <w:p w14:paraId="779569CB" w14:textId="77777777" w:rsidR="008A7212" w:rsidRDefault="008A7212">
      <w:pPr>
        <w:rPr>
          <w:sz w:val="2"/>
          <w:szCs w:val="2"/>
        </w:rPr>
      </w:pPr>
    </w:p>
    <w:p w14:paraId="3A089572" w14:textId="77777777" w:rsidR="008A7212" w:rsidRDefault="008A7212"/>
    <w:p w14:paraId="765A0443" w14:textId="77777777" w:rsidR="008A7212" w:rsidRDefault="008A7212">
      <w:pPr>
        <w:spacing w:after="0" w:line="240" w:lineRule="auto"/>
      </w:pPr>
    </w:p>
  </w:footnote>
  <w:footnote w:type="continuationSeparator" w:id="0">
    <w:p w14:paraId="492E54E5" w14:textId="77777777" w:rsidR="008A7212" w:rsidRDefault="008A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12"/>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91915</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3635</cp:revision>
  <cp:lastPrinted>2009-02-06T05:36:00Z</cp:lastPrinted>
  <dcterms:created xsi:type="dcterms:W3CDTF">2024-01-07T13:43:00Z</dcterms:created>
  <dcterms:modified xsi:type="dcterms:W3CDTF">2025-05-08T18:51:00Z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