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51C02" w14:textId="77777777" w:rsidR="00D43395" w:rsidRDefault="00D43395" w:rsidP="00D43395">
      <w:pPr>
        <w:pStyle w:val="afffffffffffffffffffffffffff5"/>
        <w:rPr>
          <w:rFonts w:ascii="Verdana" w:hAnsi="Verdana"/>
          <w:color w:val="000000"/>
          <w:sz w:val="21"/>
          <w:szCs w:val="21"/>
        </w:rPr>
      </w:pPr>
      <w:r>
        <w:rPr>
          <w:rFonts w:ascii="Helvetica Neue" w:hAnsi="Helvetica Neue"/>
          <w:b/>
          <w:bCs w:val="0"/>
          <w:color w:val="222222"/>
          <w:sz w:val="21"/>
          <w:szCs w:val="21"/>
        </w:rPr>
        <w:t>Голубков, Максим Геннадиевич.</w:t>
      </w:r>
    </w:p>
    <w:p w14:paraId="51207A0D" w14:textId="77777777" w:rsidR="00D43395" w:rsidRDefault="00D43395" w:rsidP="00D43395">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Неадиабатические эффекты в реакции низкотемпературной диссоциативной рекомбинации электронов и молекулярных </w:t>
      </w:r>
      <w:proofErr w:type="gramStart"/>
      <w:r>
        <w:rPr>
          <w:rFonts w:ascii="Helvetica Neue" w:hAnsi="Helvetica Neue" w:cs="Arial"/>
          <w:caps/>
          <w:color w:val="222222"/>
          <w:sz w:val="21"/>
          <w:szCs w:val="21"/>
        </w:rPr>
        <w:t>ионов :</w:t>
      </w:r>
      <w:proofErr w:type="gramEnd"/>
      <w:r>
        <w:rPr>
          <w:rFonts w:ascii="Helvetica Neue" w:hAnsi="Helvetica Neue" w:cs="Arial"/>
          <w:caps/>
          <w:color w:val="222222"/>
          <w:sz w:val="21"/>
          <w:szCs w:val="21"/>
        </w:rPr>
        <w:t xml:space="preserve"> диссертация ... кандидата физико-математических наук : 01.04.17. - Москва, 1999. - 104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65F73257" w14:textId="77777777" w:rsidR="00D43395" w:rsidRDefault="00D43395" w:rsidP="00D4339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Голубков, Максим Геннадиевич</w:t>
      </w:r>
    </w:p>
    <w:p w14:paraId="575329D7" w14:textId="77777777" w:rsidR="00D43395" w:rsidRDefault="00D43395" w:rsidP="00D433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2C790F13" w14:textId="77777777" w:rsidR="00D43395" w:rsidRDefault="00D43395" w:rsidP="00D433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B4409F2" w14:textId="77777777" w:rsidR="00D43395" w:rsidRDefault="00D43395" w:rsidP="00D433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Интегральный вариант теории МКД</w:t>
      </w:r>
    </w:p>
    <w:p w14:paraId="3C3E4BAD" w14:textId="77777777" w:rsidR="00D43395" w:rsidRDefault="00D43395" w:rsidP="00D433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Базисы состояний</w:t>
      </w:r>
    </w:p>
    <w:p w14:paraId="3CE9FF9E" w14:textId="77777777" w:rsidR="00D43395" w:rsidRDefault="00D43395" w:rsidP="00D433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Элементы ¿-матрицы реакций</w:t>
      </w:r>
    </w:p>
    <w:p w14:paraId="78002D15" w14:textId="77777777" w:rsidR="00D43395" w:rsidRDefault="00D43395" w:rsidP="00D433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Матричные элементы конфигурационной связи</w:t>
      </w:r>
    </w:p>
    <w:p w14:paraId="39CE72EB" w14:textId="77777777" w:rsidR="00D43395" w:rsidRDefault="00D43395" w:rsidP="00D433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1.4. Двухстадийный метод учета </w:t>
      </w:r>
      <w:proofErr w:type="spellStart"/>
      <w:r>
        <w:rPr>
          <w:rFonts w:ascii="Arial" w:hAnsi="Arial" w:cs="Arial"/>
          <w:color w:val="333333"/>
          <w:sz w:val="21"/>
          <w:szCs w:val="21"/>
        </w:rPr>
        <w:t>неадиабатической</w:t>
      </w:r>
      <w:proofErr w:type="spellEnd"/>
      <w:r>
        <w:rPr>
          <w:rFonts w:ascii="Arial" w:hAnsi="Arial" w:cs="Arial"/>
          <w:color w:val="333333"/>
          <w:sz w:val="21"/>
          <w:szCs w:val="21"/>
        </w:rPr>
        <w:t xml:space="preserve"> связи</w:t>
      </w:r>
    </w:p>
    <w:p w14:paraId="401B779D" w14:textId="77777777" w:rsidR="00D43395" w:rsidRDefault="00D43395" w:rsidP="00D433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Сечения и константы скорости реакции ДР</w:t>
      </w:r>
    </w:p>
    <w:p w14:paraId="78C89E7E" w14:textId="77777777" w:rsidR="00D43395" w:rsidRDefault="00D43395" w:rsidP="00D433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Сравнение существующих теорий</w:t>
      </w:r>
    </w:p>
    <w:p w14:paraId="43754D85" w14:textId="77777777" w:rsidR="00D43395" w:rsidRDefault="00D43395" w:rsidP="00D433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Сопоставление метода конфигурационного взаимодействия и двухстадийного метода многоканального квантового дефекта</w:t>
      </w:r>
    </w:p>
    <w:p w14:paraId="062BCA00" w14:textId="77777777" w:rsidR="00D43395" w:rsidRDefault="00D43395" w:rsidP="00D433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Соотношение между различными вариантами теории многоканального квантового дефекта</w:t>
      </w:r>
    </w:p>
    <w:p w14:paraId="58F11DF1" w14:textId="77777777" w:rsidR="00D43395" w:rsidRDefault="00D43395" w:rsidP="00D433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Реакция ДР с участием электронов и молекулярных ионов</w:t>
      </w:r>
    </w:p>
    <w:p w14:paraId="35168C61" w14:textId="77777777" w:rsidR="00D43395" w:rsidRDefault="00D43395" w:rsidP="00D433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Я2+, НВ+, 1&gt;2+</w:t>
      </w:r>
    </w:p>
    <w:p w14:paraId="3D14394F" w14:textId="77777777" w:rsidR="00D43395" w:rsidRDefault="00D43395" w:rsidP="00D433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Орто- и </w:t>
      </w:r>
      <w:proofErr w:type="gramStart"/>
      <w:r>
        <w:rPr>
          <w:rFonts w:ascii="Arial" w:hAnsi="Arial" w:cs="Arial"/>
          <w:color w:val="333333"/>
          <w:sz w:val="21"/>
          <w:szCs w:val="21"/>
        </w:rPr>
        <w:t>пара-состояния</w:t>
      </w:r>
      <w:proofErr w:type="gramEnd"/>
      <w:r>
        <w:rPr>
          <w:rFonts w:ascii="Arial" w:hAnsi="Arial" w:cs="Arial"/>
          <w:color w:val="333333"/>
          <w:sz w:val="21"/>
          <w:szCs w:val="21"/>
        </w:rPr>
        <w:t>, изотопы и их свойства</w:t>
      </w:r>
    </w:p>
    <w:p w14:paraId="4BE75DE5" w14:textId="77777777" w:rsidR="00D43395" w:rsidRDefault="00D43395" w:rsidP="00D433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Взаимодействие между </w:t>
      </w:r>
      <w:proofErr w:type="spellStart"/>
      <w:r>
        <w:rPr>
          <w:rFonts w:ascii="Arial" w:hAnsi="Arial" w:cs="Arial"/>
          <w:color w:val="333333"/>
          <w:sz w:val="21"/>
          <w:szCs w:val="21"/>
        </w:rPr>
        <w:t>ридберговскими</w:t>
      </w:r>
      <w:proofErr w:type="spellEnd"/>
      <w:r>
        <w:rPr>
          <w:rFonts w:ascii="Arial" w:hAnsi="Arial" w:cs="Arial"/>
          <w:color w:val="333333"/>
          <w:sz w:val="21"/>
          <w:szCs w:val="21"/>
        </w:rPr>
        <w:t xml:space="preserve"> и диссоциативными</w:t>
      </w:r>
    </w:p>
    <w:p w14:paraId="0609FE00" w14:textId="77777777" w:rsidR="00D43395" w:rsidRDefault="00D43395" w:rsidP="00D433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конфигурациями</w:t>
      </w:r>
    </w:p>
    <w:p w14:paraId="4861F761" w14:textId="77777777" w:rsidR="00D43395" w:rsidRDefault="00D43395" w:rsidP="00D433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Изотопический эффект</w:t>
      </w:r>
    </w:p>
    <w:p w14:paraId="715C129C" w14:textId="77777777" w:rsidR="00D43395" w:rsidRDefault="00D43395" w:rsidP="00D433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3.4. </w:t>
      </w:r>
      <w:proofErr w:type="spellStart"/>
      <w:r>
        <w:rPr>
          <w:rFonts w:ascii="Arial" w:hAnsi="Arial" w:cs="Arial"/>
          <w:color w:val="333333"/>
          <w:sz w:val="21"/>
          <w:szCs w:val="21"/>
        </w:rPr>
        <w:t>Диабатические</w:t>
      </w:r>
      <w:proofErr w:type="spellEnd"/>
      <w:r>
        <w:rPr>
          <w:rFonts w:ascii="Arial" w:hAnsi="Arial" w:cs="Arial"/>
          <w:color w:val="333333"/>
          <w:sz w:val="21"/>
          <w:szCs w:val="21"/>
        </w:rPr>
        <w:t xml:space="preserve"> состояния и электронные параметры </w:t>
      </w:r>
      <w:proofErr w:type="spellStart"/>
      <w:r>
        <w:rPr>
          <w:rFonts w:ascii="Arial" w:hAnsi="Arial" w:cs="Arial"/>
          <w:color w:val="333333"/>
          <w:sz w:val="21"/>
          <w:szCs w:val="21"/>
        </w:rPr>
        <w:t>системыЗЭ</w:t>
      </w:r>
      <w:proofErr w:type="spellEnd"/>
    </w:p>
    <w:p w14:paraId="7442EAB9" w14:textId="77777777" w:rsidR="00D43395" w:rsidRDefault="00D43395" w:rsidP="00D433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Парциальные и полные сечения реакции</w:t>
      </w:r>
    </w:p>
    <w:p w14:paraId="4633A561" w14:textId="77777777" w:rsidR="00D43395" w:rsidRDefault="00D43395" w:rsidP="00D433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Парциальные и полные константы скорости</w:t>
      </w:r>
    </w:p>
    <w:p w14:paraId="465C62EA" w14:textId="77777777" w:rsidR="00D43395" w:rsidRDefault="00D43395" w:rsidP="00D433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О возможности восстановления основных параметров теории</w:t>
      </w:r>
    </w:p>
    <w:p w14:paraId="614B7B54" w14:textId="77777777" w:rsidR="00D43395" w:rsidRDefault="00D43395" w:rsidP="00D433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МКД по данным экспериментов высокого разрешения</w:t>
      </w:r>
    </w:p>
    <w:p w14:paraId="27C73AEE" w14:textId="77777777" w:rsidR="00D43395" w:rsidRDefault="00D43395" w:rsidP="00D433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Зависимость констант скорости низкотемпературной реакции ДР от параметров теории МКД</w:t>
      </w:r>
    </w:p>
    <w:p w14:paraId="212C8824" w14:textId="77777777" w:rsidR="00D43395" w:rsidRDefault="00D43395" w:rsidP="00D433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4.2. </w:t>
      </w:r>
      <w:proofErr w:type="spellStart"/>
      <w:r>
        <w:rPr>
          <w:rFonts w:ascii="Arial" w:hAnsi="Arial" w:cs="Arial"/>
          <w:color w:val="333333"/>
          <w:sz w:val="21"/>
          <w:szCs w:val="21"/>
        </w:rPr>
        <w:t>Околопороговые</w:t>
      </w:r>
      <w:proofErr w:type="spellEnd"/>
      <w:r>
        <w:rPr>
          <w:rFonts w:ascii="Arial" w:hAnsi="Arial" w:cs="Arial"/>
          <w:color w:val="333333"/>
          <w:sz w:val="21"/>
          <w:szCs w:val="21"/>
        </w:rPr>
        <w:t xml:space="preserve"> процессы двухступенчатой </w:t>
      </w:r>
      <w:proofErr w:type="spellStart"/>
      <w:r>
        <w:rPr>
          <w:rFonts w:ascii="Arial" w:hAnsi="Arial" w:cs="Arial"/>
          <w:color w:val="333333"/>
          <w:sz w:val="21"/>
          <w:szCs w:val="21"/>
        </w:rPr>
        <w:t>фотодиссоциации</w:t>
      </w:r>
      <w:proofErr w:type="spellEnd"/>
    </w:p>
    <w:p w14:paraId="446F9216" w14:textId="77777777" w:rsidR="00D43395" w:rsidRDefault="00D43395" w:rsidP="00D433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и </w:t>
      </w:r>
      <w:proofErr w:type="spellStart"/>
      <w:r>
        <w:rPr>
          <w:rFonts w:ascii="Arial" w:hAnsi="Arial" w:cs="Arial"/>
          <w:color w:val="333333"/>
          <w:sz w:val="21"/>
          <w:szCs w:val="21"/>
        </w:rPr>
        <w:t>фотоионизации</w:t>
      </w:r>
      <w:proofErr w:type="spellEnd"/>
    </w:p>
    <w:p w14:paraId="07443B00" w14:textId="77777777" w:rsidR="00D43395" w:rsidRDefault="00D43395" w:rsidP="00D433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Метод решения обратной задачи</w:t>
      </w:r>
    </w:p>
    <w:p w14:paraId="5F981CC8" w14:textId="77777777" w:rsidR="00D43395" w:rsidRDefault="00D43395" w:rsidP="00D433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результаты и выводы</w:t>
      </w:r>
    </w:p>
    <w:p w14:paraId="6994FDD2" w14:textId="77777777" w:rsidR="00D43395" w:rsidRDefault="00D43395" w:rsidP="00D433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071EBB05" w14:textId="2EB2DB04" w:rsidR="00E67B85" w:rsidRPr="00D43395" w:rsidRDefault="00E67B85" w:rsidP="00D43395"/>
    <w:sectPr w:rsidR="00E67B85" w:rsidRPr="00D4339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5E82B" w14:textId="77777777" w:rsidR="005F6AD7" w:rsidRDefault="005F6AD7">
      <w:pPr>
        <w:spacing w:after="0" w:line="240" w:lineRule="auto"/>
      </w:pPr>
      <w:r>
        <w:separator/>
      </w:r>
    </w:p>
  </w:endnote>
  <w:endnote w:type="continuationSeparator" w:id="0">
    <w:p w14:paraId="73D7460A" w14:textId="77777777" w:rsidR="005F6AD7" w:rsidRDefault="005F6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65CCA" w14:textId="77777777" w:rsidR="005F6AD7" w:rsidRDefault="005F6AD7"/>
    <w:p w14:paraId="6702AF69" w14:textId="77777777" w:rsidR="005F6AD7" w:rsidRDefault="005F6AD7"/>
    <w:p w14:paraId="6D103D10" w14:textId="77777777" w:rsidR="005F6AD7" w:rsidRDefault="005F6AD7"/>
    <w:p w14:paraId="23037A90" w14:textId="77777777" w:rsidR="005F6AD7" w:rsidRDefault="005F6AD7"/>
    <w:p w14:paraId="5781A194" w14:textId="77777777" w:rsidR="005F6AD7" w:rsidRDefault="005F6AD7"/>
    <w:p w14:paraId="23209E9B" w14:textId="77777777" w:rsidR="005F6AD7" w:rsidRDefault="005F6AD7"/>
    <w:p w14:paraId="3571731B" w14:textId="77777777" w:rsidR="005F6AD7" w:rsidRDefault="005F6AD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D3F410" wp14:editId="5F46FA5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E6BFC" w14:textId="77777777" w:rsidR="005F6AD7" w:rsidRDefault="005F6A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D3F41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8FE6BFC" w14:textId="77777777" w:rsidR="005F6AD7" w:rsidRDefault="005F6A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59A1A2" w14:textId="77777777" w:rsidR="005F6AD7" w:rsidRDefault="005F6AD7"/>
    <w:p w14:paraId="759AA0FC" w14:textId="77777777" w:rsidR="005F6AD7" w:rsidRDefault="005F6AD7"/>
    <w:p w14:paraId="481EDB48" w14:textId="77777777" w:rsidR="005F6AD7" w:rsidRDefault="005F6AD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FF484E" wp14:editId="1C85AA9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084DB" w14:textId="77777777" w:rsidR="005F6AD7" w:rsidRDefault="005F6AD7"/>
                          <w:p w14:paraId="07758A46" w14:textId="77777777" w:rsidR="005F6AD7" w:rsidRDefault="005F6A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FF484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28084DB" w14:textId="77777777" w:rsidR="005F6AD7" w:rsidRDefault="005F6AD7"/>
                    <w:p w14:paraId="07758A46" w14:textId="77777777" w:rsidR="005F6AD7" w:rsidRDefault="005F6A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CF3D2F" w14:textId="77777777" w:rsidR="005F6AD7" w:rsidRDefault="005F6AD7"/>
    <w:p w14:paraId="436B20B8" w14:textId="77777777" w:rsidR="005F6AD7" w:rsidRDefault="005F6AD7">
      <w:pPr>
        <w:rPr>
          <w:sz w:val="2"/>
          <w:szCs w:val="2"/>
        </w:rPr>
      </w:pPr>
    </w:p>
    <w:p w14:paraId="7FD31B37" w14:textId="77777777" w:rsidR="005F6AD7" w:rsidRDefault="005F6AD7"/>
    <w:p w14:paraId="60C80E28" w14:textId="77777777" w:rsidR="005F6AD7" w:rsidRDefault="005F6AD7">
      <w:pPr>
        <w:spacing w:after="0" w:line="240" w:lineRule="auto"/>
      </w:pPr>
    </w:p>
  </w:footnote>
  <w:footnote w:type="continuationSeparator" w:id="0">
    <w:p w14:paraId="3E23E440" w14:textId="77777777" w:rsidR="005F6AD7" w:rsidRDefault="005F6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D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127694</TotalTime>
  <Pages>2</Pages>
  <Words>235</Words>
  <Characters>1341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3269</cp:revision>
  <cp:lastPrinted>2009-02-06T05:36:00Z</cp:lastPrinted>
  <dcterms:created xsi:type="dcterms:W3CDTF">2024-01-07T13:43:00Z</dcterms:created>
  <dcterms:modified xsi:type="dcterms:W3CDTF">2025-07-06T08:08:00Z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