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8E2A2" w14:textId="77777777" w:rsidR="00112FEC" w:rsidRDefault="00112FEC" w:rsidP="00112FEC">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методологии статистического анализа надежности и эффективности инвестиционной деятельности</w:t>
      </w:r>
    </w:p>
    <w:p w14:paraId="6BAAB16A" w14:textId="77777777" w:rsidR="00112FEC" w:rsidRDefault="00112FEC" w:rsidP="00112FEC">
      <w:pPr>
        <w:rPr>
          <w:rFonts w:ascii="Verdana" w:hAnsi="Verdana"/>
          <w:color w:val="000000"/>
          <w:sz w:val="18"/>
          <w:szCs w:val="18"/>
          <w:shd w:val="clear" w:color="auto" w:fill="FFFFFF"/>
        </w:rPr>
      </w:pPr>
    </w:p>
    <w:p w14:paraId="0E652633" w14:textId="77777777" w:rsidR="00112FEC" w:rsidRDefault="00112FEC" w:rsidP="00112FEC">
      <w:pPr>
        <w:rPr>
          <w:rFonts w:ascii="Verdana" w:hAnsi="Verdana"/>
          <w:color w:val="000000"/>
          <w:sz w:val="18"/>
          <w:szCs w:val="18"/>
          <w:shd w:val="clear" w:color="auto" w:fill="FFFFFF"/>
        </w:rPr>
      </w:pPr>
    </w:p>
    <w:p w14:paraId="6C9849BF" w14:textId="77777777" w:rsidR="00112FEC" w:rsidRDefault="00112FEC" w:rsidP="00112FEC">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Федоров, Евгений Алексеевич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95216A7"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2004</w:t>
      </w:r>
    </w:p>
    <w:p w14:paraId="4D3BDEA8" w14:textId="77777777" w:rsidR="00112FEC" w:rsidRDefault="00112FEC" w:rsidP="00112FE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CD9B2A5"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Федоров, Евгений Алексеевич</w:t>
      </w:r>
    </w:p>
    <w:p w14:paraId="16A70EBA" w14:textId="77777777" w:rsidR="00112FEC" w:rsidRDefault="00112FEC" w:rsidP="00112FE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1ECC48C"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133CF392" w14:textId="77777777" w:rsidR="00112FEC" w:rsidRDefault="00112FEC" w:rsidP="00112FE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458F12C"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Нижний Новгород</w:t>
      </w:r>
    </w:p>
    <w:p w14:paraId="0328E341" w14:textId="77777777" w:rsidR="00112FEC" w:rsidRDefault="00112FEC" w:rsidP="00112FE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2A2E5EA"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08.00.12</w:t>
      </w:r>
    </w:p>
    <w:p w14:paraId="4E5B2FC8" w14:textId="77777777" w:rsidR="00112FEC" w:rsidRDefault="00112FEC" w:rsidP="00112FE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B44DA1C"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3B701E77" w14:textId="77777777" w:rsidR="00112FEC" w:rsidRDefault="00112FEC" w:rsidP="00112FE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74DA135" w14:textId="77777777" w:rsidR="00112FEC" w:rsidRDefault="00112FEC" w:rsidP="00112FEC">
      <w:pPr>
        <w:spacing w:line="270" w:lineRule="atLeast"/>
        <w:rPr>
          <w:rFonts w:ascii="Verdana" w:hAnsi="Verdana"/>
          <w:color w:val="000000"/>
          <w:sz w:val="18"/>
          <w:szCs w:val="18"/>
        </w:rPr>
      </w:pPr>
      <w:r>
        <w:rPr>
          <w:rFonts w:ascii="Verdana" w:hAnsi="Verdana"/>
          <w:color w:val="000000"/>
          <w:sz w:val="18"/>
          <w:szCs w:val="18"/>
        </w:rPr>
        <w:t>146</w:t>
      </w:r>
    </w:p>
    <w:p w14:paraId="582E5042" w14:textId="77777777" w:rsidR="00112FEC" w:rsidRDefault="00112FEC" w:rsidP="00112FE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Федоров, Евгений Алексеевич</w:t>
      </w:r>
    </w:p>
    <w:p w14:paraId="03C9E44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7347F5C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Основы инвестиционного процесса в рыночной экономике.</w:t>
      </w:r>
    </w:p>
    <w:p w14:paraId="2AAD8A2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и классификация</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w:t>
      </w:r>
    </w:p>
    <w:p w14:paraId="5E9A8596"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1.2.Финансовые источники инвестиционного процесса.</w:t>
      </w:r>
    </w:p>
    <w:p w14:paraId="6903AFE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1.3.Современное состояние инвестиций в Российской Федерации.</w:t>
      </w:r>
    </w:p>
    <w:p w14:paraId="4D7FCD5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Совершенствование</w:t>
      </w:r>
      <w:r>
        <w:rPr>
          <w:rStyle w:val="WW8Num2z0"/>
          <w:rFonts w:ascii="Verdana" w:hAnsi="Verdana"/>
          <w:color w:val="000000"/>
          <w:sz w:val="18"/>
          <w:szCs w:val="18"/>
        </w:rPr>
        <w:t> </w:t>
      </w:r>
      <w:r>
        <w:rPr>
          <w:rFonts w:ascii="Verdana" w:hAnsi="Verdana"/>
          <w:color w:val="000000"/>
          <w:sz w:val="18"/>
          <w:szCs w:val="18"/>
        </w:rPr>
        <w:t>некоторых приемов статистического анализа</w:t>
      </w:r>
      <w:r>
        <w:rPr>
          <w:rStyle w:val="WW8Num2z0"/>
          <w:rFonts w:ascii="Verdana" w:hAnsi="Verdana"/>
          <w:color w:val="000000"/>
          <w:sz w:val="18"/>
          <w:szCs w:val="18"/>
        </w:rPr>
        <w:t> </w:t>
      </w:r>
      <w:r>
        <w:rPr>
          <w:rStyle w:val="WW8Num3z0"/>
          <w:rFonts w:ascii="Verdana" w:hAnsi="Verdana"/>
          <w:color w:val="4682B4"/>
          <w:sz w:val="18"/>
          <w:szCs w:val="18"/>
        </w:rPr>
        <w:t>надежности</w:t>
      </w:r>
      <w:r>
        <w:rPr>
          <w:rStyle w:val="WW8Num2z0"/>
          <w:rFonts w:ascii="Verdana" w:hAnsi="Verdana"/>
          <w:color w:val="000000"/>
          <w:sz w:val="18"/>
          <w:szCs w:val="18"/>
        </w:rPr>
        <w:t> </w:t>
      </w:r>
      <w:r>
        <w:rPr>
          <w:rFonts w:ascii="Verdana" w:hAnsi="Verdana"/>
          <w:color w:val="000000"/>
          <w:sz w:val="18"/>
          <w:szCs w:val="18"/>
        </w:rPr>
        <w:t>инвестиционной деятельности.</w:t>
      </w:r>
    </w:p>
    <w:p w14:paraId="3AF4703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Характеристика научных достижений в области учета и</w:t>
      </w:r>
      <w:r>
        <w:rPr>
          <w:rStyle w:val="WW8Num2z0"/>
          <w:rFonts w:ascii="Verdana" w:hAnsi="Verdana"/>
          <w:color w:val="000000"/>
          <w:sz w:val="18"/>
          <w:szCs w:val="18"/>
        </w:rPr>
        <w:t> </w:t>
      </w:r>
      <w:r>
        <w:rPr>
          <w:rStyle w:val="WW8Num3z0"/>
          <w:rFonts w:ascii="Verdana" w:hAnsi="Verdana"/>
          <w:color w:val="4682B4"/>
          <w:sz w:val="18"/>
          <w:szCs w:val="18"/>
        </w:rPr>
        <w:t>статистического</w:t>
      </w:r>
      <w:r>
        <w:rPr>
          <w:rStyle w:val="WW8Num2z0"/>
          <w:rFonts w:ascii="Verdana" w:hAnsi="Verdana"/>
          <w:color w:val="000000"/>
          <w:sz w:val="18"/>
          <w:szCs w:val="18"/>
        </w:rPr>
        <w:t> </w:t>
      </w:r>
      <w:r>
        <w:rPr>
          <w:rFonts w:ascii="Verdana" w:hAnsi="Verdana"/>
          <w:color w:val="000000"/>
          <w:sz w:val="18"/>
          <w:szCs w:val="18"/>
        </w:rPr>
        <w:t>анализа инвестиционной деятельности.</w:t>
      </w:r>
    </w:p>
    <w:p w14:paraId="4E810AD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Новый метод статистического</w:t>
      </w:r>
      <w:r>
        <w:rPr>
          <w:rStyle w:val="WW8Num2z0"/>
          <w:rFonts w:ascii="Verdana" w:hAnsi="Verdana"/>
          <w:color w:val="000000"/>
          <w:sz w:val="18"/>
          <w:szCs w:val="18"/>
        </w:rPr>
        <w:t> </w:t>
      </w:r>
      <w:r>
        <w:rPr>
          <w:rStyle w:val="WW8Num3z0"/>
          <w:rFonts w:ascii="Verdana" w:hAnsi="Verdana"/>
          <w:color w:val="4682B4"/>
          <w:sz w:val="18"/>
          <w:szCs w:val="18"/>
        </w:rPr>
        <w:t>анализа</w:t>
      </w:r>
      <w:r>
        <w:rPr>
          <w:rStyle w:val="WW8Num2z0"/>
          <w:rFonts w:ascii="Verdana" w:hAnsi="Verdana"/>
          <w:color w:val="000000"/>
          <w:sz w:val="18"/>
          <w:szCs w:val="18"/>
        </w:rPr>
        <w:t> </w:t>
      </w:r>
      <w:r>
        <w:rPr>
          <w:rFonts w:ascii="Verdana" w:hAnsi="Verdana"/>
          <w:color w:val="000000"/>
          <w:sz w:val="18"/>
          <w:szCs w:val="18"/>
        </w:rPr>
        <w:t>надежности инвестиционного портфеля.</w:t>
      </w:r>
    </w:p>
    <w:p w14:paraId="478A1B1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Теоретическая апробация предложенного метода.</w:t>
      </w:r>
    </w:p>
    <w:p w14:paraId="183F4A8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Практические ситуации применения нового метода и статистические закономерности</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 Российской Федерации и Нижегородской области.</w:t>
      </w:r>
    </w:p>
    <w:p w14:paraId="4F1A135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Микроэкономическая</w:t>
      </w:r>
      <w:r>
        <w:rPr>
          <w:rStyle w:val="WW8Num2z0"/>
          <w:rFonts w:ascii="Verdana" w:hAnsi="Verdana"/>
          <w:color w:val="000000"/>
          <w:sz w:val="18"/>
          <w:szCs w:val="18"/>
        </w:rPr>
        <w:t> </w:t>
      </w:r>
      <w:r>
        <w:rPr>
          <w:rFonts w:ascii="Verdana" w:hAnsi="Verdana"/>
          <w:color w:val="000000"/>
          <w:sz w:val="18"/>
          <w:szCs w:val="18"/>
        </w:rPr>
        <w:t>ситуация оценки надежности кредитно-инвестиционного</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коммерческого банка.</w:t>
      </w:r>
    </w:p>
    <w:p w14:paraId="3664368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Макроэкономическая</w:t>
      </w:r>
      <w:r>
        <w:rPr>
          <w:rStyle w:val="WW8Num2z0"/>
          <w:rFonts w:ascii="Verdana" w:hAnsi="Verdana"/>
          <w:color w:val="000000"/>
          <w:sz w:val="18"/>
          <w:szCs w:val="18"/>
        </w:rPr>
        <w:t> </w:t>
      </w:r>
      <w:r>
        <w:rPr>
          <w:rFonts w:ascii="Verdana" w:hAnsi="Verdana"/>
          <w:color w:val="000000"/>
          <w:sz w:val="18"/>
          <w:szCs w:val="18"/>
        </w:rPr>
        <w:t>ситуация оценки эффектности инвестиционных затрат на технологические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3D8D086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Статистические закономерности инвестирования в Российской Федерации и Нижегородской области.</w:t>
      </w:r>
    </w:p>
    <w:p w14:paraId="66872636" w14:textId="77777777" w:rsidR="00112FEC" w:rsidRDefault="00112FEC" w:rsidP="00112FEC">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"Совершенствование методологии статистического анализа надежности и эффективности инвестиционной деятельности"</w:t>
      </w:r>
    </w:p>
    <w:p w14:paraId="69D1CF90"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Россия вступила в новое столетие с неутешительными итогами. По статистике Всемирного банка в 2001 г.</w:t>
      </w:r>
      <w:r>
        <w:rPr>
          <w:rStyle w:val="WW8Num2z0"/>
          <w:rFonts w:ascii="Verdana" w:hAnsi="Verdana"/>
          <w:color w:val="000000"/>
          <w:sz w:val="18"/>
          <w:szCs w:val="18"/>
        </w:rPr>
        <w:t> </w:t>
      </w:r>
      <w:r>
        <w:rPr>
          <w:rStyle w:val="WW8Num3z0"/>
          <w:rFonts w:ascii="Verdana" w:hAnsi="Verdana"/>
          <w:color w:val="4682B4"/>
          <w:sz w:val="18"/>
          <w:szCs w:val="18"/>
        </w:rPr>
        <w:t>валовой</w:t>
      </w:r>
      <w:r>
        <w:rPr>
          <w:rStyle w:val="WW8Num2z0"/>
          <w:rFonts w:ascii="Verdana" w:hAnsi="Verdana"/>
          <w:color w:val="000000"/>
          <w:sz w:val="18"/>
          <w:szCs w:val="18"/>
        </w:rPr>
        <w:t> </w:t>
      </w:r>
      <w:r>
        <w:rPr>
          <w:rFonts w:ascii="Verdana" w:hAnsi="Verdana"/>
          <w:color w:val="000000"/>
          <w:sz w:val="18"/>
          <w:szCs w:val="18"/>
        </w:rPr>
        <w:t>внутренний продукт России равнялся 310 млрд.</w:t>
      </w:r>
      <w:r>
        <w:rPr>
          <w:rStyle w:val="WW8Num2z0"/>
          <w:rFonts w:ascii="Verdana" w:hAnsi="Verdana"/>
          <w:color w:val="000000"/>
          <w:sz w:val="18"/>
          <w:szCs w:val="18"/>
        </w:rPr>
        <w:t> </w:t>
      </w:r>
      <w:r>
        <w:rPr>
          <w:rStyle w:val="WW8Num3z0"/>
          <w:rFonts w:ascii="Verdana" w:hAnsi="Verdana"/>
          <w:color w:val="4682B4"/>
          <w:sz w:val="18"/>
          <w:szCs w:val="18"/>
        </w:rPr>
        <w:t>долл</w:t>
      </w:r>
      <w:r>
        <w:rPr>
          <w:rFonts w:ascii="Verdana" w:hAnsi="Verdana"/>
          <w:color w:val="000000"/>
          <w:sz w:val="18"/>
          <w:szCs w:val="18"/>
        </w:rPr>
        <w:t>., что в 32,5 раза меньше, чем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при численности р их населения примерно вдвое больше российского [90]. Значит, общественная</w:t>
      </w:r>
      <w:r>
        <w:rPr>
          <w:rStyle w:val="WW8Num2z0"/>
          <w:rFonts w:ascii="Verdana" w:hAnsi="Verdana"/>
          <w:color w:val="000000"/>
          <w:sz w:val="18"/>
          <w:szCs w:val="18"/>
        </w:rPr>
        <w:t> </w:t>
      </w:r>
      <w:r>
        <w:rPr>
          <w:rStyle w:val="WW8Num3z0"/>
          <w:rFonts w:ascii="Verdana" w:hAnsi="Verdana"/>
          <w:color w:val="4682B4"/>
          <w:sz w:val="18"/>
          <w:szCs w:val="18"/>
        </w:rPr>
        <w:t>производительность</w:t>
      </w:r>
      <w:r>
        <w:rPr>
          <w:rStyle w:val="WW8Num2z0"/>
          <w:rFonts w:ascii="Verdana" w:hAnsi="Verdana"/>
          <w:color w:val="000000"/>
          <w:sz w:val="18"/>
          <w:szCs w:val="18"/>
        </w:rPr>
        <w:t> </w:t>
      </w:r>
      <w:r>
        <w:rPr>
          <w:rFonts w:ascii="Verdana" w:hAnsi="Verdana"/>
          <w:color w:val="000000"/>
          <w:sz w:val="18"/>
          <w:szCs w:val="18"/>
        </w:rPr>
        <w:t>труда нашего населения, адекватная показателю</w:t>
      </w:r>
      <w:r>
        <w:rPr>
          <w:rStyle w:val="WW8Num2z0"/>
          <w:rFonts w:ascii="Verdana" w:hAnsi="Verdana"/>
          <w:color w:val="000000"/>
          <w:sz w:val="18"/>
          <w:szCs w:val="18"/>
        </w:rPr>
        <w:t> </w:t>
      </w:r>
      <w:r>
        <w:rPr>
          <w:rStyle w:val="WW8Num3z0"/>
          <w:rFonts w:ascii="Verdana" w:hAnsi="Verdana"/>
          <w:color w:val="4682B4"/>
          <w:sz w:val="18"/>
          <w:szCs w:val="18"/>
        </w:rPr>
        <w:t>среднедушевого</w:t>
      </w:r>
      <w:r>
        <w:rPr>
          <w:rStyle w:val="WW8Num2z0"/>
          <w:rFonts w:ascii="Verdana" w:hAnsi="Verdana"/>
          <w:color w:val="000000"/>
          <w:sz w:val="18"/>
          <w:szCs w:val="18"/>
        </w:rPr>
        <w:t> </w:t>
      </w:r>
      <w:r>
        <w:rPr>
          <w:rFonts w:ascii="Verdana" w:hAnsi="Verdana"/>
          <w:color w:val="000000"/>
          <w:sz w:val="18"/>
          <w:szCs w:val="18"/>
        </w:rPr>
        <w:t>ВВП, почти в 16 раз меньше американского. При этом наша экономика продолжает оставаться в состоянии системного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 В 2002 г. ВВП России составлял около 2/3 от уровня 1990 г., производство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за эти годы сократилось более чем наполовину, а в сельском хозяйстве на 40% [82].</w:t>
      </w:r>
    </w:p>
    <w:p w14:paraId="3114C15F"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Эффективное решение накопившихся проблем на всех уровнях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невозможно без развития инвестиционного процесса, 4 способствующего во многом расширенному</w:t>
      </w:r>
      <w:r>
        <w:rPr>
          <w:rStyle w:val="WW8Num2z0"/>
          <w:rFonts w:ascii="Verdana" w:hAnsi="Verdana"/>
          <w:color w:val="000000"/>
          <w:sz w:val="18"/>
          <w:szCs w:val="18"/>
        </w:rPr>
        <w:t> </w:t>
      </w:r>
      <w:r>
        <w:rPr>
          <w:rStyle w:val="WW8Num3z0"/>
          <w:rFonts w:ascii="Verdana" w:hAnsi="Verdana"/>
          <w:color w:val="4682B4"/>
          <w:sz w:val="18"/>
          <w:szCs w:val="18"/>
        </w:rPr>
        <w:t>воспроизводству</w:t>
      </w:r>
      <w:r>
        <w:rPr>
          <w:rStyle w:val="WW8Num2z0"/>
          <w:rFonts w:ascii="Verdana" w:hAnsi="Verdana"/>
          <w:color w:val="000000"/>
          <w:sz w:val="18"/>
          <w:szCs w:val="18"/>
        </w:rPr>
        <w:t> </w:t>
      </w:r>
      <w:r>
        <w:rPr>
          <w:rFonts w:ascii="Verdana" w:hAnsi="Verdana"/>
          <w:color w:val="000000"/>
          <w:sz w:val="18"/>
          <w:szCs w:val="18"/>
        </w:rPr>
        <w:t>основных фондов л w с учетом перспективных тенденции рынка.</w:t>
      </w:r>
    </w:p>
    <w:p w14:paraId="044B2F3C"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Согласно подсчетам российских и иностранных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России для решения накопившихся проблем необходимо обеспечить развитие экономики</w:t>
      </w:r>
      <w:r>
        <w:rPr>
          <w:rStyle w:val="WW8Num2z0"/>
          <w:rFonts w:ascii="Verdana" w:hAnsi="Verdana"/>
          <w:color w:val="000000"/>
          <w:sz w:val="18"/>
          <w:szCs w:val="18"/>
        </w:rPr>
        <w:t> </w:t>
      </w:r>
      <w:r>
        <w:rPr>
          <w:rStyle w:val="WW8Num3z0"/>
          <w:rFonts w:ascii="Verdana" w:hAnsi="Verdana"/>
          <w:color w:val="4682B4"/>
          <w:sz w:val="18"/>
          <w:szCs w:val="18"/>
        </w:rPr>
        <w:t>темпами</w:t>
      </w:r>
      <w:r>
        <w:rPr>
          <w:rStyle w:val="WW8Num2z0"/>
          <w:rFonts w:ascii="Verdana" w:hAnsi="Verdana"/>
          <w:color w:val="000000"/>
          <w:sz w:val="18"/>
          <w:szCs w:val="18"/>
        </w:rPr>
        <w:t> </w:t>
      </w:r>
      <w:r>
        <w:rPr>
          <w:rFonts w:ascii="Verdana" w:hAnsi="Verdana"/>
          <w:color w:val="000000"/>
          <w:sz w:val="18"/>
          <w:szCs w:val="18"/>
        </w:rPr>
        <w:t>4-5% в год в течение 20 лет, для чего потребуется</w:t>
      </w:r>
      <w:r>
        <w:rPr>
          <w:rStyle w:val="WW8Num2z0"/>
          <w:rFonts w:ascii="Verdana" w:hAnsi="Verdana"/>
          <w:color w:val="000000"/>
          <w:sz w:val="18"/>
          <w:szCs w:val="18"/>
        </w:rPr>
        <w:t> </w:t>
      </w:r>
      <w:r>
        <w:rPr>
          <w:rStyle w:val="WW8Num3z0"/>
          <w:rFonts w:ascii="Verdana" w:hAnsi="Verdana"/>
          <w:color w:val="4682B4"/>
          <w:sz w:val="18"/>
          <w:szCs w:val="18"/>
        </w:rPr>
        <w:t>вложить</w:t>
      </w:r>
      <w:r>
        <w:rPr>
          <w:rStyle w:val="WW8Num2z0"/>
          <w:rFonts w:ascii="Verdana" w:hAnsi="Verdana"/>
          <w:color w:val="000000"/>
          <w:sz w:val="18"/>
          <w:szCs w:val="18"/>
        </w:rPr>
        <w:t> </w:t>
      </w:r>
      <w:r>
        <w:rPr>
          <w:rFonts w:ascii="Verdana" w:hAnsi="Verdana"/>
          <w:color w:val="000000"/>
          <w:sz w:val="18"/>
          <w:szCs w:val="18"/>
        </w:rPr>
        <w:t>2 трлн. долларов. Это означает необходимость</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инвестиций из всех источников в размере 100 млрд.</w:t>
      </w:r>
      <w:r>
        <w:rPr>
          <w:rStyle w:val="WW8Num2z0"/>
          <w:rFonts w:ascii="Verdana" w:hAnsi="Verdana"/>
          <w:color w:val="000000"/>
          <w:sz w:val="18"/>
          <w:szCs w:val="18"/>
        </w:rPr>
        <w:t> </w:t>
      </w:r>
      <w:r>
        <w:rPr>
          <w:rStyle w:val="WW8Num3z0"/>
          <w:rFonts w:ascii="Verdana" w:hAnsi="Verdana"/>
          <w:color w:val="4682B4"/>
          <w:sz w:val="18"/>
          <w:szCs w:val="18"/>
        </w:rPr>
        <w:t>долларов</w:t>
      </w:r>
      <w:r>
        <w:rPr>
          <w:rStyle w:val="WW8Num2z0"/>
          <w:rFonts w:ascii="Verdana" w:hAnsi="Verdana"/>
          <w:color w:val="000000"/>
          <w:sz w:val="18"/>
          <w:szCs w:val="18"/>
        </w:rPr>
        <w:t> </w:t>
      </w:r>
      <w:r>
        <w:rPr>
          <w:rFonts w:ascii="Verdana" w:hAnsi="Verdana"/>
          <w:color w:val="000000"/>
          <w:sz w:val="18"/>
          <w:szCs w:val="18"/>
        </w:rPr>
        <w:t>в год.</w:t>
      </w:r>
    </w:p>
    <w:p w14:paraId="535FBC7B"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Инвестиции</w:t>
      </w:r>
      <w:r>
        <w:rPr>
          <w:rFonts w:ascii="Verdana" w:hAnsi="Verdana"/>
          <w:color w:val="000000"/>
          <w:sz w:val="18"/>
          <w:szCs w:val="18"/>
        </w:rPr>
        <w:t>, отождествлявшиеся с капиталовложениями в командной экономике, теперь наполняются рыночным содержанием. Перед</w:t>
      </w:r>
      <w:r>
        <w:rPr>
          <w:rStyle w:val="WW8Num2z0"/>
          <w:rFonts w:ascii="Verdana" w:hAnsi="Verdana"/>
          <w:color w:val="000000"/>
          <w:sz w:val="18"/>
          <w:szCs w:val="18"/>
        </w:rPr>
        <w:t> </w:t>
      </w:r>
      <w:r>
        <w:rPr>
          <w:rStyle w:val="WW8Num3z0"/>
          <w:rFonts w:ascii="Verdana" w:hAnsi="Verdana"/>
          <w:color w:val="4682B4"/>
          <w:sz w:val="18"/>
          <w:szCs w:val="18"/>
        </w:rPr>
        <w:t>хозяйствующими</w:t>
      </w:r>
      <w:r>
        <w:rPr>
          <w:rStyle w:val="WW8Num2z0"/>
          <w:rFonts w:ascii="Verdana" w:hAnsi="Verdana"/>
          <w:color w:val="000000"/>
          <w:sz w:val="18"/>
          <w:szCs w:val="18"/>
        </w:rPr>
        <w:t> </w:t>
      </w:r>
      <w:r>
        <w:rPr>
          <w:rFonts w:ascii="Verdana" w:hAnsi="Verdana"/>
          <w:color w:val="000000"/>
          <w:sz w:val="18"/>
          <w:szCs w:val="18"/>
        </w:rPr>
        <w:t>субъектами встает новая задача изыскивать для своего * развития не фонды, а финансовые ресурсы для их</w:t>
      </w:r>
      <w:r>
        <w:rPr>
          <w:rStyle w:val="WW8Num2z0"/>
          <w:rFonts w:ascii="Verdana" w:hAnsi="Verdana"/>
          <w:color w:val="000000"/>
          <w:sz w:val="18"/>
          <w:szCs w:val="18"/>
        </w:rPr>
        <w:t> </w:t>
      </w:r>
      <w:r>
        <w:rPr>
          <w:rStyle w:val="WW8Num3z0"/>
          <w:rFonts w:ascii="Verdana" w:hAnsi="Verdana"/>
          <w:color w:val="4682B4"/>
          <w:sz w:val="18"/>
          <w:szCs w:val="18"/>
        </w:rPr>
        <w:t>конвертации</w:t>
      </w:r>
      <w:r>
        <w:rPr>
          <w:rStyle w:val="WW8Num2z0"/>
          <w:rFonts w:ascii="Verdana" w:hAnsi="Verdana"/>
          <w:color w:val="000000"/>
          <w:sz w:val="18"/>
          <w:szCs w:val="18"/>
        </w:rPr>
        <w:t> </w:t>
      </w:r>
      <w:r>
        <w:rPr>
          <w:rFonts w:ascii="Verdana" w:hAnsi="Verdana"/>
          <w:color w:val="000000"/>
          <w:sz w:val="18"/>
          <w:szCs w:val="18"/>
        </w:rPr>
        <w:t>в средства производства.</w:t>
      </w:r>
    </w:p>
    <w:p w14:paraId="1ACE908E"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широком смысле глагол «</w:t>
      </w:r>
      <w:r>
        <w:rPr>
          <w:rStyle w:val="WW8Num3z0"/>
          <w:rFonts w:ascii="Verdana" w:hAnsi="Verdana"/>
          <w:color w:val="4682B4"/>
          <w:sz w:val="18"/>
          <w:szCs w:val="18"/>
        </w:rPr>
        <w:t>инвестировать</w:t>
      </w:r>
      <w:r>
        <w:rPr>
          <w:rFonts w:ascii="Verdana" w:hAnsi="Verdana"/>
          <w:color w:val="000000"/>
          <w:sz w:val="18"/>
          <w:szCs w:val="18"/>
        </w:rPr>
        <w:t>» означает «</w:t>
      </w:r>
      <w:r>
        <w:rPr>
          <w:rStyle w:val="WW8Num3z0"/>
          <w:rFonts w:ascii="Verdana" w:hAnsi="Verdana"/>
          <w:color w:val="4682B4"/>
          <w:sz w:val="18"/>
          <w:szCs w:val="18"/>
        </w:rPr>
        <w:t>расстаться с деньгами сегодня, чтобы получить увеличенную их сумму в будущем</w:t>
      </w:r>
      <w:r>
        <w:rPr>
          <w:rFonts w:ascii="Verdana" w:hAnsi="Verdana"/>
          <w:color w:val="000000"/>
          <w:sz w:val="18"/>
          <w:szCs w:val="18"/>
        </w:rPr>
        <w:t>». Два фактора обычно влияют на этот процесс - время и риск. Отдавать определенную сумму</w:t>
      </w:r>
      <w:r>
        <w:rPr>
          <w:rStyle w:val="WW8Num2z0"/>
          <w:rFonts w:ascii="Verdana" w:hAnsi="Verdana"/>
          <w:color w:val="000000"/>
          <w:sz w:val="18"/>
          <w:szCs w:val="18"/>
        </w:rPr>
        <w:t> </w:t>
      </w:r>
      <w:r>
        <w:rPr>
          <w:rStyle w:val="WW8Num3z0"/>
          <w:rFonts w:ascii="Verdana" w:hAnsi="Verdana"/>
          <w:color w:val="4682B4"/>
          <w:sz w:val="18"/>
          <w:szCs w:val="18"/>
        </w:rPr>
        <w:t>денег</w:t>
      </w:r>
      <w:r>
        <w:rPr>
          <w:rStyle w:val="WW8Num2z0"/>
          <w:rFonts w:ascii="Verdana" w:hAnsi="Verdana"/>
          <w:color w:val="000000"/>
          <w:sz w:val="18"/>
          <w:szCs w:val="18"/>
        </w:rPr>
        <w:t> </w:t>
      </w:r>
      <w:r>
        <w:rPr>
          <w:rFonts w:ascii="Verdana" w:hAnsi="Verdana"/>
          <w:color w:val="000000"/>
          <w:sz w:val="18"/>
          <w:szCs w:val="18"/>
        </w:rPr>
        <w:t>приходится сейчас, а вознаграждение за это поступает позже, и его размер заранее не определен. В некоторых случаях важнейшим фактором считается время (например, при</w:t>
      </w:r>
      <w:r>
        <w:rPr>
          <w:rStyle w:val="WW8Num2z0"/>
          <w:rFonts w:ascii="Verdana" w:hAnsi="Verdana"/>
          <w:color w:val="000000"/>
          <w:sz w:val="18"/>
          <w:szCs w:val="18"/>
        </w:rPr>
        <w:t> </w:t>
      </w:r>
      <w:r>
        <w:rPr>
          <w:rStyle w:val="WW8Num3z0"/>
          <w:rFonts w:ascii="Verdana" w:hAnsi="Verdana"/>
          <w:color w:val="4682B4"/>
          <w:sz w:val="18"/>
          <w:szCs w:val="18"/>
        </w:rPr>
        <w:t>покупке</w:t>
      </w:r>
      <w:r>
        <w:rPr>
          <w:rStyle w:val="WW8Num2z0"/>
          <w:rFonts w:ascii="Verdana" w:hAnsi="Verdana"/>
          <w:color w:val="000000"/>
          <w:sz w:val="18"/>
          <w:szCs w:val="18"/>
        </w:rPr>
        <w:t> </w:t>
      </w:r>
      <w:r>
        <w:rPr>
          <w:rFonts w:ascii="Verdana" w:hAnsi="Verdana"/>
          <w:color w:val="000000"/>
          <w:sz w:val="18"/>
          <w:szCs w:val="18"/>
        </w:rPr>
        <w:t>государственных облигаций), а в других главным становится риск (например, при покупке обыкновенных</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компаний). В ряде случаев существенными выступают оба фактора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недвижимости, развитие производства и т.п.).</w:t>
      </w:r>
    </w:p>
    <w:p w14:paraId="018C5136"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Отличительной особенностью этой диссертации, подчеркивающей актуальность ее темы, является комплексный подход к исследованию</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включающий системный анализ современного их состояния на базе обширного информационно-статистического материала, а также разработку путей совершенствования</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приемов и методов учета, риска 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инвестиционной деятельности.</w:t>
      </w:r>
    </w:p>
    <w:p w14:paraId="7F142BE0"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научной и учебно-методической литературы обнаружил две тенденции в области инвестиций:</w:t>
      </w:r>
      <w:r>
        <w:rPr>
          <w:rStyle w:val="WW8Num2z0"/>
          <w:rFonts w:ascii="Verdana" w:hAnsi="Verdana"/>
          <w:color w:val="000000"/>
          <w:sz w:val="18"/>
          <w:szCs w:val="18"/>
        </w:rPr>
        <w:t> </w:t>
      </w:r>
      <w:r>
        <w:rPr>
          <w:rStyle w:val="WW8Num3z0"/>
          <w:rFonts w:ascii="Verdana" w:hAnsi="Verdana"/>
          <w:color w:val="4682B4"/>
          <w:sz w:val="18"/>
          <w:szCs w:val="18"/>
        </w:rPr>
        <w:t>продвижение</w:t>
      </w:r>
      <w:r>
        <w:rPr>
          <w:rStyle w:val="WW8Num2z0"/>
          <w:rFonts w:ascii="Verdana" w:hAnsi="Verdana"/>
          <w:color w:val="000000"/>
          <w:sz w:val="18"/>
          <w:szCs w:val="18"/>
        </w:rPr>
        <w:t> </w:t>
      </w:r>
      <w:r>
        <w:rPr>
          <w:rFonts w:ascii="Verdana" w:hAnsi="Verdana"/>
          <w:color w:val="000000"/>
          <w:sz w:val="18"/>
          <w:szCs w:val="18"/>
        </w:rPr>
        <w:t>западных моделей, направленных на приоритет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ценные бумаги и упор на инвестиции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в реально ощущаемые объекты ("фабрики, заводы, пароходы и другие добрые дела").</w:t>
      </w:r>
    </w:p>
    <w:p w14:paraId="43E43779"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командной экономике практически все инвестиции соответствовали реальным. В рыночной экономике финансовые и реальные инвестиции тесно переплетены, так как развитие и становление финансовых институтов в значительной степени способствует росту и становлению реальных (</w:t>
      </w:r>
      <w:r>
        <w:rPr>
          <w:rStyle w:val="WW8Num3z0"/>
          <w:rFonts w:ascii="Verdana" w:hAnsi="Verdana"/>
          <w:color w:val="4682B4"/>
          <w:sz w:val="18"/>
          <w:szCs w:val="18"/>
        </w:rPr>
        <w:t>капиталообразующих</w:t>
      </w:r>
      <w:r>
        <w:rPr>
          <w:rFonts w:ascii="Verdana" w:hAnsi="Verdana"/>
          <w:color w:val="000000"/>
          <w:sz w:val="18"/>
          <w:szCs w:val="18"/>
        </w:rPr>
        <w:t>) инвестиций. Таким образом, эти две формы являются взаимодополняющими, а не оторванными друг от друга</w:t>
      </w:r>
      <w:r>
        <w:rPr>
          <w:rStyle w:val="WW8Num2z0"/>
          <w:rFonts w:ascii="Verdana" w:hAnsi="Verdana"/>
          <w:color w:val="000000"/>
          <w:sz w:val="18"/>
          <w:szCs w:val="18"/>
        </w:rPr>
        <w:t> </w:t>
      </w:r>
      <w:r>
        <w:rPr>
          <w:rStyle w:val="WW8Num3z0"/>
          <w:rFonts w:ascii="Verdana" w:hAnsi="Verdana"/>
          <w:color w:val="4682B4"/>
          <w:sz w:val="18"/>
          <w:szCs w:val="18"/>
        </w:rPr>
        <w:t>конкурирующими</w:t>
      </w:r>
      <w:r>
        <w:rPr>
          <w:rStyle w:val="WW8Num2z0"/>
          <w:rFonts w:ascii="Verdana" w:hAnsi="Verdana"/>
          <w:color w:val="000000"/>
          <w:sz w:val="18"/>
          <w:szCs w:val="18"/>
        </w:rPr>
        <w:t> </w:t>
      </w:r>
      <w:r>
        <w:rPr>
          <w:rFonts w:ascii="Verdana" w:hAnsi="Verdana"/>
          <w:color w:val="000000"/>
          <w:sz w:val="18"/>
          <w:szCs w:val="18"/>
        </w:rPr>
        <w:t>категориями.</w:t>
      </w:r>
    </w:p>
    <w:p w14:paraId="2530EF28"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важным аспектом, повышающим актуальность исследуемой проблемы при наличии разноплановой научной литературы по стратегии, организации,</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Fonts w:ascii="Verdana" w:hAnsi="Verdana"/>
          <w:color w:val="000000"/>
          <w:sz w:val="18"/>
          <w:szCs w:val="18"/>
        </w:rPr>
        <w:t>, эффективности, приоритетности, моделированию и анализу инвестиционной деятельности, является отсутствие исследования, в котором бы последовательно, компактно, понятно и комплексно освещались бы вопросы характеристики и классификации инвестиций, финансовые источники и современное их состояние, анализ научных достижений и статистические закономерности</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учет капитальных и финансовых вложений, налоговый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а также разработка, теоретическая и практическая апробация нового метода оценки надежности и эффективности инвестиционного</w:t>
      </w:r>
      <w:r>
        <w:rPr>
          <w:rStyle w:val="WW8Num2z0"/>
          <w:rFonts w:ascii="Verdana" w:hAnsi="Verdana"/>
          <w:color w:val="000000"/>
          <w:sz w:val="18"/>
          <w:szCs w:val="18"/>
        </w:rPr>
        <w:t> </w:t>
      </w:r>
      <w:r>
        <w:rPr>
          <w:rStyle w:val="WW8Num3z0"/>
          <w:rFonts w:ascii="Verdana" w:hAnsi="Verdana"/>
          <w:color w:val="4682B4"/>
          <w:sz w:val="18"/>
          <w:szCs w:val="18"/>
        </w:rPr>
        <w:t>портфеля</w:t>
      </w:r>
      <w:r>
        <w:rPr>
          <w:rFonts w:ascii="Verdana" w:hAnsi="Verdana"/>
          <w:color w:val="000000"/>
          <w:sz w:val="18"/>
          <w:szCs w:val="18"/>
        </w:rPr>
        <w:t>.</w:t>
      </w:r>
    </w:p>
    <w:p w14:paraId="61538EF9"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Проблемам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xml:space="preserve">, учета и анализа инвестиционных </w:t>
      </w:r>
      <w:r>
        <w:rPr>
          <w:rFonts w:ascii="Verdana" w:hAnsi="Verdana"/>
          <w:color w:val="000000"/>
          <w:sz w:val="18"/>
          <w:szCs w:val="18"/>
        </w:rPr>
        <w:lastRenderedPageBreak/>
        <w:t>процессов в современной России на стыке командной и рыночной моделей экономики посвящены</w:t>
      </w:r>
      <w:r>
        <w:rPr>
          <w:rStyle w:val="WW8Num2z0"/>
          <w:rFonts w:ascii="Verdana" w:hAnsi="Verdana"/>
          <w:color w:val="000000"/>
          <w:sz w:val="18"/>
          <w:szCs w:val="18"/>
        </w:rPr>
        <w:t> </w:t>
      </w:r>
      <w:r>
        <w:rPr>
          <w:rStyle w:val="WW8Num3z0"/>
          <w:rFonts w:ascii="Verdana" w:hAnsi="Verdana"/>
          <w:color w:val="4682B4"/>
          <w:sz w:val="18"/>
          <w:szCs w:val="18"/>
        </w:rPr>
        <w:t>капитальные</w:t>
      </w:r>
      <w:r>
        <w:rPr>
          <w:rStyle w:val="WW8Num2z0"/>
          <w:rFonts w:ascii="Verdana" w:hAnsi="Verdana"/>
          <w:color w:val="000000"/>
          <w:sz w:val="18"/>
          <w:szCs w:val="18"/>
        </w:rPr>
        <w:t> </w:t>
      </w:r>
      <w:r>
        <w:rPr>
          <w:rFonts w:ascii="Verdana" w:hAnsi="Verdana"/>
          <w:color w:val="000000"/>
          <w:sz w:val="18"/>
          <w:szCs w:val="18"/>
        </w:rPr>
        <w:t>труды отечественных ученых экономистов:</w:t>
      </w:r>
      <w:r>
        <w:rPr>
          <w:rStyle w:val="WW8Num2z0"/>
          <w:rFonts w:ascii="Verdana" w:hAnsi="Verdana"/>
          <w:color w:val="000000"/>
          <w:sz w:val="18"/>
          <w:szCs w:val="18"/>
        </w:rPr>
        <w:t> </w:t>
      </w:r>
      <w:r>
        <w:rPr>
          <w:rStyle w:val="WW8Num3z0"/>
          <w:rFonts w:ascii="Verdana" w:hAnsi="Verdana"/>
          <w:color w:val="4682B4"/>
          <w:sz w:val="18"/>
          <w:szCs w:val="18"/>
        </w:rPr>
        <w:t>Аганбегяна</w:t>
      </w:r>
      <w:r>
        <w:rPr>
          <w:rStyle w:val="WW8Num2z0"/>
          <w:rFonts w:ascii="Verdana" w:hAnsi="Verdana"/>
          <w:color w:val="000000"/>
          <w:sz w:val="18"/>
          <w:szCs w:val="18"/>
        </w:rPr>
        <w:t> </w:t>
      </w:r>
      <w:r>
        <w:rPr>
          <w:rFonts w:ascii="Verdana" w:hAnsi="Verdana"/>
          <w:color w:val="000000"/>
          <w:sz w:val="18"/>
          <w:szCs w:val="18"/>
        </w:rPr>
        <w:t>А.Г., Безруких П.С., Вейцмана Н.Р., Вознесенского ЭЛ.,</w:t>
      </w:r>
      <w:r>
        <w:rPr>
          <w:rStyle w:val="WW8Num2z0"/>
          <w:rFonts w:ascii="Verdana" w:hAnsi="Verdana"/>
          <w:color w:val="000000"/>
          <w:sz w:val="18"/>
          <w:szCs w:val="18"/>
        </w:rPr>
        <w:t> </w:t>
      </w:r>
      <w:r>
        <w:rPr>
          <w:rStyle w:val="WW8Num3z0"/>
          <w:rFonts w:ascii="Verdana" w:hAnsi="Verdana"/>
          <w:color w:val="4682B4"/>
          <w:sz w:val="18"/>
          <w:szCs w:val="18"/>
        </w:rPr>
        <w:t>Данилевского</w:t>
      </w:r>
      <w:r>
        <w:rPr>
          <w:rStyle w:val="WW8Num2z0"/>
          <w:rFonts w:ascii="Verdana" w:hAnsi="Verdana"/>
          <w:color w:val="000000"/>
          <w:sz w:val="18"/>
          <w:szCs w:val="18"/>
        </w:rPr>
        <w:t> </w:t>
      </w:r>
      <w:r>
        <w:rPr>
          <w:rFonts w:ascii="Verdana" w:hAnsi="Verdana"/>
          <w:color w:val="000000"/>
          <w:sz w:val="18"/>
          <w:szCs w:val="18"/>
        </w:rPr>
        <w:t>Ю.А., Едроновой В.Н., Ивашкевича В.Б.,</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А.Д., Кирьяновой З.В., Кокина А.С.,</w:t>
      </w:r>
      <w:r>
        <w:rPr>
          <w:rStyle w:val="WW8Num2z0"/>
          <w:rFonts w:ascii="Verdana" w:hAnsi="Verdana"/>
          <w:color w:val="000000"/>
          <w:sz w:val="18"/>
          <w:szCs w:val="18"/>
        </w:rPr>
        <w:t> </w:t>
      </w:r>
      <w:r>
        <w:rPr>
          <w:rStyle w:val="WW8Num3z0"/>
          <w:rFonts w:ascii="Verdana" w:hAnsi="Verdana"/>
          <w:color w:val="4682B4"/>
          <w:sz w:val="18"/>
          <w:szCs w:val="18"/>
        </w:rPr>
        <w:t>Кондракова</w:t>
      </w:r>
      <w:r>
        <w:rPr>
          <w:rStyle w:val="WW8Num2z0"/>
          <w:rFonts w:ascii="Verdana" w:hAnsi="Verdana"/>
          <w:color w:val="000000"/>
          <w:sz w:val="18"/>
          <w:szCs w:val="18"/>
        </w:rPr>
        <w:t> </w:t>
      </w:r>
      <w:r>
        <w:rPr>
          <w:rFonts w:ascii="Verdana" w:hAnsi="Verdana"/>
          <w:color w:val="000000"/>
          <w:sz w:val="18"/>
          <w:szCs w:val="18"/>
        </w:rPr>
        <w:t>Н.П., Любушина Н.П., Малкиной М.Ю.,</w:t>
      </w:r>
      <w:r>
        <w:rPr>
          <w:rStyle w:val="WW8Num3z0"/>
          <w:rFonts w:ascii="Verdana" w:hAnsi="Verdana"/>
          <w:color w:val="4682B4"/>
          <w:sz w:val="18"/>
          <w:szCs w:val="18"/>
        </w:rPr>
        <w:t>Мизиковского</w:t>
      </w:r>
      <w:r>
        <w:rPr>
          <w:rStyle w:val="WW8Num2z0"/>
          <w:rFonts w:ascii="Verdana" w:hAnsi="Verdana"/>
          <w:color w:val="000000"/>
          <w:sz w:val="18"/>
          <w:szCs w:val="18"/>
        </w:rPr>
        <w:t> </w:t>
      </w:r>
      <w:r>
        <w:rPr>
          <w:rFonts w:ascii="Verdana" w:hAnsi="Verdana"/>
          <w:color w:val="000000"/>
          <w:sz w:val="18"/>
          <w:szCs w:val="18"/>
        </w:rPr>
        <w:t>Е.А., Москвина В.А., Островского С.М.,</w:t>
      </w:r>
      <w:r>
        <w:rPr>
          <w:rStyle w:val="WW8Num2z0"/>
          <w:rFonts w:ascii="Verdana" w:hAnsi="Verdana"/>
          <w:color w:val="000000"/>
          <w:sz w:val="18"/>
          <w:szCs w:val="18"/>
        </w:rPr>
        <w:t> </w:t>
      </w:r>
      <w:r>
        <w:rPr>
          <w:rStyle w:val="WW8Num3z0"/>
          <w:rFonts w:ascii="Verdana" w:hAnsi="Verdana"/>
          <w:color w:val="4682B4"/>
          <w:sz w:val="18"/>
          <w:szCs w:val="18"/>
        </w:rPr>
        <w:t>Палия</w:t>
      </w:r>
      <w:r>
        <w:rPr>
          <w:rStyle w:val="WW8Num2z0"/>
          <w:rFonts w:ascii="Verdana" w:hAnsi="Verdana"/>
          <w:color w:val="000000"/>
          <w:sz w:val="18"/>
          <w:szCs w:val="18"/>
        </w:rPr>
        <w:t> </w:t>
      </w:r>
      <w:r>
        <w:rPr>
          <w:rFonts w:ascii="Verdana" w:hAnsi="Verdana"/>
          <w:color w:val="000000"/>
          <w:sz w:val="18"/>
          <w:szCs w:val="18"/>
        </w:rPr>
        <w:t>В.Д., Ромашовой И.Б., Соколова Я.В.,</w:t>
      </w:r>
      <w:r>
        <w:rPr>
          <w:rStyle w:val="WW8Num2z0"/>
          <w:rFonts w:ascii="Verdana" w:hAnsi="Verdana"/>
          <w:color w:val="000000"/>
          <w:sz w:val="18"/>
          <w:szCs w:val="18"/>
        </w:rPr>
        <w:t> </w:t>
      </w:r>
      <w:r>
        <w:rPr>
          <w:rStyle w:val="WW8Num3z0"/>
          <w:rFonts w:ascii="Verdana" w:hAnsi="Verdana"/>
          <w:color w:val="4682B4"/>
          <w:sz w:val="18"/>
          <w:szCs w:val="18"/>
        </w:rPr>
        <w:t>Шеремета</w:t>
      </w:r>
      <w:r>
        <w:rPr>
          <w:rStyle w:val="WW8Num2z0"/>
          <w:rFonts w:ascii="Verdana" w:hAnsi="Verdana"/>
          <w:color w:val="000000"/>
          <w:sz w:val="18"/>
          <w:szCs w:val="18"/>
        </w:rPr>
        <w:t> </w:t>
      </w:r>
      <w:r>
        <w:rPr>
          <w:rFonts w:ascii="Verdana" w:hAnsi="Verdana"/>
          <w:color w:val="000000"/>
          <w:sz w:val="18"/>
          <w:szCs w:val="18"/>
        </w:rPr>
        <w:t>А.Д. и многих других.</w:t>
      </w:r>
    </w:p>
    <w:p w14:paraId="5DA0BE32"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в большинстве их работ основное внимание при изучении инвестиционного процесса привлечено к его специфике на</w:t>
      </w:r>
      <w:r>
        <w:rPr>
          <w:rStyle w:val="WW8Num2z0"/>
          <w:rFonts w:ascii="Verdana" w:hAnsi="Verdana"/>
          <w:color w:val="000000"/>
          <w:sz w:val="18"/>
          <w:szCs w:val="18"/>
        </w:rPr>
        <w:t> </w:t>
      </w:r>
      <w:r>
        <w:rPr>
          <w:rStyle w:val="WW8Num3z0"/>
          <w:rFonts w:ascii="Verdana" w:hAnsi="Verdana"/>
          <w:color w:val="4682B4"/>
          <w:sz w:val="18"/>
          <w:szCs w:val="18"/>
        </w:rPr>
        <w:t>макроуровне</w:t>
      </w:r>
      <w:r>
        <w:rPr>
          <w:rFonts w:ascii="Verdana" w:hAnsi="Verdana"/>
          <w:color w:val="000000"/>
          <w:sz w:val="18"/>
          <w:szCs w:val="18"/>
        </w:rPr>
        <w:t>. В центре внимания названных ученых оказывается либо инвестиционная политика России в целом, либо ее региональный уровень. Применительно к проблемам эффективности инвестиций для отдельной</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или отрасли достаточно известны солидные публикации таких ученых, как</w:t>
      </w:r>
      <w:r>
        <w:rPr>
          <w:rStyle w:val="WW8Num2z0"/>
          <w:rFonts w:ascii="Verdana" w:hAnsi="Verdana"/>
          <w:color w:val="000000"/>
          <w:sz w:val="18"/>
          <w:szCs w:val="18"/>
        </w:rPr>
        <w:t> </w:t>
      </w:r>
      <w:r>
        <w:rPr>
          <w:rStyle w:val="WW8Num3z0"/>
          <w:rFonts w:ascii="Verdana" w:hAnsi="Verdana"/>
          <w:color w:val="4682B4"/>
          <w:sz w:val="18"/>
          <w:szCs w:val="18"/>
        </w:rPr>
        <w:t>Аньшин</w:t>
      </w:r>
      <w:r>
        <w:rPr>
          <w:rStyle w:val="WW8Num2z0"/>
          <w:rFonts w:ascii="Verdana" w:hAnsi="Verdana"/>
          <w:color w:val="000000"/>
          <w:sz w:val="18"/>
          <w:szCs w:val="18"/>
        </w:rPr>
        <w:t> </w:t>
      </w:r>
      <w:r>
        <w:rPr>
          <w:rFonts w:ascii="Verdana" w:hAnsi="Verdana"/>
          <w:color w:val="000000"/>
          <w:sz w:val="18"/>
          <w:szCs w:val="18"/>
        </w:rPr>
        <w:t>В.М., Балабанов И.Т., Бланк И.А.,</w:t>
      </w:r>
      <w:r>
        <w:rPr>
          <w:rStyle w:val="WW8Num2z0"/>
          <w:rFonts w:ascii="Verdana" w:hAnsi="Verdana"/>
          <w:color w:val="000000"/>
          <w:sz w:val="18"/>
          <w:szCs w:val="18"/>
        </w:rPr>
        <w:t> </w:t>
      </w:r>
      <w:r>
        <w:rPr>
          <w:rStyle w:val="WW8Num3z0"/>
          <w:rFonts w:ascii="Verdana" w:hAnsi="Verdana"/>
          <w:color w:val="4682B4"/>
          <w:sz w:val="18"/>
          <w:szCs w:val="18"/>
        </w:rPr>
        <w:t>Бочаров</w:t>
      </w:r>
      <w:r>
        <w:rPr>
          <w:rFonts w:ascii="Verdana" w:hAnsi="Verdana"/>
          <w:color w:val="000000"/>
          <w:sz w:val="18"/>
          <w:szCs w:val="18"/>
        </w:rPr>
        <w:t>В.В.,, Воронин В.Ф., Воронцовский А.В.,</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И.М., Игонина Л.Л., Игошин Л.В.,</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Лившиц В.Н., Сергеев В.М,</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и др.</w:t>
      </w:r>
    </w:p>
    <w:p w14:paraId="7AAD78E6"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Известно, что отечественные публикации в области инвестиций базируются на фундаментальных трудах следующих иностранных специалистов: Бернар И.,</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Г., Бригхем Ю.,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Гордон А., Гапенски Л.,</w:t>
      </w:r>
      <w:r>
        <w:rPr>
          <w:rStyle w:val="WW8Num2z0"/>
          <w:rFonts w:ascii="Verdana" w:hAnsi="Verdana"/>
          <w:color w:val="000000"/>
          <w:sz w:val="18"/>
          <w:szCs w:val="18"/>
        </w:rPr>
        <w:t> </w:t>
      </w:r>
      <w:r>
        <w:rPr>
          <w:rStyle w:val="WW8Num3z0"/>
          <w:rFonts w:ascii="Verdana" w:hAnsi="Verdana"/>
          <w:color w:val="4682B4"/>
          <w:sz w:val="18"/>
          <w:szCs w:val="18"/>
        </w:rPr>
        <w:t>Крушвиц</w:t>
      </w:r>
      <w:r>
        <w:rPr>
          <w:rStyle w:val="WW8Num2z0"/>
          <w:rFonts w:ascii="Verdana" w:hAnsi="Verdana"/>
          <w:color w:val="000000"/>
          <w:sz w:val="18"/>
          <w:szCs w:val="18"/>
        </w:rPr>
        <w:t> </w:t>
      </w:r>
      <w:r>
        <w:rPr>
          <w:rFonts w:ascii="Verdana" w:hAnsi="Verdana"/>
          <w:color w:val="000000"/>
          <w:sz w:val="18"/>
          <w:szCs w:val="18"/>
        </w:rPr>
        <w:t>Л., Маркович Г., Сакс Д.,</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Фишер П. и др.</w:t>
      </w:r>
    </w:p>
    <w:p w14:paraId="6C040F9B"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специфичность политического и социального строя России, нестандартность производственных отношений, особый размер национального достояния, быстротекучесть экономических преобразований,</w:t>
      </w:r>
      <w:r>
        <w:rPr>
          <w:rStyle w:val="WW8Num2z0"/>
          <w:rFonts w:ascii="Verdana" w:hAnsi="Verdana"/>
          <w:color w:val="000000"/>
          <w:sz w:val="18"/>
          <w:szCs w:val="18"/>
        </w:rPr>
        <w:t> </w:t>
      </w:r>
      <w:r>
        <w:rPr>
          <w:rStyle w:val="WW8Num3z0"/>
          <w:rFonts w:ascii="Verdana" w:hAnsi="Verdana"/>
          <w:color w:val="4682B4"/>
          <w:sz w:val="18"/>
          <w:szCs w:val="18"/>
        </w:rPr>
        <w:t>несбалансированность</w:t>
      </w:r>
      <w:r>
        <w:rPr>
          <w:rStyle w:val="WW8Num2z0"/>
          <w:rFonts w:ascii="Verdana" w:hAnsi="Verdana"/>
          <w:color w:val="000000"/>
          <w:sz w:val="18"/>
          <w:szCs w:val="18"/>
        </w:rPr>
        <w:t> </w:t>
      </w:r>
      <w:r>
        <w:rPr>
          <w:rFonts w:ascii="Verdana" w:hAnsi="Verdana"/>
          <w:color w:val="000000"/>
          <w:sz w:val="18"/>
          <w:szCs w:val="18"/>
        </w:rPr>
        <w:t>стратегии и тактики инвестиционной 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не позволяют слепо копировать зарубежный инвестиционный опыт без существенных</w:t>
      </w:r>
      <w:r>
        <w:rPr>
          <w:rStyle w:val="WW8Num2z0"/>
          <w:rFonts w:ascii="Verdana" w:hAnsi="Verdana"/>
          <w:color w:val="000000"/>
          <w:sz w:val="18"/>
          <w:szCs w:val="18"/>
        </w:rPr>
        <w:t> </w:t>
      </w:r>
      <w:r>
        <w:rPr>
          <w:rStyle w:val="WW8Num3z0"/>
          <w:rFonts w:ascii="Verdana" w:hAnsi="Verdana"/>
          <w:color w:val="4682B4"/>
          <w:sz w:val="18"/>
          <w:szCs w:val="18"/>
        </w:rPr>
        <w:t>корректировок</w:t>
      </w:r>
      <w:r>
        <w:rPr>
          <w:rStyle w:val="WW8Num2z0"/>
          <w:rFonts w:ascii="Verdana" w:hAnsi="Verdana"/>
          <w:color w:val="000000"/>
          <w:sz w:val="18"/>
          <w:szCs w:val="18"/>
        </w:rPr>
        <w:t> </w:t>
      </w:r>
      <w:r>
        <w:rPr>
          <w:rFonts w:ascii="Verdana" w:hAnsi="Verdana"/>
          <w:color w:val="000000"/>
          <w:sz w:val="18"/>
          <w:szCs w:val="18"/>
        </w:rPr>
        <w:t>применительно к условиям нашей действительности.</w:t>
      </w:r>
    </w:p>
    <w:p w14:paraId="72D7977B"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Перечисленные обстоятельства обусловили выбор темы данного научного исследования, определили его актуальность и основные направления разработки.</w:t>
      </w:r>
    </w:p>
    <w:p w14:paraId="53DB325C"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научно,й работы является оценка сложившейся теории и практики инвестиционной деятельности на федеральном и региональном уровнях с применением статистических и аналитических разработок и выводов к решению вопросов надежности и эффективности инвестиций на микро- и</w:t>
      </w:r>
      <w:r>
        <w:rPr>
          <w:rStyle w:val="WW8Num2z0"/>
          <w:rFonts w:ascii="Verdana" w:hAnsi="Verdana"/>
          <w:color w:val="000000"/>
          <w:sz w:val="18"/>
          <w:szCs w:val="18"/>
        </w:rPr>
        <w:t> </w:t>
      </w:r>
      <w:r>
        <w:rPr>
          <w:rStyle w:val="WW8Num3z0"/>
          <w:rFonts w:ascii="Verdana" w:hAnsi="Verdana"/>
          <w:color w:val="4682B4"/>
          <w:sz w:val="18"/>
          <w:szCs w:val="18"/>
        </w:rPr>
        <w:t>макроэкономическом</w:t>
      </w:r>
      <w:r>
        <w:rPr>
          <w:rStyle w:val="WW8Num2z0"/>
          <w:rFonts w:ascii="Verdana" w:hAnsi="Verdana"/>
          <w:color w:val="000000"/>
          <w:sz w:val="18"/>
          <w:szCs w:val="18"/>
        </w:rPr>
        <w:t> </w:t>
      </w:r>
      <w:r>
        <w:rPr>
          <w:rFonts w:ascii="Verdana" w:hAnsi="Verdana"/>
          <w:color w:val="000000"/>
          <w:sz w:val="18"/>
          <w:szCs w:val="18"/>
        </w:rPr>
        <w:t>уровнях.</w:t>
      </w:r>
    </w:p>
    <w:p w14:paraId="1B27C3D3"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Достижению намеченной цели излагаемого научного исследования способствовало решение следующих задач:</w:t>
      </w:r>
    </w:p>
    <w:p w14:paraId="5F90254E"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систематизация определений экономической сущности инвестиций, инвестиционной деятельности и инвестиционного рынка, улучшение понятийного аппарата инвестиционного процесса;</w:t>
      </w:r>
    </w:p>
    <w:p w14:paraId="37F40F42"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классификация источников инвестиционных ресурсов и методов их привлечения; А</w:t>
      </w:r>
    </w:p>
    <w:p w14:paraId="28FA1C5D"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статистический анализ динамики инвестиций в Российской Федерации и Нижегородской области с формализацией обнаруженных закономерностей;</w:t>
      </w:r>
    </w:p>
    <w:p w14:paraId="1E1ED6E8"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анализ научных достижений в области инвестирования с разработкой и апробацией нового метода оценки надежности и эффективности инвестиционной деятельности.</w:t>
      </w:r>
    </w:p>
    <w:p w14:paraId="202741D3"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практическая апробация нового метода в конкретных микро- и</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ситуациях.</w:t>
      </w:r>
    </w:p>
    <w:p w14:paraId="1D14F054"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явились теоретические и практические основы классификации, финансирования, учета, анализа,</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и риска инвестиционной деятельности.</w:t>
      </w:r>
    </w:p>
    <w:p w14:paraId="47549497"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объектов исследования приняты отдельные предприятия Нижегородской области с использованием данных статистического 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а также оперативной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12D5490A"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являются базовые положения экономической теории в части инвестиций, системно-логический подход к трудам отечественных и зарубежных ученых в этой области, статистические и экономико-математические методы анализа и формирования теоретических выводов, сравнительная и практическая апробация полученных новых результатов.</w:t>
      </w:r>
    </w:p>
    <w:p w14:paraId="1B5FB27E"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Нормативно-правовую основу исследования составили соответствующие Федеральные Законы </w:t>
      </w:r>
      <w:r>
        <w:rPr>
          <w:rFonts w:ascii="Verdana" w:hAnsi="Verdana"/>
          <w:color w:val="000000"/>
          <w:sz w:val="18"/>
          <w:szCs w:val="18"/>
        </w:rPr>
        <w:lastRenderedPageBreak/>
        <w:t>России, нормативные акты министерств и ведомств, нормативные документы Нижегородской области и др.</w:t>
      </w:r>
    </w:p>
    <w:p w14:paraId="414F458B"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во-первых, обусловлена актуальностью выбранной темы исследования и комплексным многоуровневым подходом к ней, а во-вторых, обеспечена решением вышеизложенных задач, заключаясь в следующем:</w:t>
      </w:r>
    </w:p>
    <w:p w14:paraId="192BC110"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Систематизированы ключевые понятия инвестиций и субъектов этого процесса.</w:t>
      </w:r>
    </w:p>
    <w:p w14:paraId="3E9A34F1"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Уточнена взаимосвязь реальных и финансовых инвестиций, а также классификация их источников и форм финансирования.</w:t>
      </w:r>
    </w:p>
    <w:p w14:paraId="3CEDC8E2"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Проведен статистический анализ современного состояния инвестиций в Российской Федерации.</w:t>
      </w:r>
    </w:p>
    <w:p w14:paraId="09405CF2"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Выполнена оценка переведенных на русский язык трудов иностранных авторов и обнаружено, что многие из содержащихся в них инвестиционных понятий, терминов, категорий и критериев не соответствуют традициям русской экономической мысли того периода времени, когда Россия входила в число</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развитых стран.</w:t>
      </w:r>
    </w:p>
    <w:p w14:paraId="053A7766"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Формализованы уравнениями регрессии, и непараметрической корреляционной связью статистические закономерности инвестирования в России и Нижегородской области.</w:t>
      </w:r>
    </w:p>
    <w:p w14:paraId="2F034279"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Разработан, теоретически обоснован и практически апробирован универсальными расчетами новый метод оценки надежности и эффективности инвестиций на базе статистического правила сложения дисперсий.</w:t>
      </w:r>
    </w:p>
    <w:p w14:paraId="2B19DB33"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Любая научно-исследовательская работа, наряду с теоретической новизной, должна иметь и практическую значимость. В этом смысле полученные результаты позволяют обеспечить давно ожидаемую</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движения и эффективности использования инвестиций, а также открывают реальную возможность предостережения</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от недостаточно продуманных решений в своей сфере деятельности.</w:t>
      </w:r>
    </w:p>
    <w:p w14:paraId="19FAF2B2" w14:textId="77777777" w:rsidR="00112FEC" w:rsidRDefault="00112FEC" w:rsidP="00112FE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Федоров, Евгений Алексеевич</w:t>
      </w:r>
    </w:p>
    <w:p w14:paraId="4B3D4EDC"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A07309B"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Совершенствование учета,</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статистического анализа инвестиций, оценка надежности инвестиционного</w:t>
      </w:r>
      <w:r>
        <w:rPr>
          <w:rStyle w:val="WW8Num2z0"/>
          <w:rFonts w:ascii="Verdana" w:hAnsi="Verdana"/>
          <w:color w:val="000000"/>
          <w:sz w:val="18"/>
          <w:szCs w:val="18"/>
        </w:rPr>
        <w:t> </w:t>
      </w:r>
      <w:r>
        <w:rPr>
          <w:rStyle w:val="WW8Num3z0"/>
          <w:rFonts w:ascii="Verdana" w:hAnsi="Verdana"/>
          <w:color w:val="4682B4"/>
          <w:sz w:val="18"/>
          <w:szCs w:val="18"/>
        </w:rPr>
        <w:t>портфеля</w:t>
      </w:r>
      <w:r>
        <w:rPr>
          <w:rFonts w:ascii="Verdana" w:hAnsi="Verdana"/>
          <w:color w:val="000000"/>
          <w:sz w:val="18"/>
          <w:szCs w:val="18"/>
        </w:rPr>
        <w:t>, внутренний и внешний контроль инвестиционной деятельности принимают в условиях рыночных отношений все возрастающую роль в управлении хозяйственно-финансовой деятельностью на всех уровнях.</w:t>
      </w:r>
    </w:p>
    <w:p w14:paraId="50E06640"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на основе обширного статистического материала показано, что</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промышленность России начали снижаться еще с 1970 года, уменьшившись за 30 лет относительно стоимости основных фондов в 2 раза. В 2002 году реальные инвестиции в стране составили около $43 млрд. при потребности не менее $100 млрд. А, например, в Китае они достигли $400 млрд. в год.</w:t>
      </w:r>
    </w:p>
    <w:p w14:paraId="4BBF8B14"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 является исключением и Нижегородская область, где размер реальных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2002 году в 2,5 раза уступал уровню 1990 года, равняясь чуть больше $0,8 млрд. или 13,2% к</w:t>
      </w:r>
      <w:r>
        <w:rPr>
          <w:rStyle w:val="WW8Num2z0"/>
          <w:rFonts w:ascii="Verdana" w:hAnsi="Verdana"/>
          <w:color w:val="000000"/>
          <w:sz w:val="18"/>
          <w:szCs w:val="18"/>
        </w:rPr>
        <w:t> </w:t>
      </w:r>
      <w:r>
        <w:rPr>
          <w:rStyle w:val="WW8Num3z0"/>
          <w:rFonts w:ascii="Verdana" w:hAnsi="Verdana"/>
          <w:color w:val="4682B4"/>
          <w:sz w:val="18"/>
          <w:szCs w:val="18"/>
        </w:rPr>
        <w:t>валовому</w:t>
      </w:r>
      <w:r>
        <w:rPr>
          <w:rStyle w:val="WW8Num2z0"/>
          <w:rFonts w:ascii="Verdana" w:hAnsi="Verdana"/>
          <w:color w:val="000000"/>
          <w:sz w:val="18"/>
          <w:szCs w:val="18"/>
        </w:rPr>
        <w:t> </w:t>
      </w:r>
      <w:r>
        <w:rPr>
          <w:rFonts w:ascii="Verdana" w:hAnsi="Verdana"/>
          <w:color w:val="000000"/>
          <w:sz w:val="18"/>
          <w:szCs w:val="18"/>
        </w:rPr>
        <w:t>региональному продукту, хотя должен был быть не менее 25%.</w:t>
      </w:r>
    </w:p>
    <w:p w14:paraId="0E475257"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Хронический недостаток реальных инвестиций вызвал неудержимое старение промышленного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средний возраст которого увеличился с 8,42 лет в 1970 году до 20,1 лет в 2002 году.</w:t>
      </w:r>
      <w:r>
        <w:rPr>
          <w:rStyle w:val="WW8Num2z0"/>
          <w:rFonts w:ascii="Verdana" w:hAnsi="Verdana"/>
          <w:color w:val="000000"/>
          <w:sz w:val="18"/>
          <w:szCs w:val="18"/>
        </w:rPr>
        <w:t> </w:t>
      </w:r>
      <w:r>
        <w:rPr>
          <w:rStyle w:val="WW8Num3z0"/>
          <w:rFonts w:ascii="Verdana" w:hAnsi="Verdana"/>
          <w:color w:val="4682B4"/>
          <w:sz w:val="18"/>
          <w:szCs w:val="18"/>
        </w:rPr>
        <w:t>Изношенность</w:t>
      </w:r>
      <w:r>
        <w:rPr>
          <w:rStyle w:val="WW8Num2z0"/>
          <w:rFonts w:ascii="Verdana" w:hAnsi="Verdana"/>
          <w:color w:val="000000"/>
          <w:sz w:val="18"/>
          <w:szCs w:val="18"/>
        </w:rPr>
        <w:t> </w:t>
      </w:r>
      <w:r>
        <w:rPr>
          <w:rFonts w:ascii="Verdana" w:hAnsi="Verdana"/>
          <w:color w:val="000000"/>
          <w:sz w:val="18"/>
          <w:szCs w:val="18"/>
        </w:rPr>
        <w:t>и соответственно годность основных фондов достигли критического уровня.</w:t>
      </w:r>
    </w:p>
    <w:p w14:paraId="612E7F70"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таких условиях не приходится ждать технически совершенной и относительно недорогой гражданской продукции, способной создать</w:t>
      </w:r>
      <w:r>
        <w:rPr>
          <w:rStyle w:val="WW8Num2z0"/>
          <w:rFonts w:ascii="Verdana" w:hAnsi="Verdana"/>
          <w:color w:val="000000"/>
          <w:sz w:val="18"/>
          <w:szCs w:val="18"/>
        </w:rPr>
        <w:t> </w:t>
      </w:r>
      <w:r>
        <w:rPr>
          <w:rStyle w:val="WW8Num3z0"/>
          <w:rFonts w:ascii="Verdana" w:hAnsi="Verdana"/>
          <w:color w:val="4682B4"/>
          <w:sz w:val="18"/>
          <w:szCs w:val="18"/>
        </w:rPr>
        <w:t>конкуренцию</w:t>
      </w:r>
      <w:r>
        <w:rPr>
          <w:rStyle w:val="WW8Num2z0"/>
          <w:rFonts w:ascii="Verdana" w:hAnsi="Verdana"/>
          <w:color w:val="000000"/>
          <w:sz w:val="18"/>
          <w:szCs w:val="18"/>
        </w:rPr>
        <w:t> </w:t>
      </w:r>
      <w:r>
        <w:rPr>
          <w:rFonts w:ascii="Verdana" w:hAnsi="Verdana"/>
          <w:color w:val="000000"/>
          <w:sz w:val="18"/>
          <w:szCs w:val="18"/>
        </w:rPr>
        <w:t>импортным аналогам.</w:t>
      </w:r>
    </w:p>
    <w:p w14:paraId="4FDBCF7E" w14:textId="77777777" w:rsidR="00112FEC" w:rsidRDefault="00112FEC" w:rsidP="00112FE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Имеющиеся в распоряжении авторов статистические данные обработаны методами рядов динамики и регрессионного анализа. В результате предложены уравнения регрессии для взаимосвязей среднего возраста оборудования и периода времени в хронологическом порядке, коэффициента годности основных фондов и среднего возраста оборудования, а также относительного размера реальных инвестиций.</w:t>
      </w:r>
    </w:p>
    <w:p w14:paraId="3EB3EC84"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Полученные уравнения регрессии позволили заключить, что для приведения годности основных фондов к надлежащему уровню необходимы ежегодные инвестиции в размере около 36% от</w:t>
      </w:r>
      <w:r>
        <w:rPr>
          <w:rStyle w:val="WW8Num2z0"/>
          <w:rFonts w:ascii="Verdana" w:hAnsi="Verdana"/>
          <w:color w:val="000000"/>
          <w:sz w:val="18"/>
          <w:szCs w:val="18"/>
        </w:rPr>
        <w:t> </w:t>
      </w:r>
      <w:r>
        <w:rPr>
          <w:rStyle w:val="WW8Num3z0"/>
          <w:rFonts w:ascii="Verdana" w:hAnsi="Verdana"/>
          <w:color w:val="4682B4"/>
          <w:sz w:val="18"/>
          <w:szCs w:val="18"/>
        </w:rPr>
        <w:t>балансовой</w:t>
      </w:r>
      <w:r>
        <w:rPr>
          <w:rStyle w:val="WW8Num2z0"/>
          <w:rFonts w:ascii="Verdana" w:hAnsi="Verdana"/>
          <w:color w:val="000000"/>
          <w:sz w:val="18"/>
          <w:szCs w:val="18"/>
        </w:rPr>
        <w:t> </w:t>
      </w:r>
      <w:r>
        <w:rPr>
          <w:rFonts w:ascii="Verdana" w:hAnsi="Verdana"/>
          <w:color w:val="000000"/>
          <w:sz w:val="18"/>
          <w:szCs w:val="18"/>
        </w:rPr>
        <w:t>стоимости основных фондов, а не 12%, как это имеет место в действительности.</w:t>
      </w:r>
    </w:p>
    <w:p w14:paraId="17855255"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предложено устранить многочисленные и порой противоречивые названия двух видов инвестиций, классифицировав их как реальные и финансовые. А, например,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реальные инвестиции, именуются и как инвестиции в основной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и долгосрочные инвестиции, и инвестиции во</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 и капитальные вложения. Финансовые инвестиции именуются по-русски финансовыми</w:t>
      </w:r>
      <w:r>
        <w:rPr>
          <w:rStyle w:val="WW8Num2z0"/>
          <w:rFonts w:ascii="Verdana" w:hAnsi="Verdana"/>
          <w:color w:val="000000"/>
          <w:sz w:val="18"/>
          <w:szCs w:val="18"/>
        </w:rPr>
        <w:t> </w:t>
      </w:r>
      <w:r>
        <w:rPr>
          <w:rStyle w:val="WW8Num3z0"/>
          <w:rFonts w:ascii="Verdana" w:hAnsi="Verdana"/>
          <w:color w:val="4682B4"/>
          <w:sz w:val="18"/>
          <w:szCs w:val="18"/>
        </w:rPr>
        <w:t>вложениями</w:t>
      </w:r>
      <w:r>
        <w:rPr>
          <w:rFonts w:ascii="Verdana" w:hAnsi="Verdana"/>
          <w:color w:val="000000"/>
          <w:sz w:val="18"/>
          <w:szCs w:val="18"/>
        </w:rPr>
        <w:t>.</w:t>
      </w:r>
    </w:p>
    <w:p w14:paraId="70B43A34"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размерам,</w:t>
      </w:r>
      <w:r>
        <w:rPr>
          <w:rStyle w:val="WW8Num2z0"/>
          <w:rFonts w:ascii="Verdana" w:hAnsi="Verdana"/>
          <w:color w:val="000000"/>
          <w:sz w:val="18"/>
          <w:szCs w:val="18"/>
        </w:rPr>
        <w:t> </w:t>
      </w:r>
      <w:r>
        <w:rPr>
          <w:rStyle w:val="WW8Num3z0"/>
          <w:rFonts w:ascii="Verdana" w:hAnsi="Verdana"/>
          <w:color w:val="4682B4"/>
          <w:sz w:val="18"/>
          <w:szCs w:val="18"/>
        </w:rPr>
        <w:t>срочности</w:t>
      </w:r>
      <w:r>
        <w:rPr>
          <w:rStyle w:val="WW8Num2z0"/>
          <w:rFonts w:ascii="Verdana" w:hAnsi="Verdana"/>
          <w:color w:val="000000"/>
          <w:sz w:val="18"/>
          <w:szCs w:val="18"/>
        </w:rPr>
        <w:t> </w:t>
      </w:r>
      <w:r>
        <w:rPr>
          <w:rFonts w:ascii="Verdana" w:hAnsi="Verdana"/>
          <w:color w:val="000000"/>
          <w:sz w:val="18"/>
          <w:szCs w:val="18"/>
        </w:rPr>
        <w:t>и источникам реальных и финансовых инвестиций имеется несомненная взаимосвязь, но зачастую она непараметрическая. Поэтому для оценки ее направленности и</w:t>
      </w:r>
      <w:r>
        <w:rPr>
          <w:rStyle w:val="WW8Num2z0"/>
          <w:rFonts w:ascii="Verdana" w:hAnsi="Verdana"/>
          <w:color w:val="000000"/>
          <w:sz w:val="18"/>
          <w:szCs w:val="18"/>
        </w:rPr>
        <w:t> </w:t>
      </w:r>
      <w:r>
        <w:rPr>
          <w:rStyle w:val="WW8Num3z0"/>
          <w:rFonts w:ascii="Verdana" w:hAnsi="Verdana"/>
          <w:color w:val="4682B4"/>
          <w:sz w:val="18"/>
          <w:szCs w:val="18"/>
        </w:rPr>
        <w:t>тесноты</w:t>
      </w:r>
      <w:r>
        <w:rPr>
          <w:rStyle w:val="WW8Num2z0"/>
          <w:rFonts w:ascii="Verdana" w:hAnsi="Verdana"/>
          <w:color w:val="000000"/>
          <w:sz w:val="18"/>
          <w:szCs w:val="18"/>
        </w:rPr>
        <w:t> </w:t>
      </w:r>
      <w:r>
        <w:rPr>
          <w:rFonts w:ascii="Verdana" w:hAnsi="Verdana"/>
          <w:color w:val="000000"/>
          <w:sz w:val="18"/>
          <w:szCs w:val="18"/>
        </w:rPr>
        <w:t>в диссертации широко использованы ранговые коэффициенты корреляции Спирмена и Кендалла, коэффициенты ассоциации и контингенции.</w:t>
      </w:r>
    </w:p>
    <w:p w14:paraId="4D29C6FD"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по России обнаружена довольно слабая прямая связь размеров реальных и финансовых инвестиций по</w:t>
      </w:r>
      <w:r>
        <w:rPr>
          <w:rStyle w:val="WW8Num2z0"/>
          <w:rFonts w:ascii="Verdana" w:hAnsi="Verdana"/>
          <w:color w:val="000000"/>
          <w:sz w:val="18"/>
          <w:szCs w:val="18"/>
        </w:rPr>
        <w:t> </w:t>
      </w:r>
      <w:r>
        <w:rPr>
          <w:rStyle w:val="WW8Num3z0"/>
          <w:rFonts w:ascii="Verdana" w:hAnsi="Verdana"/>
          <w:color w:val="4682B4"/>
          <w:sz w:val="18"/>
          <w:szCs w:val="18"/>
        </w:rPr>
        <w:t>секторам</w:t>
      </w:r>
      <w:r>
        <w:rPr>
          <w:rStyle w:val="WW8Num2z0"/>
          <w:rFonts w:ascii="Verdana" w:hAnsi="Verdana"/>
          <w:color w:val="000000"/>
          <w:sz w:val="18"/>
          <w:szCs w:val="18"/>
        </w:rPr>
        <w:t> </w:t>
      </w:r>
      <w:r>
        <w:rPr>
          <w:rFonts w:ascii="Verdana" w:hAnsi="Verdana"/>
          <w:color w:val="000000"/>
          <w:sz w:val="18"/>
          <w:szCs w:val="18"/>
        </w:rPr>
        <w:t>экономики, а по отраслям</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эта прямая связь устойчивая. Относительно срочности финансовых инвестиций по секторам экономики и отраслям промышленности имеется очень сильная прямая взаимосвязь между</w:t>
      </w:r>
      <w:r>
        <w:rPr>
          <w:rStyle w:val="WW8Num2z0"/>
          <w:rFonts w:ascii="Verdana" w:hAnsi="Verdana"/>
          <w:color w:val="000000"/>
          <w:sz w:val="18"/>
          <w:szCs w:val="18"/>
        </w:rPr>
        <w:t> </w:t>
      </w:r>
      <w:r>
        <w:rPr>
          <w:rStyle w:val="WW8Num3z0"/>
          <w:rFonts w:ascii="Verdana" w:hAnsi="Verdana"/>
          <w:color w:val="4682B4"/>
          <w:sz w:val="18"/>
          <w:szCs w:val="18"/>
        </w:rPr>
        <w:t>краткосрочными</w:t>
      </w:r>
      <w:r>
        <w:rPr>
          <w:rStyle w:val="WW8Num2z0"/>
          <w:rFonts w:ascii="Verdana" w:hAnsi="Verdana"/>
          <w:color w:val="000000"/>
          <w:sz w:val="18"/>
          <w:szCs w:val="18"/>
        </w:rPr>
        <w:t> </w:t>
      </w:r>
      <w:r>
        <w:rPr>
          <w:rFonts w:ascii="Verdana" w:hAnsi="Verdana"/>
          <w:color w:val="000000"/>
          <w:sz w:val="18"/>
          <w:szCs w:val="18"/>
        </w:rPr>
        <w:t>и долгосрочными инвестициями.</w:t>
      </w:r>
    </w:p>
    <w:p w14:paraId="56C3B98A"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Нижегородской .области имеется очень слабая прямая связь между видами и источниками инвестиций, а прямая связь источников финансовых инвестиций и их</w:t>
      </w:r>
      <w:r>
        <w:rPr>
          <w:rStyle w:val="WW8Num2z0"/>
          <w:rFonts w:ascii="Verdana" w:hAnsi="Verdana"/>
          <w:color w:val="000000"/>
          <w:sz w:val="18"/>
          <w:szCs w:val="18"/>
        </w:rPr>
        <w:t> </w:t>
      </w:r>
      <w:r>
        <w:rPr>
          <w:rStyle w:val="WW8Num3z0"/>
          <w:rFonts w:ascii="Verdana" w:hAnsi="Verdana"/>
          <w:color w:val="4682B4"/>
          <w:sz w:val="18"/>
          <w:szCs w:val="18"/>
        </w:rPr>
        <w:t>срочностью</w:t>
      </w:r>
      <w:r>
        <w:rPr>
          <w:rStyle w:val="WW8Num2z0"/>
          <w:rFonts w:ascii="Verdana" w:hAnsi="Verdana"/>
          <w:color w:val="000000"/>
          <w:sz w:val="18"/>
          <w:szCs w:val="18"/>
        </w:rPr>
        <w:t> </w:t>
      </w:r>
      <w:r>
        <w:rPr>
          <w:rFonts w:ascii="Verdana" w:hAnsi="Verdana"/>
          <w:color w:val="000000"/>
          <w:sz w:val="18"/>
          <w:szCs w:val="18"/>
        </w:rPr>
        <w:t>довольно устойчивая.</w:t>
      </w:r>
    </w:p>
    <w:p w14:paraId="2DB1D6F9"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нашему мнению, недостаточный объем внутренних и внешних инвестиций в России, наряду с известными</w:t>
      </w:r>
      <w:r>
        <w:rPr>
          <w:rStyle w:val="WW8Num2z0"/>
          <w:rFonts w:ascii="Verdana" w:hAnsi="Verdana"/>
          <w:color w:val="000000"/>
          <w:sz w:val="18"/>
          <w:szCs w:val="18"/>
        </w:rPr>
        <w:t> </w:t>
      </w:r>
      <w:r>
        <w:rPr>
          <w:rStyle w:val="WW8Num3z0"/>
          <w:rFonts w:ascii="Verdana" w:hAnsi="Verdana"/>
          <w:color w:val="4682B4"/>
          <w:sz w:val="18"/>
          <w:szCs w:val="18"/>
        </w:rPr>
        <w:t>кризисными</w:t>
      </w:r>
      <w:r>
        <w:rPr>
          <w:rStyle w:val="WW8Num2z0"/>
          <w:rFonts w:ascii="Verdana" w:hAnsi="Verdana"/>
          <w:color w:val="000000"/>
          <w:sz w:val="18"/>
          <w:szCs w:val="18"/>
        </w:rPr>
        <w:t> </w:t>
      </w:r>
      <w:r>
        <w:rPr>
          <w:rFonts w:ascii="Verdana" w:hAnsi="Verdana"/>
          <w:color w:val="000000"/>
          <w:sz w:val="18"/>
          <w:szCs w:val="18"/>
        </w:rPr>
        <w:t>ситуациями и непредсказуемостью российской действительности, обусловлен еще и тем, что наши участники инвестиционного процесса в своей массе еще не научились достаточно уверенно и оперативно определять риск инвестиционного портфеля. У нас практикуется довольно сложная (особенно для многомерных</w:t>
      </w:r>
      <w:r>
        <w:rPr>
          <w:rStyle w:val="WW8Num2z0"/>
          <w:rFonts w:ascii="Verdana" w:hAnsi="Verdana"/>
          <w:color w:val="000000"/>
          <w:sz w:val="18"/>
          <w:szCs w:val="18"/>
        </w:rPr>
        <w:t> </w:t>
      </w:r>
      <w:r>
        <w:rPr>
          <w:rStyle w:val="WW8Num3z0"/>
          <w:rFonts w:ascii="Verdana" w:hAnsi="Verdana"/>
          <w:color w:val="4682B4"/>
          <w:sz w:val="18"/>
          <w:szCs w:val="18"/>
        </w:rPr>
        <w:t>портфелей</w:t>
      </w:r>
      <w:r>
        <w:rPr>
          <w:rFonts w:ascii="Verdana" w:hAnsi="Verdana"/>
          <w:color w:val="000000"/>
          <w:sz w:val="18"/>
          <w:szCs w:val="18"/>
        </w:rPr>
        <w:t>) иностранная методика, основанная еще со времен Гарри</w:t>
      </w:r>
      <w:r>
        <w:rPr>
          <w:rStyle w:val="WW8Num2z0"/>
          <w:rFonts w:ascii="Verdana" w:hAnsi="Verdana"/>
          <w:color w:val="000000"/>
          <w:sz w:val="18"/>
          <w:szCs w:val="18"/>
        </w:rPr>
        <w:t> </w:t>
      </w:r>
      <w:r>
        <w:rPr>
          <w:rStyle w:val="WW8Num3z0"/>
          <w:rFonts w:ascii="Verdana" w:hAnsi="Verdana"/>
          <w:color w:val="4682B4"/>
          <w:sz w:val="18"/>
          <w:szCs w:val="18"/>
        </w:rPr>
        <w:t>Марковица</w:t>
      </w:r>
      <w:r>
        <w:rPr>
          <w:rStyle w:val="WW8Num2z0"/>
          <w:rFonts w:ascii="Verdana" w:hAnsi="Verdana"/>
          <w:color w:val="000000"/>
          <w:sz w:val="18"/>
          <w:szCs w:val="18"/>
        </w:rPr>
        <w:t> </w:t>
      </w:r>
      <w:r>
        <w:rPr>
          <w:rFonts w:ascii="Verdana" w:hAnsi="Verdana"/>
          <w:color w:val="000000"/>
          <w:sz w:val="18"/>
          <w:szCs w:val="18"/>
        </w:rPr>
        <w:t>на определении портфельной дисперсии, а затем стандартного отклонения с помощью корреляционного момента или ковариации</w:t>
      </w:r>
      <w:r>
        <w:rPr>
          <w:rStyle w:val="WW8Num2z0"/>
          <w:rFonts w:ascii="Verdana" w:hAnsi="Verdana"/>
          <w:color w:val="000000"/>
          <w:sz w:val="18"/>
          <w:szCs w:val="18"/>
        </w:rPr>
        <w:t> </w:t>
      </w:r>
      <w:r>
        <w:rPr>
          <w:rStyle w:val="WW8Num3z0"/>
          <w:rFonts w:ascii="Verdana" w:hAnsi="Verdana"/>
          <w:color w:val="4682B4"/>
          <w:sz w:val="18"/>
          <w:szCs w:val="18"/>
        </w:rPr>
        <w:t>портфельных</w:t>
      </w:r>
      <w:r>
        <w:rPr>
          <w:rStyle w:val="WW8Num2z0"/>
          <w:rFonts w:ascii="Verdana" w:hAnsi="Verdana"/>
          <w:color w:val="000000"/>
          <w:sz w:val="18"/>
          <w:szCs w:val="18"/>
        </w:rPr>
        <w:t> </w:t>
      </w:r>
      <w:r>
        <w:rPr>
          <w:rFonts w:ascii="Verdana" w:hAnsi="Verdana"/>
          <w:color w:val="000000"/>
          <w:sz w:val="18"/>
          <w:szCs w:val="18"/>
        </w:rPr>
        <w:t>составляющих при условном задавании их вероятностями. Это позволяет оптимизировать структуру в основном парного портфеля из условия</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общего стандартного отклонения, что считается адекватно наименьшему риску.</w:t>
      </w:r>
    </w:p>
    <w:p w14:paraId="1A90E141"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 тем, в теории статистики имеется правило сложения дисперсий, которое в модернизированном нами виде для определения</w:t>
      </w:r>
      <w:r>
        <w:rPr>
          <w:rStyle w:val="WW8Num2z0"/>
          <w:rFonts w:ascii="Verdana" w:hAnsi="Verdana"/>
          <w:color w:val="000000"/>
          <w:sz w:val="18"/>
          <w:szCs w:val="18"/>
        </w:rPr>
        <w:t> </w:t>
      </w:r>
      <w:r>
        <w:rPr>
          <w:rStyle w:val="WW8Num3z0"/>
          <w:rFonts w:ascii="Verdana" w:hAnsi="Verdana"/>
          <w:color w:val="4682B4"/>
          <w:sz w:val="18"/>
          <w:szCs w:val="18"/>
        </w:rPr>
        <w:t>среднепроектной</w:t>
      </w:r>
      <w:r>
        <w:rPr>
          <w:rStyle w:val="WW8Num2z0"/>
          <w:rFonts w:ascii="Verdana" w:hAnsi="Verdana"/>
          <w:color w:val="000000"/>
          <w:sz w:val="18"/>
          <w:szCs w:val="18"/>
        </w:rPr>
        <w:t> </w:t>
      </w:r>
      <w:r>
        <w:rPr>
          <w:rFonts w:ascii="Verdana" w:hAnsi="Verdana"/>
          <w:color w:val="000000"/>
          <w:sz w:val="18"/>
          <w:szCs w:val="18"/>
        </w:rPr>
        <w:t>дисперсии портфеля позволило предложить гораздо более простую методику оптимизации его структуры из условия минимума общего коэффициента вариации. По имеющимся примерам в переводной литературе иностранных авторов результаты расчетов по их и нашей методиками практически совпадают, но по нашей методике получаются гораздо быстрее. Поэтому она апробирована в конкретных микромакроэкономических ситуациях и получила внедрение на таких предприятиях, как</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Дзержинскхиммаш</w:t>
      </w:r>
      <w:r>
        <w:rPr>
          <w:rFonts w:ascii="Verdana" w:hAnsi="Verdana"/>
          <w:color w:val="000000"/>
          <w:sz w:val="18"/>
          <w:szCs w:val="18"/>
        </w:rPr>
        <w:t>», ОАО «</w:t>
      </w:r>
      <w:r>
        <w:rPr>
          <w:rStyle w:val="WW8Num3z0"/>
          <w:rFonts w:ascii="Verdana" w:hAnsi="Verdana"/>
          <w:color w:val="4682B4"/>
          <w:sz w:val="18"/>
          <w:szCs w:val="18"/>
        </w:rPr>
        <w:t>Пластик</w:t>
      </w:r>
      <w:r>
        <w:rPr>
          <w:rFonts w:ascii="Verdana" w:hAnsi="Verdana"/>
          <w:color w:val="000000"/>
          <w:sz w:val="18"/>
          <w:szCs w:val="18"/>
        </w:rPr>
        <w:t>», ЗАО «Капролактам-Дзержинск», Нижегородский</w:t>
      </w:r>
      <w:r>
        <w:rPr>
          <w:rStyle w:val="WW8Num2z0"/>
          <w:rFonts w:ascii="Verdana" w:hAnsi="Verdana"/>
          <w:color w:val="000000"/>
          <w:sz w:val="18"/>
          <w:szCs w:val="18"/>
        </w:rPr>
        <w:t> </w:t>
      </w:r>
      <w:r>
        <w:rPr>
          <w:rStyle w:val="WW8Num3z0"/>
          <w:rFonts w:ascii="Verdana" w:hAnsi="Verdana"/>
          <w:color w:val="4682B4"/>
          <w:sz w:val="18"/>
          <w:szCs w:val="18"/>
        </w:rPr>
        <w:t>филиал</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Красбанка</w:t>
      </w:r>
      <w:r>
        <w:rPr>
          <w:rFonts w:ascii="Verdana" w:hAnsi="Verdana"/>
          <w:color w:val="000000"/>
          <w:sz w:val="18"/>
          <w:szCs w:val="18"/>
        </w:rPr>
        <w:t>».</w:t>
      </w:r>
    </w:p>
    <w:p w14:paraId="431E4970"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микроэкономическом</w:t>
      </w:r>
      <w:r>
        <w:rPr>
          <w:rStyle w:val="WW8Num2z0"/>
          <w:rFonts w:ascii="Verdana" w:hAnsi="Verdana"/>
          <w:color w:val="000000"/>
          <w:sz w:val="18"/>
          <w:szCs w:val="18"/>
        </w:rPr>
        <w:t> </w:t>
      </w:r>
      <w:r>
        <w:rPr>
          <w:rFonts w:ascii="Verdana" w:hAnsi="Verdana"/>
          <w:color w:val="000000"/>
          <w:sz w:val="18"/>
          <w:szCs w:val="18"/>
        </w:rPr>
        <w:t>уровне новая методика позволяет оптимизировать структуру и повысить надежность</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портфелей инвестиций.</w:t>
      </w:r>
    </w:p>
    <w:p w14:paraId="7BF42AD2"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макроэкономическом</w:t>
      </w:r>
      <w:r>
        <w:rPr>
          <w:rStyle w:val="WW8Num2z0"/>
          <w:rFonts w:ascii="Verdana" w:hAnsi="Verdana"/>
          <w:color w:val="000000"/>
          <w:sz w:val="18"/>
          <w:szCs w:val="18"/>
        </w:rPr>
        <w:t> </w:t>
      </w:r>
      <w:r>
        <w:rPr>
          <w:rFonts w:ascii="Verdana" w:hAnsi="Verdana"/>
          <w:color w:val="000000"/>
          <w:sz w:val="18"/>
          <w:szCs w:val="18"/>
        </w:rPr>
        <w:t>уровне новая методика применена для оценки эффективности инвестиционных затрат на технологические</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промышленности РФ за 2002 год. Установлено, что путем оптимального</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затраченных 86,4 млрд. рублей в 19 видах экономической деятельности можно было увеличить</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инновационной продукции с 178 до 203 млрд.</w:t>
      </w:r>
      <w:r>
        <w:rPr>
          <w:rStyle w:val="WW8Num2z0"/>
          <w:rFonts w:ascii="Verdana" w:hAnsi="Verdana"/>
          <w:color w:val="000000"/>
          <w:sz w:val="18"/>
          <w:szCs w:val="18"/>
        </w:rPr>
        <w:t> </w:t>
      </w:r>
      <w:r>
        <w:rPr>
          <w:rStyle w:val="WW8Num3z0"/>
          <w:rFonts w:ascii="Verdana" w:hAnsi="Verdana"/>
          <w:color w:val="4682B4"/>
          <w:sz w:val="18"/>
          <w:szCs w:val="18"/>
        </w:rPr>
        <w:t>рублей</w:t>
      </w:r>
      <w:r>
        <w:rPr>
          <w:rFonts w:ascii="Verdana" w:hAnsi="Verdana"/>
          <w:color w:val="000000"/>
          <w:sz w:val="18"/>
          <w:szCs w:val="18"/>
        </w:rPr>
        <w:t>, или на 14%.</w:t>
      </w:r>
    </w:p>
    <w:p w14:paraId="611BB206" w14:textId="77777777" w:rsidR="00112FEC" w:rsidRDefault="00112FEC" w:rsidP="00112FE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достаточно подробно исследованы сходства и различия международного и российского стандартов учета и отчетности. В целом анализ положений</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и отечественных стандартов бухгалтерского учета и отчетности позволяют сделать вывод, что, несмотря на некоторые несовпадения отдельных положений по затратам на исследования и разработки, по</w:t>
      </w:r>
      <w:r>
        <w:rPr>
          <w:rStyle w:val="WW8Num2z0"/>
          <w:rFonts w:ascii="Verdana" w:hAnsi="Verdana"/>
          <w:color w:val="000000"/>
          <w:sz w:val="18"/>
          <w:szCs w:val="18"/>
        </w:rPr>
        <w:t> </w:t>
      </w:r>
      <w:r>
        <w:rPr>
          <w:rStyle w:val="WW8Num3z0"/>
          <w:rFonts w:ascii="Verdana" w:hAnsi="Verdana"/>
          <w:color w:val="4682B4"/>
          <w:sz w:val="18"/>
          <w:szCs w:val="18"/>
        </w:rPr>
        <w:t>платежам</w:t>
      </w:r>
      <w:r>
        <w:rPr>
          <w:rStyle w:val="WW8Num2z0"/>
          <w:rFonts w:ascii="Verdana" w:hAnsi="Verdana"/>
          <w:color w:val="000000"/>
          <w:sz w:val="18"/>
          <w:szCs w:val="18"/>
        </w:rPr>
        <w:t> </w:t>
      </w:r>
      <w:r>
        <w:rPr>
          <w:rFonts w:ascii="Verdana" w:hAnsi="Verdana"/>
          <w:color w:val="000000"/>
          <w:sz w:val="18"/>
          <w:szCs w:val="18"/>
        </w:rPr>
        <w:t>за использование объектами интеллектуальной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по затратам на</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Fonts w:ascii="Verdana" w:hAnsi="Verdana"/>
          <w:color w:val="000000"/>
          <w:sz w:val="18"/>
          <w:szCs w:val="18"/>
        </w:rPr>
        <w:t xml:space="preserve">кредитов и займов, в целом учет инвестиций в Российской Федерации приближен к </w:t>
      </w:r>
      <w:r>
        <w:rPr>
          <w:rFonts w:ascii="Verdana" w:hAnsi="Verdana"/>
          <w:color w:val="000000"/>
          <w:sz w:val="18"/>
          <w:szCs w:val="18"/>
        </w:rPr>
        <w:lastRenderedPageBreak/>
        <w:t>требованиям МСФО.</w:t>
      </w:r>
    </w:p>
    <w:p w14:paraId="7E897435" w14:textId="77777777" w:rsidR="00112FEC" w:rsidRDefault="00112FEC" w:rsidP="00112FE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Федоров, Евгений Алексеевич, 2004 год</w:t>
      </w:r>
    </w:p>
    <w:p w14:paraId="7A3C01E6"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Англо-русский и русско-английский словарь (краткий) / Под ред.</w:t>
      </w:r>
      <w:r>
        <w:rPr>
          <w:rStyle w:val="WW8Num2z0"/>
          <w:rFonts w:ascii="Verdana" w:hAnsi="Verdana"/>
          <w:color w:val="000000"/>
          <w:sz w:val="18"/>
          <w:szCs w:val="18"/>
        </w:rPr>
        <w:t> </w:t>
      </w:r>
      <w:r>
        <w:rPr>
          <w:rStyle w:val="WW8Num3z0"/>
          <w:rFonts w:ascii="Verdana" w:hAnsi="Verdana"/>
          <w:color w:val="4682B4"/>
          <w:sz w:val="18"/>
          <w:szCs w:val="18"/>
        </w:rPr>
        <w:t>Ахмановой</w:t>
      </w:r>
      <w:r>
        <w:rPr>
          <w:rStyle w:val="WW8Num2z0"/>
          <w:rFonts w:ascii="Verdana" w:hAnsi="Verdana"/>
          <w:color w:val="000000"/>
          <w:sz w:val="18"/>
          <w:szCs w:val="18"/>
        </w:rPr>
        <w:t> </w:t>
      </w:r>
      <w:r>
        <w:rPr>
          <w:rFonts w:ascii="Verdana" w:hAnsi="Verdana"/>
          <w:color w:val="000000"/>
          <w:sz w:val="18"/>
          <w:szCs w:val="18"/>
        </w:rPr>
        <w:t>О.С., Уилсон Е.А., 2-е изд., стереотип. - М.: Рус. яз., 1990.</w:t>
      </w:r>
    </w:p>
    <w:p w14:paraId="6B21BD1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Аньшин</w:t>
      </w:r>
      <w:r>
        <w:rPr>
          <w:rStyle w:val="WW8Num2z0"/>
          <w:rFonts w:ascii="Verdana" w:hAnsi="Verdana"/>
          <w:color w:val="000000"/>
          <w:sz w:val="18"/>
          <w:szCs w:val="18"/>
        </w:rPr>
        <w:t> </w:t>
      </w:r>
      <w:r>
        <w:rPr>
          <w:rFonts w:ascii="Verdana" w:hAnsi="Verdana"/>
          <w:color w:val="000000"/>
          <w:sz w:val="18"/>
          <w:szCs w:val="18"/>
        </w:rPr>
        <w:t>В.М. Инвестиционный анализ. М.: Дело, 2000.</w:t>
      </w:r>
    </w:p>
    <w:p w14:paraId="085F9118"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И.Т. Основы финансового менеджмента: Учеб. Пособие.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w:t>
      </w:r>
    </w:p>
    <w:p w14:paraId="554DFDB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Бард</w:t>
      </w:r>
      <w:r>
        <w:rPr>
          <w:rStyle w:val="WW8Num2z0"/>
          <w:rFonts w:ascii="Verdana" w:hAnsi="Verdana"/>
          <w:color w:val="000000"/>
          <w:sz w:val="18"/>
          <w:szCs w:val="18"/>
        </w:rPr>
        <w:t> </w:t>
      </w:r>
      <w:r>
        <w:rPr>
          <w:rFonts w:ascii="Verdana" w:hAnsi="Verdana"/>
          <w:color w:val="000000"/>
          <w:sz w:val="18"/>
          <w:szCs w:val="18"/>
        </w:rPr>
        <w:t>B.C. Финансово-инвестиционный комплекс: теория и практика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российской экономики. М.: Финансы и статистика, 1998.</w:t>
      </w:r>
    </w:p>
    <w:p w14:paraId="2C0A3D1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Беренс В., Хавранш П. Руководство по оценке</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М: АОЗТ "Интерэкспорт", 1995.</w:t>
      </w:r>
    </w:p>
    <w:p w14:paraId="1FD5F09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Г., Шмидт С. Экономический анализ инвестиционных проектов/ Пер. с англ./ Под ред. Л.П. Белых.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w:t>
      </w:r>
    </w:p>
    <w:p w14:paraId="6D7AF5B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Инвестиционный менеджмент. Киев: МП "</w:t>
      </w:r>
      <w:r>
        <w:rPr>
          <w:rStyle w:val="WW8Num3z0"/>
          <w:rFonts w:ascii="Verdana" w:hAnsi="Verdana"/>
          <w:color w:val="4682B4"/>
          <w:sz w:val="18"/>
          <w:szCs w:val="18"/>
        </w:rPr>
        <w:t>ИТЕМ</w:t>
      </w:r>
      <w:r>
        <w:rPr>
          <w:rFonts w:ascii="Verdana" w:hAnsi="Verdana"/>
          <w:color w:val="000000"/>
          <w:sz w:val="18"/>
          <w:szCs w:val="18"/>
        </w:rPr>
        <w:t>" ЛТД "Юнайтед Лондон Трейд</w:t>
      </w:r>
      <w:r>
        <w:rPr>
          <w:rStyle w:val="WW8Num2z0"/>
          <w:rFonts w:ascii="Verdana" w:hAnsi="Verdana"/>
          <w:color w:val="000000"/>
          <w:sz w:val="18"/>
          <w:szCs w:val="18"/>
        </w:rPr>
        <w:t> </w:t>
      </w:r>
      <w:r>
        <w:rPr>
          <w:rStyle w:val="WW8Num3z0"/>
          <w:rFonts w:ascii="Verdana" w:hAnsi="Verdana"/>
          <w:color w:val="4682B4"/>
          <w:sz w:val="18"/>
          <w:szCs w:val="18"/>
        </w:rPr>
        <w:t>Лимитед</w:t>
      </w:r>
      <w:r>
        <w:rPr>
          <w:rFonts w:ascii="Verdana" w:hAnsi="Verdana"/>
          <w:color w:val="000000"/>
          <w:sz w:val="18"/>
          <w:szCs w:val="18"/>
        </w:rPr>
        <w:t>", 1995.</w:t>
      </w:r>
    </w:p>
    <w:p w14:paraId="213258A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Блех</w:t>
      </w:r>
      <w:r>
        <w:rPr>
          <w:rStyle w:val="WW8Num2z0"/>
          <w:rFonts w:ascii="Verdana" w:hAnsi="Verdana"/>
          <w:color w:val="000000"/>
          <w:sz w:val="18"/>
          <w:szCs w:val="18"/>
        </w:rPr>
        <w:t> </w:t>
      </w:r>
      <w:r>
        <w:rPr>
          <w:rFonts w:ascii="Verdana" w:hAnsi="Verdana"/>
          <w:color w:val="000000"/>
          <w:sz w:val="18"/>
          <w:szCs w:val="18"/>
        </w:rPr>
        <w:t>Ю., Гетце У. Инвестиционные расчеты: Пер. с нем./ Под ред. A.M.</w:t>
      </w:r>
      <w:r>
        <w:rPr>
          <w:rStyle w:val="WW8Num2z0"/>
          <w:rFonts w:ascii="Verdana" w:hAnsi="Verdana"/>
          <w:color w:val="000000"/>
          <w:sz w:val="18"/>
          <w:szCs w:val="18"/>
        </w:rPr>
        <w:t> </w:t>
      </w:r>
      <w:r>
        <w:rPr>
          <w:rStyle w:val="WW8Num3z0"/>
          <w:rFonts w:ascii="Verdana" w:hAnsi="Verdana"/>
          <w:color w:val="4682B4"/>
          <w:sz w:val="18"/>
          <w:szCs w:val="18"/>
        </w:rPr>
        <w:t>Чуйкина</w:t>
      </w:r>
      <w:r>
        <w:rPr>
          <w:rFonts w:ascii="Verdana" w:hAnsi="Verdana"/>
          <w:color w:val="000000"/>
          <w:sz w:val="18"/>
          <w:szCs w:val="18"/>
        </w:rPr>
        <w:t>, Л.А. Галатина. Калининград: Янтарская, 1997.</w:t>
      </w:r>
    </w:p>
    <w:p w14:paraId="23800EC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Большой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словарь / Под ред. А.Н.</w:t>
      </w:r>
      <w:r>
        <w:rPr>
          <w:rStyle w:val="WW8Num2z0"/>
          <w:rFonts w:ascii="Verdana" w:hAnsi="Verdana"/>
          <w:color w:val="000000"/>
          <w:sz w:val="18"/>
          <w:szCs w:val="18"/>
        </w:rPr>
        <w:t> </w:t>
      </w:r>
      <w:r>
        <w:rPr>
          <w:rStyle w:val="WW8Num3z0"/>
          <w:rFonts w:ascii="Verdana" w:hAnsi="Verdana"/>
          <w:color w:val="4682B4"/>
          <w:sz w:val="18"/>
          <w:szCs w:val="18"/>
        </w:rPr>
        <w:t>Азрилияна</w:t>
      </w:r>
      <w:r>
        <w:rPr>
          <w:rFonts w:ascii="Verdana" w:hAnsi="Verdana"/>
          <w:color w:val="000000"/>
          <w:sz w:val="18"/>
          <w:szCs w:val="18"/>
        </w:rPr>
        <w:t>. М.: Институт новой экономики, 1999.</w:t>
      </w:r>
    </w:p>
    <w:p w14:paraId="02C2E74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Инвестиционной менеджмент.: Учеб. пособие. СПб.: Питер, 2000.</w:t>
      </w:r>
    </w:p>
    <w:p w14:paraId="0A2EFDC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Брейли</w:t>
      </w:r>
      <w:r>
        <w:rPr>
          <w:rStyle w:val="WW8Num2z0"/>
          <w:rFonts w:ascii="Verdana" w:hAnsi="Verdana"/>
          <w:color w:val="000000"/>
          <w:sz w:val="18"/>
          <w:szCs w:val="18"/>
        </w:rPr>
        <w:t> </w:t>
      </w:r>
      <w:r>
        <w:rPr>
          <w:rFonts w:ascii="Verdana" w:hAnsi="Verdana"/>
          <w:color w:val="000000"/>
          <w:sz w:val="18"/>
          <w:szCs w:val="18"/>
        </w:rPr>
        <w:t>Р., Майерс С.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Пер. с англ.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1997.</w:t>
      </w:r>
    </w:p>
    <w:p w14:paraId="47CAD8F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Гапенски Л.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 т. Пер. с англ./ Под ред. В.В. Ковалева. СПб.: Экономическая школа, 2001.</w:t>
      </w:r>
    </w:p>
    <w:p w14:paraId="4BF18CF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Основы управления финансами / Пер с англ. М.: Финансы и статистика, 2000.</w:t>
      </w:r>
    </w:p>
    <w:p w14:paraId="0CBA31E8"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Вахрин</w:t>
      </w:r>
      <w:r>
        <w:rPr>
          <w:rStyle w:val="WW8Num2z0"/>
          <w:rFonts w:ascii="Verdana" w:hAnsi="Verdana"/>
          <w:color w:val="000000"/>
          <w:sz w:val="18"/>
          <w:szCs w:val="18"/>
        </w:rPr>
        <w:t> </w:t>
      </w:r>
      <w:r>
        <w:rPr>
          <w:rFonts w:ascii="Verdana" w:hAnsi="Verdana"/>
          <w:color w:val="000000"/>
          <w:sz w:val="18"/>
          <w:szCs w:val="18"/>
        </w:rPr>
        <w:t>П.И. Организация и финансирование инвестиций (сборник практических задач и конкретных ситуаций): Учеб. пособие. М.: Информационно-внедренческий Центр "</w:t>
      </w:r>
      <w:r>
        <w:rPr>
          <w:rStyle w:val="WW8Num3z0"/>
          <w:rFonts w:ascii="Verdana" w:hAnsi="Verdana"/>
          <w:color w:val="4682B4"/>
          <w:sz w:val="18"/>
          <w:szCs w:val="18"/>
        </w:rPr>
        <w:t>Маркетинг</w:t>
      </w:r>
      <w:r>
        <w:rPr>
          <w:rFonts w:ascii="Verdana" w:hAnsi="Verdana"/>
          <w:color w:val="000000"/>
          <w:sz w:val="18"/>
          <w:szCs w:val="18"/>
        </w:rPr>
        <w:t>", 1999.</w:t>
      </w:r>
    </w:p>
    <w:p w14:paraId="5E19580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Вацунова H.JI.,</w:t>
      </w:r>
      <w:r>
        <w:rPr>
          <w:rStyle w:val="WW8Num2z0"/>
          <w:rFonts w:ascii="Verdana" w:hAnsi="Verdana"/>
          <w:color w:val="000000"/>
          <w:sz w:val="18"/>
          <w:szCs w:val="18"/>
        </w:rPr>
        <w:t> </w:t>
      </w:r>
      <w:r>
        <w:rPr>
          <w:rStyle w:val="WW8Num3z0"/>
          <w:rFonts w:ascii="Verdana" w:hAnsi="Verdana"/>
          <w:color w:val="4682B4"/>
          <w:sz w:val="18"/>
          <w:szCs w:val="18"/>
        </w:rPr>
        <w:t>Фомина</w:t>
      </w:r>
      <w:r>
        <w:rPr>
          <w:rStyle w:val="WW8Num2z0"/>
          <w:rFonts w:ascii="Verdana" w:hAnsi="Verdana"/>
          <w:color w:val="000000"/>
          <w:sz w:val="18"/>
          <w:szCs w:val="18"/>
        </w:rPr>
        <w:t> </w:t>
      </w:r>
      <w:r>
        <w:rPr>
          <w:rFonts w:ascii="Verdana" w:hAnsi="Verdana"/>
          <w:color w:val="000000"/>
          <w:sz w:val="18"/>
          <w:szCs w:val="18"/>
        </w:rPr>
        <w:t>Л.Ф. Самоучитель по бухгалтерскому и налоговому учету. 3-е изд. перераб. и доп. - М.: ТК Велби, изд-во Проспект, 2003.</w:t>
      </w:r>
    </w:p>
    <w:p w14:paraId="0D5256E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И.М., Грачева М.В. Проектный анализ: Учебник для вузов. М.: Банки и биржи,</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w:t>
      </w:r>
    </w:p>
    <w:p w14:paraId="2ADD111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В.Ф. Новый способ определения</w:t>
      </w:r>
      <w:r>
        <w:rPr>
          <w:rStyle w:val="WW8Num2z0"/>
          <w:rFonts w:ascii="Verdana" w:hAnsi="Verdana"/>
          <w:color w:val="000000"/>
          <w:sz w:val="18"/>
          <w:szCs w:val="18"/>
        </w:rPr>
        <w:t> </w:t>
      </w:r>
      <w:r>
        <w:rPr>
          <w:rStyle w:val="WW8Num3z0"/>
          <w:rFonts w:ascii="Verdana" w:hAnsi="Verdana"/>
          <w:color w:val="4682B4"/>
          <w:sz w:val="18"/>
          <w:szCs w:val="18"/>
        </w:rPr>
        <w:t>ставки</w:t>
      </w:r>
      <w:r>
        <w:rPr>
          <w:rStyle w:val="WW8Num2z0"/>
          <w:rFonts w:ascii="Verdana" w:hAnsi="Verdana"/>
          <w:color w:val="000000"/>
          <w:sz w:val="18"/>
          <w:szCs w:val="18"/>
        </w:rPr>
        <w:t> </w:t>
      </w:r>
      <w:r>
        <w:rPr>
          <w:rFonts w:ascii="Verdana" w:hAnsi="Verdana"/>
          <w:color w:val="000000"/>
          <w:sz w:val="18"/>
          <w:szCs w:val="18"/>
        </w:rPr>
        <w:t>дисконта в реальных инвестициях: Сб. материалов</w:t>
      </w:r>
      <w:r>
        <w:rPr>
          <w:rStyle w:val="WW8Num2z0"/>
          <w:rFonts w:ascii="Verdana" w:hAnsi="Verdana"/>
          <w:color w:val="000000"/>
          <w:sz w:val="18"/>
          <w:szCs w:val="18"/>
        </w:rPr>
        <w:t> </w:t>
      </w:r>
      <w:r>
        <w:rPr>
          <w:rStyle w:val="WW8Num3z0"/>
          <w:rFonts w:ascii="Verdana" w:hAnsi="Verdana"/>
          <w:color w:val="4682B4"/>
          <w:sz w:val="18"/>
          <w:szCs w:val="18"/>
        </w:rPr>
        <w:t>МНК</w:t>
      </w:r>
      <w:r>
        <w:rPr>
          <w:rStyle w:val="WW8Num2z0"/>
          <w:rFonts w:ascii="Verdana" w:hAnsi="Verdana"/>
          <w:color w:val="000000"/>
          <w:sz w:val="18"/>
          <w:szCs w:val="18"/>
        </w:rPr>
        <w:t> </w:t>
      </w:r>
      <w:r>
        <w:rPr>
          <w:rFonts w:ascii="Verdana" w:hAnsi="Verdana"/>
          <w:color w:val="000000"/>
          <w:sz w:val="18"/>
          <w:szCs w:val="18"/>
        </w:rPr>
        <w:t>"Проблемы развития финансово-экономических отношений на современном этапе". Н.Новгород, 2003 - С. 325-328.</w:t>
      </w:r>
    </w:p>
    <w:p w14:paraId="7DE5A77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Воронцовский</w:t>
      </w:r>
      <w:r>
        <w:rPr>
          <w:rStyle w:val="WW8Num2z0"/>
          <w:rFonts w:ascii="Verdana" w:hAnsi="Verdana"/>
          <w:color w:val="000000"/>
          <w:sz w:val="18"/>
          <w:szCs w:val="18"/>
        </w:rPr>
        <w:t> </w:t>
      </w:r>
      <w:r>
        <w:rPr>
          <w:rFonts w:ascii="Verdana" w:hAnsi="Verdana"/>
          <w:color w:val="000000"/>
          <w:sz w:val="18"/>
          <w:szCs w:val="18"/>
        </w:rPr>
        <w:t>А.В. Инвестиции и финансирование. Методы оценки и обоснования. СПб., 1998.</w:t>
      </w:r>
    </w:p>
    <w:p w14:paraId="6E57B4E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 Дж., Джонк М.Д. Основы</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Пер. с англ. М.: Дело, 1997.</w:t>
      </w:r>
    </w:p>
    <w:p w14:paraId="35C43F9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Глазунов</w:t>
      </w:r>
      <w:r>
        <w:rPr>
          <w:rStyle w:val="WW8Num2z0"/>
          <w:rFonts w:ascii="Verdana" w:hAnsi="Verdana"/>
          <w:color w:val="000000"/>
          <w:sz w:val="18"/>
          <w:szCs w:val="18"/>
        </w:rPr>
        <w:t> </w:t>
      </w:r>
      <w:r>
        <w:rPr>
          <w:rFonts w:ascii="Verdana" w:hAnsi="Verdana"/>
          <w:color w:val="000000"/>
          <w:sz w:val="18"/>
          <w:szCs w:val="18"/>
        </w:rPr>
        <w:t>В.Н. Финансовый анализ и оценка риска реальных инвестиций. М.:</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1997.</w:t>
      </w:r>
    </w:p>
    <w:p w14:paraId="44C746F6"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Гражданский кодекс РФ.: Часть первая: Утвержден Федеральным законом 30.11.94 № 51 ФЗ.</w:t>
      </w:r>
    </w:p>
    <w:p w14:paraId="2BFA286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Гражданский кодекс РФ.: Часть вторая: Утвержден Федеральнымзаконом 26.01.96 № 14 ФЗ.</w:t>
      </w:r>
    </w:p>
    <w:p w14:paraId="36EDCE5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Единая журнально-ордерная форма</w:t>
      </w:r>
      <w:r>
        <w:rPr>
          <w:rStyle w:val="WW8Num2z0"/>
          <w:rFonts w:ascii="Verdana" w:hAnsi="Verdana"/>
          <w:color w:val="000000"/>
          <w:sz w:val="18"/>
          <w:szCs w:val="18"/>
        </w:rPr>
        <w:t> </w:t>
      </w:r>
      <w:r>
        <w:rPr>
          <w:rStyle w:val="WW8Num3z0"/>
          <w:rFonts w:ascii="Verdana" w:hAnsi="Verdana"/>
          <w:color w:val="4682B4"/>
          <w:sz w:val="18"/>
          <w:szCs w:val="18"/>
        </w:rPr>
        <w:t>счетоводства</w:t>
      </w:r>
      <w:r>
        <w:rPr>
          <w:rFonts w:ascii="Verdana" w:hAnsi="Verdana"/>
          <w:color w:val="000000"/>
          <w:sz w:val="18"/>
          <w:szCs w:val="18"/>
        </w:rPr>
        <w:t>. М., 1997.</w:t>
      </w:r>
    </w:p>
    <w:p w14:paraId="5C12ADC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Е.А. и др. Комплексный анализ и контроль инвестиционной деятельности. М.: Финансы и статистика. 2000.</w:t>
      </w:r>
    </w:p>
    <w:p w14:paraId="53A1D65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Игонина J1.J1.</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Учеб. пособие. М.: Юристь, 2002.</w:t>
      </w:r>
    </w:p>
    <w:p w14:paraId="02A92ED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Игошин J1.B. Инвестиции: Учебник для вузов. М.: Финансы, ЮНИТИ, 2000.</w:t>
      </w:r>
    </w:p>
    <w:p w14:paraId="2F76900D"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Идрисов</w:t>
      </w:r>
      <w:r>
        <w:rPr>
          <w:rStyle w:val="WW8Num2z0"/>
          <w:rFonts w:ascii="Verdana" w:hAnsi="Verdana"/>
          <w:color w:val="000000"/>
          <w:sz w:val="18"/>
          <w:szCs w:val="18"/>
        </w:rPr>
        <w:t> </w:t>
      </w:r>
      <w:r>
        <w:rPr>
          <w:rFonts w:ascii="Verdana" w:hAnsi="Verdana"/>
          <w:color w:val="000000"/>
          <w:sz w:val="18"/>
          <w:szCs w:val="18"/>
        </w:rPr>
        <w:t>А.Б. и др. Стратегическое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анализ эффективности инвестиций. М.: Информационный издательский дом "Филин", 1997.</w:t>
      </w:r>
    </w:p>
    <w:p w14:paraId="7281011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Ильенкова</w:t>
      </w:r>
      <w:r>
        <w:rPr>
          <w:rStyle w:val="WW8Num2z0"/>
          <w:rFonts w:ascii="Verdana" w:hAnsi="Verdana"/>
          <w:color w:val="000000"/>
          <w:sz w:val="18"/>
          <w:szCs w:val="18"/>
        </w:rPr>
        <w:t> </w:t>
      </w:r>
      <w:r>
        <w:rPr>
          <w:rFonts w:ascii="Verdana" w:hAnsi="Verdana"/>
          <w:color w:val="000000"/>
          <w:sz w:val="18"/>
          <w:szCs w:val="18"/>
        </w:rPr>
        <w:t>С.Д. и др. Инновационный менеджмент: Учебник для вузов. М.: Банки и биржи, ЮНИТИ, 1997.</w:t>
      </w:r>
    </w:p>
    <w:p w14:paraId="5A12B87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29. Инвестиции: Учебное пособие / Г.П.</w:t>
      </w:r>
      <w:r>
        <w:rPr>
          <w:rStyle w:val="WW8Num2z0"/>
          <w:rFonts w:ascii="Verdana" w:hAnsi="Verdana"/>
          <w:color w:val="000000"/>
          <w:sz w:val="18"/>
          <w:szCs w:val="18"/>
        </w:rPr>
        <w:t> </w:t>
      </w:r>
      <w:r>
        <w:rPr>
          <w:rStyle w:val="WW8Num3z0"/>
          <w:rFonts w:ascii="Verdana" w:hAnsi="Verdana"/>
          <w:color w:val="4682B4"/>
          <w:sz w:val="18"/>
          <w:szCs w:val="18"/>
        </w:rPr>
        <w:t>Подшиваленко</w:t>
      </w:r>
      <w:r>
        <w:rPr>
          <w:rFonts w:ascii="Verdana" w:hAnsi="Verdana"/>
          <w:color w:val="000000"/>
          <w:sz w:val="18"/>
          <w:szCs w:val="18"/>
        </w:rPr>
        <w:t>, Н.И. Лахметкина, М.В. Макарова и др.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2004. (Финансовая академия при правительстве РФ).</w:t>
      </w:r>
    </w:p>
    <w:p w14:paraId="1B3AF48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Инвестиционно-финансовый</w:t>
      </w:r>
      <w:r>
        <w:rPr>
          <w:rStyle w:val="WW8Num2z0"/>
          <w:rFonts w:ascii="Verdana" w:hAnsi="Verdana"/>
          <w:color w:val="000000"/>
          <w:sz w:val="18"/>
          <w:szCs w:val="18"/>
        </w:rPr>
        <w:t> </w:t>
      </w:r>
      <w:r>
        <w:rPr>
          <w:rStyle w:val="WW8Num3z0"/>
          <w:rFonts w:ascii="Verdana" w:hAnsi="Verdana"/>
          <w:color w:val="4682B4"/>
          <w:sz w:val="18"/>
          <w:szCs w:val="18"/>
        </w:rPr>
        <w:t>портфель</w:t>
      </w:r>
      <w:r>
        <w:rPr>
          <w:rStyle w:val="WW8Num2z0"/>
          <w:rFonts w:ascii="Verdana" w:hAnsi="Verdana"/>
          <w:color w:val="000000"/>
          <w:sz w:val="18"/>
          <w:szCs w:val="18"/>
        </w:rPr>
        <w:t> </w:t>
      </w:r>
      <w:r>
        <w:rPr>
          <w:rFonts w:ascii="Verdana" w:hAnsi="Verdana"/>
          <w:color w:val="000000"/>
          <w:sz w:val="18"/>
          <w:szCs w:val="18"/>
        </w:rPr>
        <w:t>/ Под ред. Н.Я. Петракова. М.:</w:t>
      </w:r>
      <w:r>
        <w:rPr>
          <w:rStyle w:val="WW8Num2z0"/>
          <w:rFonts w:ascii="Verdana" w:hAnsi="Verdana"/>
          <w:color w:val="000000"/>
          <w:sz w:val="18"/>
          <w:szCs w:val="18"/>
        </w:rPr>
        <w:t> </w:t>
      </w:r>
      <w:r>
        <w:rPr>
          <w:rStyle w:val="WW8Num3z0"/>
          <w:rFonts w:ascii="Verdana" w:hAnsi="Verdana"/>
          <w:color w:val="4682B4"/>
          <w:sz w:val="18"/>
          <w:szCs w:val="18"/>
        </w:rPr>
        <w:t>Соминтэк</w:t>
      </w:r>
      <w:r>
        <w:rPr>
          <w:rFonts w:ascii="Verdana" w:hAnsi="Verdana"/>
          <w:color w:val="000000"/>
          <w:sz w:val="18"/>
          <w:szCs w:val="18"/>
        </w:rPr>
        <w:t>, 1993.</w:t>
      </w:r>
    </w:p>
    <w:p w14:paraId="3FC30C2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Методы оценки инвестиционных проектов. М.: Финансы и статистика, 1998.</w:t>
      </w:r>
    </w:p>
    <w:p w14:paraId="38B6D1D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М.: Финансы и статистика, 1996.</w:t>
      </w:r>
    </w:p>
    <w:p w14:paraId="589E225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Петров В.В. Как читать</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4-е изд., перераб. и доп. - М.: Финансы и статистика, 2002.</w:t>
      </w:r>
    </w:p>
    <w:p w14:paraId="459844A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и др. Бухгалтерский учет в организациях. 2-е изд., перераб. и доп. - М.: Финансы и статистика, 2002.</w:t>
      </w:r>
    </w:p>
    <w:p w14:paraId="7D8E03AB"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Кокин</w:t>
      </w:r>
      <w:r>
        <w:rPr>
          <w:rStyle w:val="WW8Num2z0"/>
          <w:rFonts w:ascii="Verdana" w:hAnsi="Verdana"/>
          <w:color w:val="000000"/>
          <w:sz w:val="18"/>
          <w:szCs w:val="18"/>
        </w:rPr>
        <w:t> </w:t>
      </w:r>
      <w:r>
        <w:rPr>
          <w:rFonts w:ascii="Verdana" w:hAnsi="Verdana"/>
          <w:color w:val="000000"/>
          <w:sz w:val="18"/>
          <w:szCs w:val="18"/>
        </w:rPr>
        <w:t>А.С., Нигрицкая М.В. Структурная перестройка экономики России и роль</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системы в этом процессе: Монография Н.Новгород: Издательство</w:t>
      </w:r>
      <w:r>
        <w:rPr>
          <w:rStyle w:val="WW8Num2z0"/>
          <w:rFonts w:ascii="Verdana" w:hAnsi="Verdana"/>
          <w:color w:val="000000"/>
          <w:sz w:val="18"/>
          <w:szCs w:val="18"/>
        </w:rPr>
        <w:t> </w:t>
      </w:r>
      <w:r>
        <w:rPr>
          <w:rStyle w:val="WW8Num3z0"/>
          <w:rFonts w:ascii="Verdana" w:hAnsi="Verdana"/>
          <w:color w:val="4682B4"/>
          <w:sz w:val="18"/>
          <w:szCs w:val="18"/>
        </w:rPr>
        <w:t>ННГУ</w:t>
      </w:r>
      <w:r>
        <w:rPr>
          <w:rStyle w:val="WW8Num2z0"/>
          <w:rFonts w:ascii="Verdana" w:hAnsi="Verdana"/>
          <w:color w:val="000000"/>
          <w:sz w:val="18"/>
          <w:szCs w:val="18"/>
        </w:rPr>
        <w:t> </w:t>
      </w:r>
      <w:r>
        <w:rPr>
          <w:rFonts w:ascii="Verdana" w:hAnsi="Verdana"/>
          <w:color w:val="000000"/>
          <w:sz w:val="18"/>
          <w:szCs w:val="18"/>
        </w:rPr>
        <w:t>им. Н.И. Лобачевского, 2001.</w:t>
      </w:r>
    </w:p>
    <w:p w14:paraId="4C2FAAE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Концепция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рыночной экономике России:</w:t>
      </w:r>
    </w:p>
    <w:p w14:paraId="5BBB925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Одобрена методологическим советом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при Министерстве финансов РФ, Президентским советом института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29.12.1997.</w:t>
      </w:r>
    </w:p>
    <w:p w14:paraId="45EAFA1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Крушвиц</w:t>
      </w:r>
      <w:r>
        <w:rPr>
          <w:rStyle w:val="WW8Num2z0"/>
          <w:rFonts w:ascii="Verdana" w:hAnsi="Verdana"/>
          <w:color w:val="000000"/>
          <w:sz w:val="18"/>
          <w:szCs w:val="18"/>
        </w:rPr>
        <w:t> </w:t>
      </w:r>
      <w:r>
        <w:rPr>
          <w:rFonts w:ascii="Verdana" w:hAnsi="Verdana"/>
          <w:color w:val="000000"/>
          <w:sz w:val="18"/>
          <w:szCs w:val="18"/>
        </w:rPr>
        <w:t>Л. Инвестиционные расчеты / Пер. с нем. под ред. В.В. Ковалева и З.А.</w:t>
      </w:r>
      <w:r>
        <w:rPr>
          <w:rStyle w:val="WW8Num2z0"/>
          <w:rFonts w:ascii="Verdana" w:hAnsi="Verdana"/>
          <w:color w:val="000000"/>
          <w:sz w:val="18"/>
          <w:szCs w:val="18"/>
        </w:rPr>
        <w:t> </w:t>
      </w:r>
      <w:r>
        <w:rPr>
          <w:rStyle w:val="WW8Num3z0"/>
          <w:rFonts w:ascii="Verdana" w:hAnsi="Verdana"/>
          <w:color w:val="4682B4"/>
          <w:sz w:val="18"/>
          <w:szCs w:val="18"/>
        </w:rPr>
        <w:t>Сабова</w:t>
      </w:r>
      <w:r>
        <w:rPr>
          <w:rFonts w:ascii="Verdana" w:hAnsi="Verdana"/>
          <w:color w:val="000000"/>
          <w:sz w:val="18"/>
          <w:szCs w:val="18"/>
        </w:rPr>
        <w:t>. СПб.: Питер, 2001.</w:t>
      </w:r>
    </w:p>
    <w:p w14:paraId="6288107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Крушвиц Jl.</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 инвестиции. Неоклассические основы теории финансов: Пер. с нем. СПб.: Издательство "Питер", 2001.</w:t>
      </w:r>
    </w:p>
    <w:p w14:paraId="18EC076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Э.И. Анализ инвестиционной 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предприятия: Учеб. пособие. М.: Финансы и статистика, 2001.</w:t>
      </w:r>
    </w:p>
    <w:p w14:paraId="31E515B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Кураков</w:t>
      </w:r>
      <w:r>
        <w:rPr>
          <w:rStyle w:val="WW8Num2z0"/>
          <w:rFonts w:ascii="Verdana" w:hAnsi="Verdana"/>
          <w:color w:val="000000"/>
          <w:sz w:val="18"/>
          <w:szCs w:val="18"/>
        </w:rPr>
        <w:t> </w:t>
      </w:r>
      <w:r>
        <w:rPr>
          <w:rFonts w:ascii="Verdana" w:hAnsi="Verdana"/>
          <w:color w:val="000000"/>
          <w:sz w:val="18"/>
          <w:szCs w:val="18"/>
        </w:rPr>
        <w:t>Л.П. и др. Инвестиционная политика в современных условиях. М.: Республика, 1996.</w:t>
      </w:r>
    </w:p>
    <w:p w14:paraId="3C80089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В.Н. и др. Теория и практика оценки инвестиционных проектов в условиях переходной экономики. М.: Дело, 2000.</w:t>
      </w:r>
    </w:p>
    <w:p w14:paraId="16D7732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Лимитовский</w:t>
      </w:r>
      <w:r>
        <w:rPr>
          <w:rStyle w:val="WW8Num2z0"/>
          <w:rFonts w:ascii="Verdana" w:hAnsi="Verdana"/>
          <w:color w:val="000000"/>
          <w:sz w:val="18"/>
          <w:szCs w:val="18"/>
        </w:rPr>
        <w:t> </w:t>
      </w:r>
      <w:r>
        <w:rPr>
          <w:rFonts w:ascii="Verdana" w:hAnsi="Verdana"/>
          <w:color w:val="000000"/>
          <w:sz w:val="18"/>
          <w:szCs w:val="18"/>
        </w:rPr>
        <w:t>М.А. Основы оценки инвестиционных и финансовых решений.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Издательско-консалтинговая компания "ДеКа", 1998.</w:t>
      </w:r>
    </w:p>
    <w:p w14:paraId="6268C21B"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Липсиц</w:t>
      </w:r>
      <w:r>
        <w:rPr>
          <w:rStyle w:val="WW8Num2z0"/>
          <w:rFonts w:ascii="Verdana" w:hAnsi="Verdana"/>
          <w:color w:val="000000"/>
          <w:sz w:val="18"/>
          <w:szCs w:val="18"/>
        </w:rPr>
        <w:t> </w:t>
      </w:r>
      <w:r>
        <w:rPr>
          <w:rFonts w:ascii="Verdana" w:hAnsi="Verdana"/>
          <w:color w:val="000000"/>
          <w:sz w:val="18"/>
          <w:szCs w:val="18"/>
        </w:rPr>
        <w:t>И.В., Коссов В.В. Инвестиционный проект: методы подготовки и анализа: Учебно-справочное пособие. М.: БЕК, 1996.</w:t>
      </w:r>
    </w:p>
    <w:p w14:paraId="67EB6F1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Анализ, финансово-хозяйственной деятельности предприятия / Н.П.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В.Б. Лешева, В.Г. Дьякова; Под ред. Н.П.</w:t>
      </w:r>
      <w:r>
        <w:rPr>
          <w:rStyle w:val="WW8Num2z0"/>
          <w:rFonts w:ascii="Verdana" w:hAnsi="Verdana"/>
          <w:color w:val="000000"/>
          <w:sz w:val="18"/>
          <w:szCs w:val="18"/>
        </w:rPr>
        <w:t> </w:t>
      </w:r>
      <w:r>
        <w:rPr>
          <w:rStyle w:val="WW8Num3z0"/>
          <w:rFonts w:ascii="Verdana" w:hAnsi="Verdana"/>
          <w:color w:val="4682B4"/>
          <w:sz w:val="18"/>
          <w:szCs w:val="18"/>
        </w:rPr>
        <w:t>Любушина</w:t>
      </w:r>
      <w:r>
        <w:rPr>
          <w:rFonts w:ascii="Verdana" w:hAnsi="Verdana"/>
          <w:color w:val="000000"/>
          <w:sz w:val="18"/>
          <w:szCs w:val="18"/>
        </w:rPr>
        <w:t>. М.: ЮНИТИ, 2001.</w:t>
      </w:r>
    </w:p>
    <w:p w14:paraId="4E115A56"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Макарова</w:t>
      </w:r>
      <w:r>
        <w:rPr>
          <w:rStyle w:val="WW8Num2z0"/>
          <w:rFonts w:ascii="Verdana" w:hAnsi="Verdana"/>
          <w:color w:val="000000"/>
          <w:sz w:val="18"/>
          <w:szCs w:val="18"/>
        </w:rPr>
        <w:t> </w:t>
      </w:r>
      <w:r>
        <w:rPr>
          <w:rFonts w:ascii="Verdana" w:hAnsi="Verdana"/>
          <w:color w:val="000000"/>
          <w:sz w:val="18"/>
          <w:szCs w:val="18"/>
        </w:rPr>
        <w:t>Л.Г. Методологические аспекты разработки внутренних стандартов</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организаций. Монография. Н.Новгород изд-во ННГУ, 2000.</w:t>
      </w:r>
    </w:p>
    <w:p w14:paraId="0AC369B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Марковиц</w:t>
      </w:r>
      <w:r>
        <w:rPr>
          <w:rStyle w:val="WW8Num2z0"/>
          <w:rFonts w:ascii="Verdana" w:hAnsi="Verdana"/>
          <w:color w:val="000000"/>
          <w:sz w:val="18"/>
          <w:szCs w:val="18"/>
        </w:rPr>
        <w:t> </w:t>
      </w:r>
      <w:r>
        <w:rPr>
          <w:rFonts w:ascii="Verdana" w:hAnsi="Verdana"/>
          <w:color w:val="000000"/>
          <w:sz w:val="18"/>
          <w:szCs w:val="18"/>
        </w:rPr>
        <w:t>Г., Шарп У. Инвестиционный портфель и</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М.: Дело, 2001.</w:t>
      </w:r>
    </w:p>
    <w:p w14:paraId="05BA539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1999. Издание на русском языке. М.: Аскери-АССА, 1999.</w:t>
      </w:r>
    </w:p>
    <w:p w14:paraId="58267D3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Мелкумов</w:t>
      </w:r>
      <w:r>
        <w:rPr>
          <w:rStyle w:val="WW8Num2z0"/>
          <w:rFonts w:ascii="Verdana" w:hAnsi="Verdana"/>
          <w:color w:val="000000"/>
          <w:sz w:val="18"/>
          <w:szCs w:val="18"/>
        </w:rPr>
        <w:t> </w:t>
      </w:r>
      <w:r>
        <w:rPr>
          <w:rFonts w:ascii="Verdana" w:hAnsi="Verdana"/>
          <w:color w:val="000000"/>
          <w:sz w:val="18"/>
          <w:szCs w:val="18"/>
        </w:rPr>
        <w:t>Я.С. Организация и финансирование инвестиций: Учеб. пособие. М.: ИНФРА-М, 2000.</w:t>
      </w:r>
    </w:p>
    <w:p w14:paraId="579F406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Мертенс А. Инвестиции. Киев: Киевское инвестиционное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Fonts w:ascii="Verdana" w:hAnsi="Verdana"/>
          <w:color w:val="000000"/>
          <w:sz w:val="18"/>
          <w:szCs w:val="18"/>
        </w:rPr>
        <w:t>, 1997.</w:t>
      </w:r>
    </w:p>
    <w:p w14:paraId="1376DF4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Методические рекомендации о порядке организации и проведения конкурсов</w:t>
      </w:r>
      <w:r>
        <w:rPr>
          <w:rStyle w:val="WW8Num2z0"/>
          <w:rFonts w:ascii="Verdana" w:hAnsi="Verdana"/>
          <w:color w:val="000000"/>
          <w:sz w:val="18"/>
          <w:szCs w:val="18"/>
        </w:rPr>
        <w:t> </w:t>
      </w:r>
      <w:r>
        <w:rPr>
          <w:rStyle w:val="WW8Num3z0"/>
          <w:rFonts w:ascii="Verdana" w:hAnsi="Verdana"/>
          <w:color w:val="4682B4"/>
          <w:sz w:val="18"/>
          <w:szCs w:val="18"/>
        </w:rPr>
        <w:t>Минэкономики</w:t>
      </w:r>
      <w:r>
        <w:rPr>
          <w:rStyle w:val="WW8Num2z0"/>
          <w:rFonts w:ascii="Verdana" w:hAnsi="Verdana"/>
          <w:color w:val="000000"/>
          <w:sz w:val="18"/>
          <w:szCs w:val="18"/>
        </w:rPr>
        <w:t> </w:t>
      </w:r>
      <w:r>
        <w:rPr>
          <w:rFonts w:ascii="Verdana" w:hAnsi="Verdana"/>
          <w:color w:val="000000"/>
          <w:sz w:val="18"/>
          <w:szCs w:val="18"/>
        </w:rPr>
        <w:t>РФ по размещению централизованных инвестиционных ресурсов. М.: Информэлектро, 1995.</w:t>
      </w:r>
    </w:p>
    <w:p w14:paraId="5260662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Методические рекомендации о порядке формирования показателей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Утверждены приказом Министерства финансов РФ 28.06.2000. № 60н.</w:t>
      </w:r>
    </w:p>
    <w:p w14:paraId="573CE62D"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Методические указания по бухгалтерскому учету основных средств: Утверждены приказом Министерства финансов РФ 20.07.1998. № ЗЗн.</w:t>
      </w:r>
    </w:p>
    <w:p w14:paraId="565722A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Бухгалтерский учет: корреспонденция счетов. М.: Финансы и статистика, 1999.</w:t>
      </w:r>
    </w:p>
    <w:p w14:paraId="67D9B73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Теория бухгалтерского учета. М.: ЮРИСТ, 2002.</w:t>
      </w:r>
    </w:p>
    <w:p w14:paraId="265587B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Мрамор Д. Основные элементы оценки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xml:space="preserve">. Фак. упр. универс. Любляны, Словения, </w:t>
      </w:r>
      <w:r>
        <w:rPr>
          <w:rFonts w:ascii="Verdana" w:hAnsi="Verdana"/>
          <w:color w:val="000000"/>
          <w:sz w:val="18"/>
          <w:szCs w:val="18"/>
        </w:rPr>
        <w:lastRenderedPageBreak/>
        <w:t>1993.</w:t>
      </w:r>
    </w:p>
    <w:p w14:paraId="3A43C10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Налоговый кодекс РФ.: Часть вторая: Утвержден Федеральным законом 19.07.2000 № 117 ФЗ.</w:t>
      </w:r>
    </w:p>
    <w:p w14:paraId="5450418B"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План счетов бухгалтерского учета финансово-хозяйственной деятельности организаций и Инструкция по его применению: Утверждены приказом Министерства финансов РФ 31.10.2000. № 94н.</w:t>
      </w:r>
    </w:p>
    <w:p w14:paraId="25EF46D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Утверждено приказом Министерства финансов РФ 6.07.1999 №43н.</w:t>
      </w:r>
    </w:p>
    <w:p w14:paraId="677D7BA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9/99:I</w:t>
      </w:r>
    </w:p>
    <w:p w14:paraId="53FE5FF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Утверждено приказом Министерства финансов РФ 6.05.1999 № 32н.</w:t>
      </w:r>
    </w:p>
    <w:p w14:paraId="60B4181D"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Положение по бухгалтерскому учету «</w:t>
      </w:r>
      <w:r>
        <w:rPr>
          <w:rStyle w:val="WW8Num3z0"/>
          <w:rFonts w:ascii="Verdana" w:hAnsi="Verdana"/>
          <w:color w:val="4682B4"/>
          <w:sz w:val="18"/>
          <w:szCs w:val="18"/>
        </w:rPr>
        <w:t>Информация об участии в совместной деятельности</w:t>
      </w:r>
      <w:r>
        <w:rPr>
          <w:rFonts w:ascii="Verdana" w:hAnsi="Verdana"/>
          <w:color w:val="000000"/>
          <w:sz w:val="18"/>
          <w:szCs w:val="18"/>
        </w:rPr>
        <w:t>» ПБУ 20/03: Утверждено приказом Министерства финансов РФ 24.11.2003 № 105н.</w:t>
      </w:r>
    </w:p>
    <w:p w14:paraId="780DEFC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Положение по бухгалтерскому учету «</w:t>
      </w:r>
      <w:r>
        <w:rPr>
          <w:rStyle w:val="WW8Num3z0"/>
          <w:rFonts w:ascii="Verdana" w:hAnsi="Verdana"/>
          <w:color w:val="4682B4"/>
          <w:sz w:val="18"/>
          <w:szCs w:val="18"/>
        </w:rPr>
        <w:t>Информация по прекращаемой деятельности</w:t>
      </w:r>
      <w:r>
        <w:rPr>
          <w:rFonts w:ascii="Verdana" w:hAnsi="Verdana"/>
          <w:color w:val="000000"/>
          <w:sz w:val="18"/>
          <w:szCs w:val="18"/>
        </w:rPr>
        <w:t>» ПБУ 16/02: Утверждено приказом Министерства финансов РФ 2.07.2002№ 66н.</w:t>
      </w:r>
    </w:p>
    <w:p w14:paraId="49B42D3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Положение по бухгалтерскому учету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ПБУ 12/2000: Утверждено приказом Министерства финансов РФ 27.01.2000 № 11н.</w:t>
      </w:r>
    </w:p>
    <w:p w14:paraId="20383A8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Утверждено приказом Министерства финансов РФ 6.05.1999 № ЗЗн.</w:t>
      </w:r>
    </w:p>
    <w:p w14:paraId="282A1DD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Положение по бухгалтерскому учету «События после отчетной'даты» ПБУ 7/98: Утверждено приказом Министерства финансов РФ 25.11.1998 № 56н.</w:t>
      </w:r>
    </w:p>
    <w:p w14:paraId="72C6AD6B"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Положение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ПБУ 8/01: Утверждено приказом Министерства финансов РФ 28.11.2001 №96н.</w:t>
      </w:r>
    </w:p>
    <w:p w14:paraId="4AF7E18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3/2000: Утверждено приказом Министерства финансов РФ 10.01.2000 г. № 2н.</w:t>
      </w:r>
    </w:p>
    <w:p w14:paraId="2294A57B"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Положение по бухгалтерскому учету «Учет договоров (</w:t>
      </w:r>
      <w:r>
        <w:rPr>
          <w:rStyle w:val="WW8Num3z0"/>
          <w:rFonts w:ascii="Verdana" w:hAnsi="Verdana"/>
          <w:color w:val="4682B4"/>
          <w:sz w:val="18"/>
          <w:szCs w:val="18"/>
        </w:rPr>
        <w:t>контрактов</w:t>
      </w:r>
      <w:r>
        <w:rPr>
          <w:rFonts w:ascii="Verdana" w:hAnsi="Verdana"/>
          <w:color w:val="000000"/>
          <w:sz w:val="18"/>
          <w:szCs w:val="18"/>
        </w:rPr>
        <w:t>) на капитальное строительство» ПБУ 2/94: Утверждено приказом Министерства финансов РФ 20 декабря 1994 г. № 167.</w:t>
      </w:r>
    </w:p>
    <w:p w14:paraId="3B9D2F8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 ПБУ 15/01: Утверждено приказом Министерства финансов РФ 2.08.2001 № 60н.</w:t>
      </w:r>
    </w:p>
    <w:p w14:paraId="18364C8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Утверждено приказом Министерства финансов РФ 9.06.2001 № 44н.</w:t>
      </w:r>
    </w:p>
    <w:p w14:paraId="7623A1A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Утверждено приказом Министерства финансов РФ 16.10.2000 № 91н.</w:t>
      </w:r>
    </w:p>
    <w:p w14:paraId="4FFC604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Утверждено приказом Министерства финансов РФ 30.03.2001 № 26н.</w:t>
      </w:r>
    </w:p>
    <w:p w14:paraId="20054B1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Положение по бухгалтерскому учету «Учет расходов на научно-исследовательские, опытно-конструкторские и технологические работы» ПБУ 17/02: Утверждено приказом Министерства финансов РФ 19.11.2002 № 115н.</w:t>
      </w:r>
    </w:p>
    <w:p w14:paraId="061EBB6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 Утверждено приказом Министерства финансов РФ 19.11.2002 № 114н.</w:t>
      </w:r>
    </w:p>
    <w:p w14:paraId="64071BAD"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Положение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 Утверждено приказом Министерства финансов РФ 10.12.2002 № 126н.</w:t>
      </w:r>
    </w:p>
    <w:p w14:paraId="7FBDB8D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1/98: Утверждено приказом Министерства финансов РФ 9.12.1998 № 60н.</w:t>
      </w:r>
    </w:p>
    <w:p w14:paraId="2C6875F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Положение по ведению бухгалтерского учета и бухгалтерской отчетности в Российской Федерации: Утверждено приказом Министерства финансов РФ 29.07.98 № 34н.</w:t>
      </w:r>
    </w:p>
    <w:p w14:paraId="3E8202D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В.М. Бизнес-план инвестиционного проекта: отечественный и зарубежный опыт. М.: Финансы и статистика, 2001.</w:t>
      </w:r>
    </w:p>
    <w:p w14:paraId="1CB4770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Программный комплекс "Альтинвест". СПб.:</w:t>
      </w:r>
      <w:r>
        <w:rPr>
          <w:rStyle w:val="WW8Num2z0"/>
          <w:rFonts w:ascii="Verdana" w:hAnsi="Verdana"/>
          <w:color w:val="000000"/>
          <w:sz w:val="18"/>
          <w:szCs w:val="18"/>
        </w:rPr>
        <w:t> </w:t>
      </w:r>
      <w:r>
        <w:rPr>
          <w:rStyle w:val="WW8Num3z0"/>
          <w:rFonts w:ascii="Verdana" w:hAnsi="Verdana"/>
          <w:color w:val="4682B4"/>
          <w:sz w:val="18"/>
          <w:szCs w:val="18"/>
        </w:rPr>
        <w:t>ИКФ</w:t>
      </w:r>
      <w:r>
        <w:rPr>
          <w:rStyle w:val="WW8Num2z0"/>
          <w:rFonts w:ascii="Verdana" w:hAnsi="Verdana"/>
          <w:color w:val="000000"/>
          <w:sz w:val="18"/>
          <w:szCs w:val="18"/>
        </w:rPr>
        <w:t> </w:t>
      </w:r>
      <w:r>
        <w:rPr>
          <w:rFonts w:ascii="Verdana" w:hAnsi="Verdana"/>
          <w:color w:val="000000"/>
          <w:sz w:val="18"/>
          <w:szCs w:val="18"/>
        </w:rPr>
        <w:t>"Альт", 1996.</w:t>
      </w:r>
    </w:p>
    <w:p w14:paraId="52464D56"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России. 2002: Стат. сб. /</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М.: 2002.</w:t>
      </w:r>
    </w:p>
    <w:p w14:paraId="6E11AC4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 xml:space="preserve">Б.А. и др. Современный экономический словарь: 2-е изд., испр. М.: ИНФРА-М, </w:t>
      </w:r>
      <w:r>
        <w:rPr>
          <w:rFonts w:ascii="Verdana" w:hAnsi="Verdana"/>
          <w:color w:val="000000"/>
          <w:sz w:val="18"/>
          <w:szCs w:val="18"/>
        </w:rPr>
        <w:lastRenderedPageBreak/>
        <w:t>1998.</w:t>
      </w:r>
    </w:p>
    <w:p w14:paraId="370A863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Статистика. Учебник / Под ред. проф.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Style w:val="WW8Num2z0"/>
          <w:rFonts w:ascii="Verdana" w:hAnsi="Verdana"/>
          <w:color w:val="000000"/>
          <w:sz w:val="18"/>
          <w:szCs w:val="18"/>
        </w:rPr>
        <w:t> </w:t>
      </w:r>
      <w:r>
        <w:rPr>
          <w:rFonts w:ascii="Verdana" w:hAnsi="Verdana"/>
          <w:color w:val="000000"/>
          <w:sz w:val="18"/>
          <w:szCs w:val="18"/>
        </w:rPr>
        <w:t>М.: ООО «</w:t>
      </w:r>
      <w:r>
        <w:rPr>
          <w:rStyle w:val="WW8Num3z0"/>
          <w:rFonts w:ascii="Verdana" w:hAnsi="Verdana"/>
          <w:color w:val="4682B4"/>
          <w:sz w:val="18"/>
          <w:szCs w:val="18"/>
        </w:rPr>
        <w:t>ВИТРЭМ</w:t>
      </w:r>
      <w:r>
        <w:rPr>
          <w:rFonts w:ascii="Verdana" w:hAnsi="Verdana"/>
          <w:color w:val="000000"/>
          <w:sz w:val="18"/>
          <w:szCs w:val="18"/>
        </w:rPr>
        <w:t>», 2002 - 448с.</w:t>
      </w:r>
    </w:p>
    <w:p w14:paraId="29CCD4C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Российский статистический ежегодник. 2002:</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Госкомстат России. М.: 2002.</w:t>
      </w:r>
    </w:p>
    <w:p w14:paraId="320B075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Руководство по эффективности инвестиций. М.: Изд-во</w:t>
      </w:r>
      <w:r>
        <w:rPr>
          <w:rStyle w:val="WW8Num2z0"/>
          <w:rFonts w:ascii="Verdana" w:hAnsi="Verdana"/>
          <w:color w:val="000000"/>
          <w:sz w:val="18"/>
          <w:szCs w:val="18"/>
        </w:rPr>
        <w:t> </w:t>
      </w:r>
      <w:r>
        <w:rPr>
          <w:rStyle w:val="WW8Num3z0"/>
          <w:rFonts w:ascii="Verdana" w:hAnsi="Verdana"/>
          <w:color w:val="4682B4"/>
          <w:sz w:val="18"/>
          <w:szCs w:val="18"/>
        </w:rPr>
        <w:t>АОЗТ</w:t>
      </w:r>
      <w:r>
        <w:rPr>
          <w:rStyle w:val="WW8Num2z0"/>
          <w:rFonts w:ascii="Verdana" w:hAnsi="Verdana"/>
          <w:color w:val="000000"/>
          <w:sz w:val="18"/>
          <w:szCs w:val="18"/>
        </w:rPr>
        <w:t> </w:t>
      </w:r>
      <w:r>
        <w:rPr>
          <w:rFonts w:ascii="Verdana" w:hAnsi="Verdana"/>
          <w:color w:val="000000"/>
          <w:sz w:val="18"/>
          <w:szCs w:val="18"/>
        </w:rPr>
        <w:t>"Интерэкспресс", ЮНИДО, 1998.</w:t>
      </w:r>
    </w:p>
    <w:p w14:paraId="6C249D6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З.П. и др. Менеджмент организации: Учеб. пособие. М.: ИНФРА-М, 1995.</w:t>
      </w:r>
    </w:p>
    <w:p w14:paraId="53B705E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В.М. Организация и финансирование инвестиций: Учеб. пособие. М.: Финансы и статистика, 2001.</w:t>
      </w:r>
    </w:p>
    <w:p w14:paraId="2F6A636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Серов</w:t>
      </w:r>
      <w:r>
        <w:rPr>
          <w:rStyle w:val="WW8Num2z0"/>
          <w:rFonts w:ascii="Verdana" w:hAnsi="Verdana"/>
          <w:color w:val="000000"/>
          <w:sz w:val="18"/>
          <w:szCs w:val="18"/>
        </w:rPr>
        <w:t> </w:t>
      </w:r>
      <w:r>
        <w:rPr>
          <w:rFonts w:ascii="Verdana" w:hAnsi="Verdana"/>
          <w:color w:val="000000"/>
          <w:sz w:val="18"/>
          <w:szCs w:val="18"/>
        </w:rPr>
        <w:t>В.М. Инвестиционный менеджмент. Учеб. пособие М.: ИНФРА-М, 2000.</w:t>
      </w:r>
    </w:p>
    <w:p w14:paraId="1F755E1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Справочник</w:t>
      </w:r>
      <w:r>
        <w:rPr>
          <w:rStyle w:val="WW8Num2z0"/>
          <w:rFonts w:ascii="Verdana" w:hAnsi="Verdana"/>
          <w:color w:val="000000"/>
          <w:sz w:val="18"/>
          <w:szCs w:val="18"/>
        </w:rPr>
        <w:t> </w:t>
      </w:r>
      <w:r>
        <w:rPr>
          <w:rStyle w:val="WW8Num3z0"/>
          <w:rFonts w:ascii="Verdana" w:hAnsi="Verdana"/>
          <w:color w:val="4682B4"/>
          <w:sz w:val="18"/>
          <w:szCs w:val="18"/>
        </w:rPr>
        <w:t>финансиста</w:t>
      </w:r>
      <w:r>
        <w:rPr>
          <w:rStyle w:val="WW8Num2z0"/>
          <w:rFonts w:ascii="Verdana" w:hAnsi="Verdana"/>
          <w:color w:val="000000"/>
          <w:sz w:val="18"/>
          <w:szCs w:val="18"/>
        </w:rPr>
        <w:t> </w:t>
      </w:r>
      <w:r>
        <w:rPr>
          <w:rFonts w:ascii="Verdana" w:hAnsi="Verdana"/>
          <w:color w:val="000000"/>
          <w:sz w:val="18"/>
          <w:szCs w:val="18"/>
        </w:rPr>
        <w:t>предприятия / Под ред. А.А. Володина. М.: ИНФРА-М, 1999.</w:t>
      </w:r>
    </w:p>
    <w:p w14:paraId="74A8284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Статистический сборник «Нижегородская область 1991-2002 г.г.» Издательство</w:t>
      </w:r>
      <w:r>
        <w:rPr>
          <w:rStyle w:val="WW8Num2z0"/>
          <w:rFonts w:ascii="Verdana" w:hAnsi="Verdana"/>
          <w:color w:val="000000"/>
          <w:sz w:val="18"/>
          <w:szCs w:val="18"/>
        </w:rPr>
        <w:t> </w:t>
      </w:r>
      <w:r>
        <w:rPr>
          <w:rStyle w:val="WW8Num3z0"/>
          <w:rFonts w:ascii="Verdana" w:hAnsi="Verdana"/>
          <w:color w:val="4682B4"/>
          <w:sz w:val="18"/>
          <w:szCs w:val="18"/>
        </w:rPr>
        <w:t>Облкомстат</w:t>
      </w:r>
      <w:r>
        <w:rPr>
          <w:rFonts w:ascii="Verdana" w:hAnsi="Verdana"/>
          <w:color w:val="000000"/>
          <w:sz w:val="18"/>
          <w:szCs w:val="18"/>
        </w:rPr>
        <w:t>, 2004.</w:t>
      </w:r>
    </w:p>
    <w:p w14:paraId="721DBF92"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Статистический словарь-справочник. М.: Статистика, 1965.</w:t>
      </w:r>
    </w:p>
    <w:p w14:paraId="7A4B427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Страны и регионы. 2002. Статистический справочник Всемирного банка / Пер. с англ. М.: Изд-во «</w:t>
      </w:r>
      <w:r>
        <w:rPr>
          <w:rStyle w:val="WW8Num3z0"/>
          <w:rFonts w:ascii="Verdana" w:hAnsi="Verdana"/>
          <w:color w:val="4682B4"/>
          <w:sz w:val="18"/>
          <w:szCs w:val="18"/>
        </w:rPr>
        <w:t>Весь мир</w:t>
      </w:r>
      <w:r>
        <w:rPr>
          <w:rFonts w:ascii="Verdana" w:hAnsi="Verdana"/>
          <w:color w:val="000000"/>
          <w:sz w:val="18"/>
          <w:szCs w:val="18"/>
        </w:rPr>
        <w:t>», 2003. (Мир в цифрах).</w:t>
      </w:r>
    </w:p>
    <w:p w14:paraId="3440D36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 Под ред.</w:t>
      </w:r>
      <w:r>
        <w:rPr>
          <w:rStyle w:val="WW8Num2z0"/>
          <w:rFonts w:ascii="Verdana" w:hAnsi="Verdana"/>
          <w:color w:val="000000"/>
          <w:sz w:val="18"/>
          <w:szCs w:val="18"/>
        </w:rPr>
        <w:t> </w:t>
      </w:r>
      <w:r>
        <w:rPr>
          <w:rStyle w:val="WW8Num3z0"/>
          <w:rFonts w:ascii="Verdana" w:hAnsi="Verdana"/>
          <w:color w:val="4682B4"/>
          <w:sz w:val="18"/>
          <w:szCs w:val="18"/>
        </w:rPr>
        <w:t>Уткина</w:t>
      </w:r>
      <w:r>
        <w:rPr>
          <w:rStyle w:val="WW8Num2z0"/>
          <w:rFonts w:ascii="Verdana" w:hAnsi="Verdana"/>
          <w:color w:val="000000"/>
          <w:sz w:val="18"/>
          <w:szCs w:val="18"/>
        </w:rPr>
        <w:t> </w:t>
      </w:r>
      <w:r>
        <w:rPr>
          <w:rFonts w:ascii="Verdana" w:hAnsi="Verdana"/>
          <w:color w:val="000000"/>
          <w:sz w:val="18"/>
          <w:szCs w:val="18"/>
        </w:rPr>
        <w:t>Э.А. М.: Ассоциация авторов и издателей "Тандем". Изд-во</w:t>
      </w:r>
      <w:r>
        <w:rPr>
          <w:rStyle w:val="WW8Num2z0"/>
          <w:rFonts w:ascii="Verdana" w:hAnsi="Verdana"/>
          <w:color w:val="000000"/>
          <w:sz w:val="18"/>
          <w:szCs w:val="18"/>
        </w:rPr>
        <w:t> </w:t>
      </w:r>
      <w:r>
        <w:rPr>
          <w:rStyle w:val="WW8Num3z0"/>
          <w:rFonts w:ascii="Verdana" w:hAnsi="Verdana"/>
          <w:color w:val="4682B4"/>
          <w:sz w:val="18"/>
          <w:szCs w:val="18"/>
        </w:rPr>
        <w:t>ЭКМОС</w:t>
      </w:r>
      <w:r>
        <w:rPr>
          <w:rFonts w:ascii="Verdana" w:hAnsi="Verdana"/>
          <w:color w:val="000000"/>
          <w:sz w:val="18"/>
          <w:szCs w:val="18"/>
        </w:rPr>
        <w:t>, 1998.</w:t>
      </w:r>
    </w:p>
    <w:p w14:paraId="35F9DA2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Типовые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и учету себестоимости строительных работ: Утверждены</w:t>
      </w:r>
      <w:r>
        <w:rPr>
          <w:rStyle w:val="WW8Num2z0"/>
          <w:rFonts w:ascii="Verdana" w:hAnsi="Verdana"/>
          <w:color w:val="000000"/>
          <w:sz w:val="18"/>
          <w:szCs w:val="18"/>
        </w:rPr>
        <w:t> </w:t>
      </w:r>
      <w:r>
        <w:rPr>
          <w:rStyle w:val="WW8Num3z0"/>
          <w:rFonts w:ascii="Verdana" w:hAnsi="Verdana"/>
          <w:color w:val="4682B4"/>
          <w:sz w:val="18"/>
          <w:szCs w:val="18"/>
        </w:rPr>
        <w:t>Госстроем</w:t>
      </w:r>
      <w:r>
        <w:rPr>
          <w:rStyle w:val="WW8Num2z0"/>
          <w:rFonts w:ascii="Verdana" w:hAnsi="Verdana"/>
          <w:color w:val="000000"/>
          <w:sz w:val="18"/>
          <w:szCs w:val="18"/>
        </w:rPr>
        <w:t> </w:t>
      </w:r>
      <w:r>
        <w:rPr>
          <w:rFonts w:ascii="Verdana" w:hAnsi="Verdana"/>
          <w:color w:val="000000"/>
          <w:sz w:val="18"/>
          <w:szCs w:val="18"/>
        </w:rPr>
        <w:t>РФ 30.11.1993. № 7-14/187.</w:t>
      </w:r>
    </w:p>
    <w:p w14:paraId="4D31C5B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Фабоцци</w:t>
      </w:r>
      <w:r>
        <w:rPr>
          <w:rStyle w:val="WW8Num2z0"/>
          <w:rFonts w:ascii="Verdana" w:hAnsi="Verdana"/>
          <w:color w:val="000000"/>
          <w:sz w:val="18"/>
          <w:szCs w:val="18"/>
        </w:rPr>
        <w:t> </w:t>
      </w:r>
      <w:r>
        <w:rPr>
          <w:rFonts w:ascii="Verdana" w:hAnsi="Verdana"/>
          <w:color w:val="000000"/>
          <w:sz w:val="18"/>
          <w:szCs w:val="18"/>
        </w:rPr>
        <w:t>Ф. Управление инвестициями / Пер. с англ. М.: ИНФРА-М, 2000.</w:t>
      </w:r>
    </w:p>
    <w:p w14:paraId="097A808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Фальцман</w:t>
      </w:r>
      <w:r>
        <w:rPr>
          <w:rStyle w:val="WW8Num2z0"/>
          <w:rFonts w:ascii="Verdana" w:hAnsi="Verdana"/>
          <w:color w:val="000000"/>
          <w:sz w:val="18"/>
          <w:szCs w:val="18"/>
        </w:rPr>
        <w:t> </w:t>
      </w:r>
      <w:r>
        <w:rPr>
          <w:rFonts w:ascii="Verdana" w:hAnsi="Verdana"/>
          <w:color w:val="000000"/>
          <w:sz w:val="18"/>
          <w:szCs w:val="18"/>
        </w:rPr>
        <w:t>В.К. Оценка инвестиционных проектов. М.:</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1999.</w:t>
      </w:r>
    </w:p>
    <w:p w14:paraId="3BA28C3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Федеральный закон от 05.03.99 г. № 46 ФЗ "О защите прав и законных интересов</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на рынке ценных бумаг".</w:t>
      </w:r>
    </w:p>
    <w:p w14:paraId="65EA28D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Федеральный закон от 09.07.99 г. № 160 ФЗ "Об иностранных</w:t>
      </w:r>
      <w:r>
        <w:rPr>
          <w:rStyle w:val="WW8Num2z0"/>
          <w:rFonts w:ascii="Verdana" w:hAnsi="Verdana"/>
          <w:color w:val="000000"/>
          <w:sz w:val="18"/>
          <w:szCs w:val="18"/>
        </w:rPr>
        <w:t> </w:t>
      </w:r>
      <w:r>
        <w:rPr>
          <w:rStyle w:val="WW8Num3z0"/>
          <w:rFonts w:ascii="Verdana" w:hAnsi="Verdana"/>
          <w:color w:val="4682B4"/>
          <w:sz w:val="18"/>
          <w:szCs w:val="18"/>
        </w:rPr>
        <w:t>инвестициях</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632EB56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Федеральный закон от 16.07.98 г. № 102 ФЗ "Об</w:t>
      </w:r>
      <w:r>
        <w:rPr>
          <w:rStyle w:val="WW8Num2z0"/>
          <w:rFonts w:ascii="Verdana" w:hAnsi="Verdana"/>
          <w:color w:val="000000"/>
          <w:sz w:val="18"/>
          <w:szCs w:val="18"/>
        </w:rPr>
        <w:t> </w:t>
      </w:r>
      <w:r>
        <w:rPr>
          <w:rStyle w:val="WW8Num3z0"/>
          <w:rFonts w:ascii="Verdana" w:hAnsi="Verdana"/>
          <w:color w:val="4682B4"/>
          <w:sz w:val="18"/>
          <w:szCs w:val="18"/>
        </w:rPr>
        <w:t>ипотеке</w:t>
      </w:r>
      <w:r>
        <w:rPr>
          <w:rStyle w:val="WW8Num2z0"/>
          <w:rFonts w:ascii="Verdana" w:hAnsi="Verdana"/>
          <w:color w:val="000000"/>
          <w:sz w:val="18"/>
          <w:szCs w:val="18"/>
        </w:rPr>
        <w:t> </w:t>
      </w:r>
      <w:r>
        <w:rPr>
          <w:rFonts w:ascii="Verdana" w:hAnsi="Verdana"/>
          <w:color w:val="000000"/>
          <w:sz w:val="18"/>
          <w:szCs w:val="18"/>
        </w:rPr>
        <w:t>(залог недвижимости)".</w:t>
      </w:r>
    </w:p>
    <w:p w14:paraId="11F1E15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Федеральный закон от 21.11.96 г. № 129 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075EDE4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Федеральный закон от 22.04.96 г. № 39 ФЗ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w:t>
      </w:r>
    </w:p>
    <w:p w14:paraId="5D817C6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Федеральный закон от 23.08.96 г. № 127 ФЗ "О науке и государственной научно-технической политике".</w:t>
      </w:r>
    </w:p>
    <w:p w14:paraId="4B8DF02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Федеральный закон от 25.02.99 г. № 39 ФЗ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w:t>
      </w:r>
    </w:p>
    <w:p w14:paraId="1F43E51C"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Федеральный закон от 29.07.98 г. № 135 ФЗ "Об оценочной деятельности в Российской Федерации".</w:t>
      </w:r>
    </w:p>
    <w:p w14:paraId="0AB9393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Федеральный закон от 29.07.98 г. № 136 ФЗ "Об особенностях</w:t>
      </w:r>
      <w:r>
        <w:rPr>
          <w:rStyle w:val="WW8Num2z0"/>
          <w:rFonts w:ascii="Verdana" w:hAnsi="Verdana"/>
          <w:color w:val="000000"/>
          <w:sz w:val="18"/>
          <w:szCs w:val="18"/>
        </w:rPr>
        <w:t> </w:t>
      </w:r>
      <w:r>
        <w:rPr>
          <w:rStyle w:val="WW8Num3z0"/>
          <w:rFonts w:ascii="Verdana" w:hAnsi="Verdana"/>
          <w:color w:val="4682B4"/>
          <w:sz w:val="18"/>
          <w:szCs w:val="18"/>
        </w:rPr>
        <w:t>эмиссии</w:t>
      </w:r>
      <w:r>
        <w:rPr>
          <w:rStyle w:val="WW8Num2z0"/>
          <w:rFonts w:ascii="Verdana" w:hAnsi="Verdana"/>
          <w:color w:val="000000"/>
          <w:sz w:val="18"/>
          <w:szCs w:val="18"/>
        </w:rPr>
        <w:t> </w:t>
      </w:r>
      <w:r>
        <w:rPr>
          <w:rFonts w:ascii="Verdana" w:hAnsi="Verdana"/>
          <w:color w:val="000000"/>
          <w:sz w:val="18"/>
          <w:szCs w:val="18"/>
        </w:rPr>
        <w:t>и обращения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ценных бумаг".</w:t>
      </w:r>
    </w:p>
    <w:p w14:paraId="7ED3D45B"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Федеральный закон от 29.10.1998 № 164 ФЗ «О финансовой</w:t>
      </w:r>
      <w:r>
        <w:rPr>
          <w:rStyle w:val="WW8Num2z0"/>
          <w:rFonts w:ascii="Verdana" w:hAnsi="Verdana"/>
          <w:color w:val="000000"/>
          <w:sz w:val="18"/>
          <w:szCs w:val="18"/>
        </w:rPr>
        <w:t> </w:t>
      </w:r>
      <w:r>
        <w:rPr>
          <w:rStyle w:val="WW8Num3z0"/>
          <w:rFonts w:ascii="Verdana" w:hAnsi="Verdana"/>
          <w:color w:val="4682B4"/>
          <w:sz w:val="18"/>
          <w:szCs w:val="18"/>
        </w:rPr>
        <w:t>аренде</w:t>
      </w:r>
      <w:r>
        <w:rPr>
          <w:rStyle w:val="WW8Num2z0"/>
          <w:rFonts w:ascii="Verdana" w:hAnsi="Verdana"/>
          <w:color w:val="000000"/>
          <w:sz w:val="18"/>
          <w:szCs w:val="18"/>
        </w:rPr>
        <w:t> </w:t>
      </w:r>
      <w:r>
        <w:rPr>
          <w:rFonts w:ascii="Verdana" w:hAnsi="Verdana"/>
          <w:color w:val="000000"/>
          <w:sz w:val="18"/>
          <w:szCs w:val="18"/>
        </w:rPr>
        <w:t>(лизинге)».</w:t>
      </w:r>
    </w:p>
    <w:p w14:paraId="1F8692C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Фишер И.</w:t>
      </w:r>
      <w:r>
        <w:rPr>
          <w:rStyle w:val="WW8Num2z0"/>
          <w:rFonts w:ascii="Verdana" w:hAnsi="Verdana"/>
          <w:color w:val="000000"/>
          <w:sz w:val="18"/>
          <w:szCs w:val="18"/>
        </w:rPr>
        <w:t> </w:t>
      </w:r>
      <w:r>
        <w:rPr>
          <w:rStyle w:val="WW8Num3z0"/>
          <w:rFonts w:ascii="Verdana" w:hAnsi="Verdana"/>
          <w:color w:val="4682B4"/>
          <w:sz w:val="18"/>
          <w:szCs w:val="18"/>
        </w:rPr>
        <w:t>Покупательная</w:t>
      </w:r>
      <w:r>
        <w:rPr>
          <w:rStyle w:val="WW8Num2z0"/>
          <w:rFonts w:ascii="Verdana" w:hAnsi="Verdana"/>
          <w:color w:val="000000"/>
          <w:sz w:val="18"/>
          <w:szCs w:val="18"/>
        </w:rPr>
        <w:t> </w:t>
      </w:r>
      <w:r>
        <w:rPr>
          <w:rFonts w:ascii="Verdana" w:hAnsi="Verdana"/>
          <w:color w:val="000000"/>
          <w:sz w:val="18"/>
          <w:szCs w:val="18"/>
        </w:rPr>
        <w:t>сила денег. М.: Дело, 2000.</w:t>
      </w:r>
    </w:p>
    <w:p w14:paraId="08BACA7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Фридман М. Если бы</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заговорили. М.: Дело, 2000.</w:t>
      </w:r>
    </w:p>
    <w:p w14:paraId="00F62B1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Хайен Ф.</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процент, инвестиции. М.: Прогресс, 1988.</w:t>
      </w:r>
    </w:p>
    <w:p w14:paraId="7EDF245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Черкасов</w:t>
      </w:r>
      <w:r>
        <w:rPr>
          <w:rStyle w:val="WW8Num2z0"/>
          <w:rFonts w:ascii="Verdana" w:hAnsi="Verdana"/>
          <w:color w:val="000000"/>
          <w:sz w:val="18"/>
          <w:szCs w:val="18"/>
        </w:rPr>
        <w:t> </w:t>
      </w:r>
      <w:r>
        <w:rPr>
          <w:rFonts w:ascii="Verdana" w:hAnsi="Verdana"/>
          <w:color w:val="000000"/>
          <w:sz w:val="18"/>
          <w:szCs w:val="18"/>
        </w:rPr>
        <w:t>В.Е. Международные инвестиции. М.: Дело, 2001.</w:t>
      </w:r>
    </w:p>
    <w:p w14:paraId="5181C61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Финансовый анализ производственных инвестиций. М.: Дело, 2001.</w:t>
      </w:r>
    </w:p>
    <w:p w14:paraId="7A9862D9"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и др. Инвестиции: Пер. с англ. М.: ИНФРА-М, 2001.</w:t>
      </w:r>
    </w:p>
    <w:p w14:paraId="43151585"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В.В. и др. Управление</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Fonts w:ascii="Verdana" w:hAnsi="Verdana"/>
          <w:color w:val="000000"/>
          <w:sz w:val="18"/>
          <w:szCs w:val="18"/>
        </w:rPr>
        <w:t>: в 2-х т. М.: Высшая школа, 1998.</w:t>
      </w:r>
    </w:p>
    <w:p w14:paraId="1AE75E5E"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Ясенев</w:t>
      </w:r>
      <w:r>
        <w:rPr>
          <w:rStyle w:val="WW8Num2z0"/>
          <w:rFonts w:ascii="Verdana" w:hAnsi="Verdana"/>
          <w:color w:val="000000"/>
          <w:sz w:val="18"/>
          <w:szCs w:val="18"/>
        </w:rPr>
        <w:t> </w:t>
      </w:r>
      <w:r>
        <w:rPr>
          <w:rFonts w:ascii="Verdana" w:hAnsi="Verdana"/>
          <w:color w:val="000000"/>
          <w:sz w:val="18"/>
          <w:szCs w:val="18"/>
        </w:rPr>
        <w:t>В.Н. Экономическая информатика: Учебное пособие. 4.1. Н.Новгород: Издательство ННГУ, 1999.</w:t>
      </w:r>
    </w:p>
    <w:p w14:paraId="391C07D4"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ИЗ.</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В.Ф. Статистика. / Учебное пособие/</w:t>
      </w:r>
      <w:r>
        <w:rPr>
          <w:rStyle w:val="WW8Num2z0"/>
          <w:rFonts w:ascii="Verdana" w:hAnsi="Verdana"/>
          <w:color w:val="000000"/>
          <w:sz w:val="18"/>
          <w:szCs w:val="18"/>
        </w:rPr>
        <w:t> </w:t>
      </w:r>
      <w:r>
        <w:rPr>
          <w:rStyle w:val="WW8Num3z0"/>
          <w:rFonts w:ascii="Verdana" w:hAnsi="Verdana"/>
          <w:color w:val="4682B4"/>
          <w:sz w:val="18"/>
          <w:szCs w:val="18"/>
        </w:rPr>
        <w:t>Жильцова</w:t>
      </w:r>
      <w:r>
        <w:rPr>
          <w:rStyle w:val="WW8Num2z0"/>
          <w:rFonts w:ascii="Verdana" w:hAnsi="Verdana"/>
          <w:color w:val="000000"/>
          <w:sz w:val="18"/>
          <w:szCs w:val="18"/>
        </w:rPr>
        <w:t> </w:t>
      </w:r>
      <w:r>
        <w:rPr>
          <w:rFonts w:ascii="Verdana" w:hAnsi="Verdana"/>
          <w:color w:val="000000"/>
          <w:sz w:val="18"/>
          <w:szCs w:val="18"/>
        </w:rPr>
        <w:t>Ю.В., Мизиковский И.Е. М.:</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2004. - 319с</w:t>
      </w:r>
    </w:p>
    <w:p w14:paraId="0365150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Adam D. Investitionscontrolling. 2 Aufl., Munchen; Wien, 1997.</w:t>
      </w:r>
    </w:p>
    <w:p w14:paraId="57E46C2F"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Albach H. (Hrsq.) Investitionstheorieio. Kdln, 1975.</w:t>
      </w:r>
    </w:p>
    <w:p w14:paraId="71171B3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Altrogge G. Investition. 4 Aufl, Mtinchen; Wien, 1996.</w:t>
      </w:r>
    </w:p>
    <w:p w14:paraId="1E7C0C83"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Betge P. Investitionsplanung. Methoden, Modelle, Anwendungen. 3 Aufl. Wiesbaden, 1998.</w:t>
      </w:r>
    </w:p>
    <w:p w14:paraId="17F8B710"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120. Elton E.I., Gruber M.I. Modern Portfolio Theory and Investment Analysis. 5th eg. New York, 1995.</w:t>
      </w:r>
    </w:p>
    <w:p w14:paraId="3B93A081"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Marcowitz H.M. Portfolio Selection. Efficient Diversification of Investments. 2nd printing. New Haven; London, 1970.</w:t>
      </w:r>
    </w:p>
    <w:p w14:paraId="2981377A"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Sharpe W.F. Portfolio Theory and Capital Markets. New York, 1970.</w:t>
      </w:r>
    </w:p>
    <w:p w14:paraId="5D3A0927" w14:textId="77777777" w:rsidR="00112FEC" w:rsidRDefault="00112FEC" w:rsidP="00112FE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Spremann K. Wirtschaft, Investition und Finanzierung. 5 Aufl., Munchen; Wien, 1996.</w:t>
      </w:r>
    </w:p>
    <w:p w14:paraId="412ECD1E" w14:textId="7B234641" w:rsidR="00520530" w:rsidRPr="00112FEC" w:rsidRDefault="00112FEC" w:rsidP="00112FEC">
      <w:r>
        <w:rPr>
          <w:rFonts w:ascii="Verdana" w:hAnsi="Verdana"/>
          <w:color w:val="000000"/>
          <w:sz w:val="18"/>
          <w:szCs w:val="18"/>
        </w:rPr>
        <w:br/>
      </w:r>
      <w:r>
        <w:rPr>
          <w:rFonts w:ascii="Verdana" w:hAnsi="Verdana"/>
          <w:color w:val="000000"/>
          <w:sz w:val="18"/>
          <w:szCs w:val="18"/>
        </w:rPr>
        <w:br/>
      </w:r>
      <w:bookmarkStart w:id="0" w:name="_GoBack"/>
      <w:bookmarkEnd w:id="0"/>
    </w:p>
    <w:sectPr w:rsidR="00520530" w:rsidRPr="00112FEC"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3310F" w14:textId="77777777" w:rsidR="0026502F" w:rsidRDefault="0026502F">
      <w:pPr>
        <w:spacing w:after="0" w:line="240" w:lineRule="auto"/>
      </w:pPr>
      <w:r>
        <w:separator/>
      </w:r>
    </w:p>
  </w:endnote>
  <w:endnote w:type="continuationSeparator" w:id="0">
    <w:p w14:paraId="5F04B8E2" w14:textId="77777777" w:rsidR="0026502F" w:rsidRDefault="0026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9E9AB" w14:textId="77777777" w:rsidR="0026502F" w:rsidRDefault="0026502F">
      <w:pPr>
        <w:spacing w:after="0" w:line="240" w:lineRule="auto"/>
      </w:pPr>
      <w:r>
        <w:separator/>
      </w:r>
    </w:p>
  </w:footnote>
  <w:footnote w:type="continuationSeparator" w:id="0">
    <w:p w14:paraId="33B3A27D" w14:textId="77777777" w:rsidR="0026502F" w:rsidRDefault="00265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A7E"/>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02F"/>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0D"/>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3AE1"/>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499"/>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2C24"/>
    <w:rsid w:val="00BA3D4A"/>
    <w:rsid w:val="00BA4465"/>
    <w:rsid w:val="00BA5714"/>
    <w:rsid w:val="00BA6363"/>
    <w:rsid w:val="00BA6579"/>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9D9"/>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0CC2"/>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B45"/>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9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A2887-A2AC-4145-985E-0D62DAB3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13208</TotalTime>
  <Pages>10</Pages>
  <Words>4594</Words>
  <Characters>26189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1540</cp:revision>
  <cp:lastPrinted>2009-02-06T05:36:00Z</cp:lastPrinted>
  <dcterms:created xsi:type="dcterms:W3CDTF">2016-05-04T14:28:00Z</dcterms:created>
  <dcterms:modified xsi:type="dcterms:W3CDTF">2016-08-22T13:20:00Z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