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3B3A" w14:textId="77777777" w:rsidR="00352A12" w:rsidRDefault="00352A12" w:rsidP="00352A12">
      <w:pPr>
        <w:pStyle w:val="afffffffffffffffffffffffffff5"/>
        <w:rPr>
          <w:rFonts w:ascii="Verdana" w:hAnsi="Verdana"/>
          <w:color w:val="000000"/>
          <w:sz w:val="21"/>
          <w:szCs w:val="21"/>
        </w:rPr>
      </w:pPr>
      <w:r>
        <w:rPr>
          <w:rFonts w:ascii="Helvetica" w:hAnsi="Helvetica" w:cs="Helvetica"/>
          <w:b/>
          <w:bCs w:val="0"/>
          <w:color w:val="222222"/>
          <w:sz w:val="21"/>
          <w:szCs w:val="21"/>
        </w:rPr>
        <w:t>Денисов, Сергей Александрович.</w:t>
      </w:r>
    </w:p>
    <w:p w14:paraId="5264D232" w14:textId="77777777" w:rsidR="00352A12" w:rsidRDefault="00352A12" w:rsidP="00352A1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Одномерный оператор Шредингера с сингулярным </w:t>
      </w:r>
      <w:proofErr w:type="gramStart"/>
      <w:r>
        <w:rPr>
          <w:rFonts w:ascii="Helvetica" w:hAnsi="Helvetica" w:cs="Helvetica"/>
          <w:caps/>
          <w:color w:val="222222"/>
          <w:sz w:val="21"/>
          <w:szCs w:val="21"/>
        </w:rPr>
        <w:t>потенциалом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1998. - 58 с.</w:t>
      </w:r>
    </w:p>
    <w:p w14:paraId="00E0B5DD" w14:textId="77777777" w:rsidR="00352A12" w:rsidRDefault="00352A12" w:rsidP="00352A1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Денисов, Сергей Александрович</w:t>
      </w:r>
    </w:p>
    <w:p w14:paraId="47AD8FC3"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87119AF"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F33ED1"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w:t>
      </w:r>
      <w:proofErr w:type="spellStart"/>
      <w:r>
        <w:rPr>
          <w:rFonts w:ascii="Arial" w:hAnsi="Arial" w:cs="Arial"/>
          <w:color w:val="333333"/>
          <w:sz w:val="21"/>
          <w:szCs w:val="21"/>
        </w:rPr>
        <w:t>Равносходимость</w:t>
      </w:r>
      <w:proofErr w:type="spellEnd"/>
      <w:r>
        <w:rPr>
          <w:rFonts w:ascii="Arial" w:hAnsi="Arial" w:cs="Arial"/>
          <w:color w:val="333333"/>
          <w:sz w:val="21"/>
          <w:szCs w:val="21"/>
        </w:rPr>
        <w:t xml:space="preserve"> с интегралом Фурье спектральных разложений для одномерного оператора Шредингера с равномерно локально суммируемым потенциалом</w:t>
      </w:r>
    </w:p>
    <w:p w14:paraId="6FBDB582"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Оценка приращения спектральной функции на диагонали</w:t>
      </w:r>
    </w:p>
    <w:p w14:paraId="5BE93768"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Доказательство вспомогательных утверждений</w:t>
      </w:r>
    </w:p>
    <w:p w14:paraId="1CFF824D"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Равносходимость</w:t>
      </w:r>
      <w:proofErr w:type="spellEnd"/>
      <w:r>
        <w:rPr>
          <w:rFonts w:ascii="Arial" w:hAnsi="Arial" w:cs="Arial"/>
          <w:color w:val="333333"/>
          <w:sz w:val="21"/>
          <w:szCs w:val="21"/>
        </w:rPr>
        <w:t xml:space="preserve"> с интегралом Фурье спектральных разложений, отвечающих одномерному оператору Шредингера с равномерно локально суммируемым потенциалом</w:t>
      </w:r>
    </w:p>
    <w:p w14:paraId="11367E92"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Изучение областей определения степеней одномерного оператора Шредингера с равномерно локально суммируемым потенциалом</w:t>
      </w:r>
    </w:p>
    <w:p w14:paraId="72A25C29"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Изучение асимптотического ряда для проекторов в случае оператора Шредингера с суммируемым потенциалом</w:t>
      </w:r>
    </w:p>
    <w:p w14:paraId="59B688C7"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Получение асимптотического ряда для проекторов и исследование его сходимости</w:t>
      </w:r>
    </w:p>
    <w:p w14:paraId="4AAA2C1C"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Дальнейшее исследование асимптотического ряда в некоторых</w:t>
      </w:r>
    </w:p>
    <w:p w14:paraId="7D6B04A3"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конкретных случаях</w:t>
      </w:r>
    </w:p>
    <w:p w14:paraId="0D9DD296"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7AA47139" w14:textId="77777777" w:rsidR="00352A12" w:rsidRDefault="00352A12" w:rsidP="00352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Публикации автора по теме диссертации</w:t>
      </w:r>
    </w:p>
    <w:p w14:paraId="4FDAD129" w14:textId="252B0ED2" w:rsidR="00BD642D" w:rsidRPr="00352A12" w:rsidRDefault="00BD642D" w:rsidP="00352A12"/>
    <w:sectPr w:rsidR="00BD642D" w:rsidRPr="00352A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F0CD" w14:textId="77777777" w:rsidR="00025BE7" w:rsidRDefault="00025BE7">
      <w:pPr>
        <w:spacing w:after="0" w:line="240" w:lineRule="auto"/>
      </w:pPr>
      <w:r>
        <w:separator/>
      </w:r>
    </w:p>
  </w:endnote>
  <w:endnote w:type="continuationSeparator" w:id="0">
    <w:p w14:paraId="7A89C30A" w14:textId="77777777" w:rsidR="00025BE7" w:rsidRDefault="0002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4D0D" w14:textId="77777777" w:rsidR="00025BE7" w:rsidRDefault="00025BE7"/>
    <w:p w14:paraId="71E8C45C" w14:textId="77777777" w:rsidR="00025BE7" w:rsidRDefault="00025BE7"/>
    <w:p w14:paraId="09C1F90F" w14:textId="77777777" w:rsidR="00025BE7" w:rsidRDefault="00025BE7"/>
    <w:p w14:paraId="717C5CD5" w14:textId="77777777" w:rsidR="00025BE7" w:rsidRDefault="00025BE7"/>
    <w:p w14:paraId="4B0253E9" w14:textId="77777777" w:rsidR="00025BE7" w:rsidRDefault="00025BE7"/>
    <w:p w14:paraId="3359E74A" w14:textId="77777777" w:rsidR="00025BE7" w:rsidRDefault="00025BE7"/>
    <w:p w14:paraId="1B0ACCF7" w14:textId="77777777" w:rsidR="00025BE7" w:rsidRDefault="00025B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1735AD" wp14:editId="2972FC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07F8A" w14:textId="77777777" w:rsidR="00025BE7" w:rsidRDefault="00025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735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707F8A" w14:textId="77777777" w:rsidR="00025BE7" w:rsidRDefault="00025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65D35C" w14:textId="77777777" w:rsidR="00025BE7" w:rsidRDefault="00025BE7"/>
    <w:p w14:paraId="456A29AB" w14:textId="77777777" w:rsidR="00025BE7" w:rsidRDefault="00025BE7"/>
    <w:p w14:paraId="14CD5645" w14:textId="77777777" w:rsidR="00025BE7" w:rsidRDefault="00025B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42F066" wp14:editId="120D3C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1D34" w14:textId="77777777" w:rsidR="00025BE7" w:rsidRDefault="00025BE7"/>
                          <w:p w14:paraId="10872078" w14:textId="77777777" w:rsidR="00025BE7" w:rsidRDefault="00025B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2F0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E21D34" w14:textId="77777777" w:rsidR="00025BE7" w:rsidRDefault="00025BE7"/>
                    <w:p w14:paraId="10872078" w14:textId="77777777" w:rsidR="00025BE7" w:rsidRDefault="00025B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3640B" w14:textId="77777777" w:rsidR="00025BE7" w:rsidRDefault="00025BE7"/>
    <w:p w14:paraId="79D1BEB4" w14:textId="77777777" w:rsidR="00025BE7" w:rsidRDefault="00025BE7">
      <w:pPr>
        <w:rPr>
          <w:sz w:val="2"/>
          <w:szCs w:val="2"/>
        </w:rPr>
      </w:pPr>
    </w:p>
    <w:p w14:paraId="7E8DEEE1" w14:textId="77777777" w:rsidR="00025BE7" w:rsidRDefault="00025BE7"/>
    <w:p w14:paraId="261238BB" w14:textId="77777777" w:rsidR="00025BE7" w:rsidRDefault="00025BE7">
      <w:pPr>
        <w:spacing w:after="0" w:line="240" w:lineRule="auto"/>
      </w:pPr>
    </w:p>
  </w:footnote>
  <w:footnote w:type="continuationSeparator" w:id="0">
    <w:p w14:paraId="1734ADEF" w14:textId="77777777" w:rsidR="00025BE7" w:rsidRDefault="0002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BE7"/>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95082</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cp:revision>
  <cp:lastPrinted>2009-02-06T05:36:00Z</cp:lastPrinted>
  <dcterms:created xsi:type="dcterms:W3CDTF">2024-01-07T13:43:00Z</dcterms:created>
  <dcterms:modified xsi:type="dcterms:W3CDTF">2025-05-16T16:12:00Z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