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97231C" w:rsidRDefault="0097231C" w:rsidP="0097231C">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Теоретические аспекты представительства в системе социального партнерства</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Год: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2005</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Чеха, Вадим Витальевич</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Томск</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12.00.05</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97231C" w:rsidRDefault="0097231C" w:rsidP="0097231C">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7231C" w:rsidRDefault="0097231C" w:rsidP="0097231C">
      <w:pPr>
        <w:spacing w:line="270" w:lineRule="atLeast"/>
        <w:rPr>
          <w:rFonts w:ascii="Verdana" w:hAnsi="Verdana"/>
          <w:color w:val="000000"/>
          <w:sz w:val="18"/>
          <w:szCs w:val="18"/>
        </w:rPr>
      </w:pPr>
      <w:r>
        <w:rPr>
          <w:rFonts w:ascii="Verdana" w:hAnsi="Verdana"/>
          <w:color w:val="000000"/>
          <w:sz w:val="18"/>
          <w:szCs w:val="18"/>
        </w:rPr>
        <w:t>198</w:t>
      </w:r>
    </w:p>
    <w:p w:rsidR="0097231C" w:rsidRDefault="0097231C" w:rsidP="0097231C">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Чеха, Вадим Витальевич</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1.ОБЩЕОТРАСЛЕВЫЕ ПРИЗНАКИ</w:t>
      </w:r>
      <w:r>
        <w:rPr>
          <w:rStyle w:val="WW8Num3z0"/>
          <w:rFonts w:ascii="Verdana" w:hAnsi="Verdana"/>
          <w:color w:val="000000"/>
          <w:sz w:val="18"/>
          <w:szCs w:val="18"/>
        </w:rPr>
        <w:t> </w:t>
      </w:r>
      <w:r>
        <w:rPr>
          <w:rStyle w:val="WW8Num4z0"/>
          <w:rFonts w:ascii="Verdana" w:hAnsi="Verdana"/>
          <w:color w:val="4682B4"/>
          <w:sz w:val="18"/>
          <w:szCs w:val="18"/>
        </w:rPr>
        <w:t>ПРЕДСТАВИТЕЛЬСТВА</w:t>
      </w:r>
      <w:r>
        <w:rPr>
          <w:rStyle w:val="WW8Num3z0"/>
          <w:rFonts w:ascii="Verdana" w:hAnsi="Verdana"/>
          <w:color w:val="000000"/>
          <w:sz w:val="18"/>
          <w:szCs w:val="18"/>
        </w:rPr>
        <w:t> </w:t>
      </w:r>
      <w:r>
        <w:rPr>
          <w:rFonts w:ascii="Verdana" w:hAnsi="Verdana"/>
          <w:color w:val="000000"/>
          <w:sz w:val="18"/>
          <w:szCs w:val="18"/>
        </w:rPr>
        <w:t>И ПРЕДСТАВИТЕЛЬСТВО В ОТНОШЕНИЯХ</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ПАРТНЕРСТВА.И</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Представительство и его общеотраслевые признаки.</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§1.2.Представительство в трудовом праве и в отношениях социального</w:t>
      </w:r>
      <w:r>
        <w:rPr>
          <w:rStyle w:val="WW8Num3z0"/>
          <w:rFonts w:ascii="Verdana" w:hAnsi="Verdana"/>
          <w:color w:val="000000"/>
          <w:sz w:val="18"/>
          <w:szCs w:val="18"/>
        </w:rPr>
        <w:t> </w:t>
      </w:r>
      <w:r>
        <w:rPr>
          <w:rStyle w:val="WW8Num4z0"/>
          <w:rFonts w:ascii="Verdana" w:hAnsi="Verdana"/>
          <w:color w:val="4682B4"/>
          <w:sz w:val="18"/>
          <w:szCs w:val="18"/>
        </w:rPr>
        <w:t>партнерства</w:t>
      </w:r>
      <w:r>
        <w:rPr>
          <w:rFonts w:ascii="Verdana" w:hAnsi="Verdana"/>
          <w:color w:val="000000"/>
          <w:sz w:val="18"/>
          <w:szCs w:val="18"/>
        </w:rPr>
        <w:t>.</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Предпосылки возникновения отношений представительства в</w:t>
      </w:r>
      <w:r>
        <w:rPr>
          <w:rStyle w:val="WW8Num3z0"/>
          <w:rFonts w:ascii="Verdana" w:hAnsi="Verdana"/>
          <w:color w:val="000000"/>
          <w:sz w:val="18"/>
          <w:szCs w:val="18"/>
        </w:rPr>
        <w:t> </w:t>
      </w:r>
      <w:r>
        <w:rPr>
          <w:rStyle w:val="WW8Num4z0"/>
          <w:rFonts w:ascii="Verdana" w:hAnsi="Verdana"/>
          <w:color w:val="4682B4"/>
          <w:sz w:val="18"/>
          <w:szCs w:val="18"/>
        </w:rPr>
        <w:t>системе</w:t>
      </w:r>
      <w:r>
        <w:rPr>
          <w:rStyle w:val="WW8Num3z0"/>
          <w:rFonts w:ascii="Verdana" w:hAnsi="Verdana"/>
          <w:color w:val="000000"/>
          <w:sz w:val="18"/>
          <w:szCs w:val="18"/>
        </w:rPr>
        <w:t> </w:t>
      </w:r>
      <w:r>
        <w:rPr>
          <w:rFonts w:ascii="Verdana" w:hAnsi="Verdana"/>
          <w:color w:val="000000"/>
          <w:sz w:val="18"/>
          <w:szCs w:val="18"/>
        </w:rPr>
        <w:t>социального партнерства.</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ОСНОВНЫЕ ЧЕРТЫ ПРЕДСТАВИТЕЛЬСТВА</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 ОТНОШЕНИЯХ СОЦИАЛЬНОГО ПАРТНЕРСТВА.</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Субъекты представительства в отношениях социального партнерства.</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Общие положения.;.</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Представляемые и третьи лица.</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2.1.2.1. Работники.</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2.1.2.2. Работодатели.</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Представители.</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2.1.3.1. Представители работодателей.</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2.1.3.2. Представители работников.</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Правовые связи между субъектами представительства в отношениях социального партнерства. Делегирование.</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Внутренняя сторона представительства и делегирование.</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Внешняя сторона представительства.</w:t>
      </w:r>
    </w:p>
    <w:p w:rsidR="0097231C" w:rsidRDefault="0097231C" w:rsidP="0097231C">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"Теоретические аспекты представительства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Большинство людей во всех странах вынуждено выступать на рынке труда в качестве работников или работодателей. В силу этого любые вопросы, связанные с исследованием особенностей правового регулирования взаимоотношений работников и работодателей всегда будут иметь особую значимость. Нормы трудового права призваны обеспечить баланс интересов работников и работодателей являющийся необходимым условием для нормального функционирования экономики. Особую роль в создании такого баланса призваны играть нормы о социальном партнерстве, направленные на согласование интересов работников и работодателей. Соответственно возможно выделить несколько причин, обуславливающих актуальность заявленной темы.</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Во-первых, качество отношений между работниками и работодателями в системе социального партнерства, правового их регулирования в соответствии с международными стандартами труда во многом определяется тем «кто» и «как» представляет их интересы.</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в трудовом праве фактически отсутствуют комплексные, системные исследования феномена представительства в сравнении с представительством в иных отраслях права с использованием межотраслевых признаков.</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с принятием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расширились пределы применения термина «</w:t>
      </w:r>
      <w:r>
        <w:rPr>
          <w:rStyle w:val="WW8Num4z0"/>
          <w:rFonts w:ascii="Verdana" w:hAnsi="Verdana"/>
          <w:color w:val="4682B4"/>
          <w:sz w:val="18"/>
          <w:szCs w:val="18"/>
        </w:rPr>
        <w:t>представительство</w:t>
      </w:r>
      <w:r>
        <w:rPr>
          <w:rFonts w:ascii="Verdana" w:hAnsi="Verdana"/>
          <w:color w:val="000000"/>
          <w:sz w:val="18"/>
          <w:szCs w:val="18"/>
        </w:rPr>
        <w:t>» в отношениях, регулируемых трудовым правом. Если до вступления в силу ТК РФ термин «</w:t>
      </w:r>
      <w:r>
        <w:rPr>
          <w:rStyle w:val="WW8Num4z0"/>
          <w:rFonts w:ascii="Verdana" w:hAnsi="Verdana"/>
          <w:color w:val="4682B4"/>
          <w:sz w:val="18"/>
          <w:szCs w:val="18"/>
        </w:rPr>
        <w:t>представительство</w:t>
      </w:r>
      <w:r>
        <w:rPr>
          <w:rFonts w:ascii="Verdana" w:hAnsi="Verdana"/>
          <w:color w:val="000000"/>
          <w:sz w:val="18"/>
          <w:szCs w:val="18"/>
        </w:rPr>
        <w:t>» употреблялся большей частью при характеристике деятельности профсоюзов, то в настоящее время ТК РФ устанавливает в определенной мере логичную систему представительства, связывающую работников, работодателей и их представителей в отношениях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В-четвертых, для России в настоящее время характерна особая степень конфликтности в отношениях между работниками и работодателями, обусловленная трудностями становления нового экономического уклада. Исследование вопросов, связанных с правовым регулированием социального партнерства, в том числе вопросов представительства позволит сформулировать способы и механизмы разрешения проблем, возникающих при взаимоотношениях работников и работодателей.</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В-пятых, в науке трудового права отсутствует единство взглядов относительно содержания отношений представительства и делегирования. Подвергается сомнению сама возможность наличия отношений представительства в трудовом праве.</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В-шестых для отрасли трудового права, в силу ее молодости, всегда важным являлся вопрос об ее особенностях в сравнении с иными отраслями права. Исследование теоретических вопросов представительства в трудовом праве позволяет выявить сходство и различие представительства в трудовом праве и в иных отраслях, главным образом в гражданском праве и подчеркнуть своеобразие трудового права, а также определить подходы к разграничению содержания соответствующих отношений с точки зрения отнесения их к предмету той или иной отрасли.</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категория представительства, ее сущность и содержание применительно к системе социального партнерства, а i£r также соответствующие правовые нормы, регулирующие отношения социального партнерства, правовой статус представляемых - работников, работодателей, их представителей и основные взаимосвязи между ними.</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складывающиеся в процессе реализации представительской функции представителями работников и работодателей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являлось выяснение особенностей и характера отношений представительства в системе социального партнерства в трудовом праве, выявление его структуры, правового содержания.</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Задачи исследования состояли в следующем:</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Выработать общеотраслевые признаки представительства, могущие быть примененными к исследованию представительства в отношениях социального партнерства в трудовом праве.</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Доказать наличие отношений представительства в социальном партнерстве, выявить предпосылки его возникновения.</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Определить особенности представительства в системе социального партнерства как представительства, свойственного трудовому праву, в сравнении с представительством в иных отраслях права, прежде всего, в гражданском.</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Определить место и роль представительства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Выявить структуру представительства и сформулировать его основные характеристики.</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Исследовать соотношение представительства с делегированием и содержание делегирования как важнейшего элемента представительства.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7. Исследовать особенности правового статуса работников и работодателей как представляемых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Выявить особенности правового статуса представителей в системе социального партнерства, в том числе исследовать соотношение представительства и защиты как специфических функций, осуществляемых профессиональными союзами.</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Исследовать характер и особенности правовых связей между субъектами представительства - содержание внутренней и внешней стороны представительства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Сформулировать предложения по корректировке законодательства.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 написании настоящей работы применялись общенаучные методы исследования. В частности методы системного анализа, индукции, дедукции, восхождения от абстрактного к конкретному, аналогии, анализа и синтеза, моделиро вания.</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Важнейшее значение в работе принадлежит специальным методам исследования правовых проблем, в частности юридико-социологическому (конкретно — социологическому), сравнительно - правовому, формально — юридическому.</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работы исследовались федеральные нормативные правовые акты и нормативные правовые акты субъектов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Приоритетное значение отводилось исследованию научной литературы по трудовому праву и иным отраслям права.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составили работы отечественных и зарубежных специалистов в области философии, теории государства и права, гражданского, гражданско-процессуального, уголовно-процессуального, международного, налогового и иных отраслей права. Основная часть работы основывается на трудах специалистов в области трудового права.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использованы достижения общей теории права - работы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P.O. Халфиной, Д.А. Керимова, С.В.</w:t>
      </w:r>
      <w:r>
        <w:rPr>
          <w:rStyle w:val="WW8Num3z0"/>
          <w:rFonts w:ascii="Verdana" w:hAnsi="Verdana"/>
          <w:color w:val="000000"/>
          <w:sz w:val="18"/>
          <w:szCs w:val="18"/>
        </w:rPr>
        <w:t> </w:t>
      </w:r>
      <w:r>
        <w:rPr>
          <w:rStyle w:val="WW8Num4z0"/>
          <w:rFonts w:ascii="Verdana" w:hAnsi="Verdana"/>
          <w:color w:val="4682B4"/>
          <w:sz w:val="18"/>
          <w:szCs w:val="18"/>
        </w:rPr>
        <w:t>Поленикой</w:t>
      </w:r>
      <w:r>
        <w:rPr>
          <w:rFonts w:ascii="Verdana" w:hAnsi="Verdana"/>
          <w:color w:val="000000"/>
          <w:sz w:val="18"/>
          <w:szCs w:val="18"/>
        </w:rPr>
        <w:t>, Ц.А. Ям-польской и других авторов, посвященные исследованию общности различных отраслей права, образованию общих понятий.</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Решение задач настоящего исследования предполагает также использование достижений исследователей иных, кроме трудового, отраслей права, в части, касающейся представительства. В связи с этим анализировались работы В.Д.</w:t>
      </w:r>
      <w:r>
        <w:rPr>
          <w:rStyle w:val="WW8Num3z0"/>
          <w:rFonts w:ascii="Verdana" w:hAnsi="Verdana"/>
          <w:color w:val="000000"/>
          <w:sz w:val="18"/>
          <w:szCs w:val="18"/>
        </w:rPr>
        <w:t> </w:t>
      </w:r>
      <w:r>
        <w:rPr>
          <w:rStyle w:val="WW8Num4z0"/>
          <w:rFonts w:ascii="Verdana" w:hAnsi="Verdana"/>
          <w:color w:val="4682B4"/>
          <w:sz w:val="18"/>
          <w:szCs w:val="18"/>
        </w:rPr>
        <w:t>Адаменко</w:t>
      </w:r>
      <w:r>
        <w:rPr>
          <w:rFonts w:ascii="Verdana" w:hAnsi="Verdana"/>
          <w:color w:val="000000"/>
          <w:sz w:val="18"/>
          <w:szCs w:val="18"/>
        </w:rPr>
        <w:t>, М.И. Брагинского, В.В. Витрянского, Д.В.</w:t>
      </w:r>
      <w:r>
        <w:rPr>
          <w:rStyle w:val="WW8Num3z0"/>
          <w:rFonts w:ascii="Verdana" w:hAnsi="Verdana"/>
          <w:color w:val="000000"/>
          <w:sz w:val="18"/>
          <w:szCs w:val="18"/>
        </w:rPr>
        <w:t> </w:t>
      </w:r>
      <w:r>
        <w:rPr>
          <w:rStyle w:val="WW8Num4z0"/>
          <w:rFonts w:ascii="Verdana" w:hAnsi="Verdana"/>
          <w:color w:val="4682B4"/>
          <w:sz w:val="18"/>
          <w:szCs w:val="18"/>
        </w:rPr>
        <w:t>Виницкого</w:t>
      </w:r>
      <w:r>
        <w:rPr>
          <w:rFonts w:ascii="Verdana" w:hAnsi="Verdana"/>
          <w:color w:val="000000"/>
          <w:sz w:val="18"/>
          <w:szCs w:val="18"/>
        </w:rPr>
        <w:t>, И.М. Ильинской, Л.Ф. Лесницкой, Е.Л.</w:t>
      </w:r>
      <w:r>
        <w:rPr>
          <w:rStyle w:val="WW8Num3z0"/>
          <w:rFonts w:ascii="Verdana" w:hAnsi="Verdana"/>
          <w:color w:val="000000"/>
          <w:sz w:val="18"/>
          <w:szCs w:val="18"/>
        </w:rPr>
        <w:t> </w:t>
      </w:r>
      <w:r>
        <w:rPr>
          <w:rStyle w:val="WW8Num4z0"/>
          <w:rFonts w:ascii="Verdana" w:hAnsi="Verdana"/>
          <w:color w:val="4682B4"/>
          <w:sz w:val="18"/>
          <w:szCs w:val="18"/>
        </w:rPr>
        <w:t>Невзгодиной</w:t>
      </w:r>
      <w:r>
        <w:rPr>
          <w:rFonts w:ascii="Verdana" w:hAnsi="Verdana"/>
          <w:color w:val="000000"/>
          <w:sz w:val="18"/>
          <w:szCs w:val="18"/>
        </w:rPr>
        <w:t>, А.Ф. Клейнмана, С.А. Кузнецова, Д.И.</w:t>
      </w:r>
      <w:r>
        <w:rPr>
          <w:rStyle w:val="WW8Num3z0"/>
          <w:rFonts w:ascii="Verdana" w:hAnsi="Verdana"/>
          <w:color w:val="000000"/>
          <w:sz w:val="18"/>
          <w:szCs w:val="18"/>
        </w:rPr>
        <w:t> </w:t>
      </w:r>
      <w:r>
        <w:rPr>
          <w:rStyle w:val="WW8Num4z0"/>
          <w:rFonts w:ascii="Verdana" w:hAnsi="Verdana"/>
          <w:color w:val="4682B4"/>
          <w:sz w:val="18"/>
          <w:szCs w:val="18"/>
        </w:rPr>
        <w:t>Мейера</w:t>
      </w:r>
      <w:r>
        <w:rPr>
          <w:rFonts w:ascii="Verdana" w:hAnsi="Verdana"/>
          <w:color w:val="000000"/>
          <w:sz w:val="18"/>
          <w:szCs w:val="18"/>
        </w:rPr>
        <w:t>, Н.О. Нерсесова, Г.Л. Осокиной, К.К. Сандров-ского, Д.М.</w:t>
      </w:r>
      <w:r>
        <w:rPr>
          <w:rStyle w:val="WW8Num3z0"/>
          <w:rFonts w:ascii="Verdana" w:hAnsi="Verdana"/>
          <w:color w:val="000000"/>
          <w:sz w:val="18"/>
          <w:szCs w:val="18"/>
        </w:rPr>
        <w:t> </w:t>
      </w:r>
      <w:r>
        <w:rPr>
          <w:rStyle w:val="WW8Num4z0"/>
          <w:rFonts w:ascii="Verdana" w:hAnsi="Verdana"/>
          <w:color w:val="4682B4"/>
          <w:sz w:val="18"/>
          <w:szCs w:val="18"/>
        </w:rPr>
        <w:t>Чечота</w:t>
      </w:r>
      <w:r>
        <w:rPr>
          <w:rStyle w:val="WW8Num3z0"/>
          <w:rFonts w:ascii="Verdana" w:hAnsi="Verdana"/>
          <w:color w:val="000000"/>
          <w:sz w:val="18"/>
          <w:szCs w:val="18"/>
        </w:rPr>
        <w:t> </w:t>
      </w:r>
      <w:r>
        <w:rPr>
          <w:rFonts w:ascii="Verdana" w:hAnsi="Verdana"/>
          <w:color w:val="000000"/>
          <w:sz w:val="18"/>
          <w:szCs w:val="18"/>
        </w:rPr>
        <w:t>и иных авторов.</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Важнейшее значение имели труды представителей науки трудового права, посвященные исследованию трудовых и тесно связанных с ними отношений, в том числе отношений социального партнерства, а также посвященные исследованию правового статуса работников, работодателей, их представителей, особенно профессиональных союзов. Среди них следует выделить работы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Б.К. Бегичева, Э.Н. Бондаренко,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Е.М. Гершанова, Л .Я. Гинцбурга,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Р.З. Лившица,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С.А. Иванова, И.Я. Киселева, Ю.Н.</w:t>
      </w:r>
      <w:r>
        <w:rPr>
          <w:rStyle w:val="WW8Num3z0"/>
          <w:rFonts w:ascii="Verdana" w:hAnsi="Verdana"/>
          <w:color w:val="000000"/>
          <w:sz w:val="18"/>
          <w:szCs w:val="18"/>
        </w:rPr>
        <w:t> </w:t>
      </w:r>
      <w:r>
        <w:rPr>
          <w:rStyle w:val="WW8Num4z0"/>
          <w:rFonts w:ascii="Verdana" w:hAnsi="Verdana"/>
          <w:color w:val="4682B4"/>
          <w:sz w:val="18"/>
          <w:szCs w:val="18"/>
        </w:rPr>
        <w:t>Коршунова</w:t>
      </w:r>
      <w:r>
        <w:rPr>
          <w:rFonts w:ascii="Verdana" w:hAnsi="Verdana"/>
          <w:color w:val="000000"/>
          <w:sz w:val="18"/>
          <w:szCs w:val="18"/>
        </w:rPr>
        <w:t>, Т.Ю. Коршуновой,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В.А. Масленникова, В.И. Миронова,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Н.А. Муциновой, А.Ф. Нуртдиновой,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В.И. Попова, В.И. Прокопенко, В.И. Сави-ча, Л.В.</w:t>
      </w:r>
      <w:r>
        <w:rPr>
          <w:rStyle w:val="WW8Num3z0"/>
          <w:rFonts w:ascii="Verdana" w:hAnsi="Verdana"/>
          <w:color w:val="000000"/>
          <w:sz w:val="18"/>
          <w:szCs w:val="18"/>
        </w:rPr>
        <w:t> </w:t>
      </w:r>
      <w:r>
        <w:rPr>
          <w:rStyle w:val="WW8Num4z0"/>
          <w:rFonts w:ascii="Verdana" w:hAnsi="Verdana"/>
          <w:color w:val="4682B4"/>
          <w:sz w:val="18"/>
          <w:szCs w:val="18"/>
        </w:rPr>
        <w:t>Санниковой</w:t>
      </w:r>
      <w:r>
        <w:rPr>
          <w:rFonts w:ascii="Verdana" w:hAnsi="Verdana"/>
          <w:color w:val="000000"/>
          <w:sz w:val="18"/>
          <w:szCs w:val="18"/>
        </w:rPr>
        <w:t>, В.Н. Скобелкина, О.В. Смирнова,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Fonts w:ascii="Verdana" w:hAnsi="Verdana"/>
          <w:color w:val="000000"/>
          <w:sz w:val="18"/>
          <w:szCs w:val="18"/>
        </w:rPr>
        <w:t>, И.О. Снигиревой, Л.А. Сыроватской, Л.С.</w:t>
      </w:r>
      <w:r>
        <w:rPr>
          <w:rStyle w:val="WW8Num3z0"/>
          <w:rFonts w:ascii="Verdana" w:hAnsi="Verdana"/>
          <w:color w:val="000000"/>
          <w:sz w:val="18"/>
          <w:szCs w:val="18"/>
        </w:rPr>
        <w:t> </w:t>
      </w:r>
      <w:r>
        <w:rPr>
          <w:rStyle w:val="WW8Num4z0"/>
          <w:rFonts w:ascii="Verdana" w:hAnsi="Verdana"/>
          <w:color w:val="4682B4"/>
          <w:sz w:val="18"/>
          <w:szCs w:val="18"/>
        </w:rPr>
        <w:t>Таля</w:t>
      </w:r>
      <w:r>
        <w:rPr>
          <w:rFonts w:ascii="Verdana" w:hAnsi="Verdana"/>
          <w:color w:val="000000"/>
          <w:sz w:val="18"/>
          <w:szCs w:val="18"/>
        </w:rPr>
        <w:t>, В.Н. Толкуновой, В.В. Фе-дина,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Б.Ф. Хрусталева, Н.П. Черноморченко, С.Ю.</w:t>
      </w:r>
      <w:r>
        <w:rPr>
          <w:rStyle w:val="WW8Num3z0"/>
          <w:rFonts w:ascii="Verdana" w:hAnsi="Verdana"/>
          <w:color w:val="000000"/>
          <w:sz w:val="18"/>
          <w:szCs w:val="18"/>
        </w:rPr>
        <w:t> </w:t>
      </w:r>
      <w:r>
        <w:rPr>
          <w:rStyle w:val="WW8Num4z0"/>
          <w:rFonts w:ascii="Verdana" w:hAnsi="Verdana"/>
          <w:color w:val="4682B4"/>
          <w:sz w:val="18"/>
          <w:szCs w:val="18"/>
        </w:rPr>
        <w:t>Чучи</w:t>
      </w:r>
      <w:r>
        <w:rPr>
          <w:rStyle w:val="WW8Num3z0"/>
          <w:rFonts w:ascii="Verdana" w:hAnsi="Verdana"/>
          <w:color w:val="000000"/>
          <w:sz w:val="18"/>
          <w:szCs w:val="18"/>
        </w:rPr>
        <w:t> </w:t>
      </w:r>
      <w:r>
        <w:rPr>
          <w:rFonts w:ascii="Verdana" w:hAnsi="Verdana"/>
          <w:color w:val="000000"/>
          <w:sz w:val="18"/>
          <w:szCs w:val="18"/>
        </w:rPr>
        <w:t>и других авторов.</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Исследование литературы по трудовому праву позволяет сказать, что до настоящего времени отсутствовало единое и системное исследование темы представительства в отношениях социального партнерства как совокупности взаимосвязей между субъектами на основе выделения общеотраслевых признаков представительства выработанных в ходе исследования нескольких отраслей права.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отличие от первого в своем роде диссертационного исследования, имеющего сходную с настоящей работой тему1, данный труд представляет собой попытку исследования в первую очередь характера и содержания взаимосвязей между субъектами представительства в отношениях </w:t>
      </w:r>
      <w:r>
        <w:rPr>
          <w:rFonts w:ascii="Verdana" w:hAnsi="Verdana"/>
          <w:color w:val="000000"/>
          <w:sz w:val="18"/>
          <w:szCs w:val="18"/>
        </w:rPr>
        <w:lastRenderedPageBreak/>
        <w:t>социального партнерства, структуры и роли представительства в отношениях социального партнерства. Рассмотрение вопросов, связанных со статусом представителей в отрыве от взаимосвязей, образующих отношения представительства в социальном партнерстве играет в работе вторичную роль. Первичным для настоящей работы является не рассмотрение вопросов социального партнерства как отношений, в которых имеет место представительство, 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Г.В. Представительство работников и работодателей в системе социального партнерства Российской Федерации: Автореф. дис. . канд. юр. наук. М., 2004. комплексное исследование в первую очередь самого представительства, как определенной системы, выявление его структуры, особенностей, предпосылок возникновения взаимосвязей с иными отношениями.</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состоит в следующем:</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Выработаны общеотраслевые признаки представительства, могущие быть примененными к анализу представительства в отношениях социального партнерства в трудовом праве.</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Впервые предпринята попытка комплексного научного исследования отношений представительства в контексте их значения для социального партнерства, с применением межотраслевых признаков представительства. Сформулировано определение представительства в системе социального партнерства.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Произведена дифференциация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работников и работодателей с точки зрения возможности осуществления их через представителей.</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Исследованы особенности отношений представительства в системе социального партнерства как специфического вида представительства, свойственного трудовому праву с разделением его на внутреннюю и внешнюю стороны.</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Исследовано соотношение представительства и делегирования в системе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Выявлены предпосылки возникновения отношений представительства в системе социального партнерства.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Исследовано содержание основных взаимосвязей между субъектами представительства, образующих его внутреннюю и внешнюю стороны. В рамках данного исследования обосновываются, в том числе и следующие положения: отношения представительства в системе социального партнерства не могут замещаться отношениями членства в организации, но статус члена выполняет роль условия для обретения статуса представляемого и акт вступления в члены общественной организации может быть по времени совмещен с обретением статуса представляемого; внутренняя сторона представительства - отношения между работниками, работодателями и их представителями соответственно, не образует представительства и отражает передачу</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от представляемых к представителям (делегирование); акт делегирования должен быть</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образом обособлен от иных отношений, в частности от трудовых отношений работодателя и его представителя и должен выступать безусловным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Style w:val="WW8Num3z0"/>
          <w:rFonts w:ascii="Verdana" w:hAnsi="Verdana"/>
          <w:color w:val="000000"/>
          <w:sz w:val="18"/>
          <w:szCs w:val="18"/>
        </w:rPr>
        <w:t> </w:t>
      </w:r>
      <w:r>
        <w:rPr>
          <w:rFonts w:ascii="Verdana" w:hAnsi="Verdana"/>
          <w:color w:val="000000"/>
          <w:sz w:val="18"/>
          <w:szCs w:val="18"/>
        </w:rPr>
        <w:t>наличия полномочия у представителя, в связи с чем, возникает необходимость придания ему письменной формы.</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Исследованы особенности внешней стороны представительства в системе социального партнерства. Сформулировано определение</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Исследован статус представляемых - работников и работодателей в контексте их места в отношениях представительства. В частности, определено, что предпосылками для выступления работодателей в качестве представляемых в системе социального партнерства является наличие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организации (организационной обособленности), в качестве представляемых - работников выступают группирующиеся на базе общих коллективных интересов в отношениях социального партнерства отдельные субъекты права, для обозначения которых возможно ввести термин «</w:t>
      </w:r>
      <w:r>
        <w:rPr>
          <w:rStyle w:val="WW8Num4z0"/>
          <w:rFonts w:ascii="Verdana" w:hAnsi="Verdana"/>
          <w:color w:val="4682B4"/>
          <w:sz w:val="18"/>
          <w:szCs w:val="18"/>
        </w:rPr>
        <w:t>совокупность</w:t>
      </w:r>
      <w:r>
        <w:rPr>
          <w:rFonts w:ascii="Verdana" w:hAnsi="Verdana"/>
          <w:color w:val="000000"/>
          <w:sz w:val="18"/>
          <w:szCs w:val="18"/>
        </w:rPr>
        <w:t>». Обоснована нецелесообразность придания обособленным структурным подразделениям юридических лиц - филиалам и представительствам статуса самостоятельных субъектов представительства - представляемых.</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Определены особенности статуса представителей в отношениях социального партнерства. В частности, приведены</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 xml:space="preserve">невозможности выступления руководителя в качестве представителя, в связи с чем предложено считать действия руководителя организации действиями </w:t>
      </w:r>
      <w:r>
        <w:rPr>
          <w:rFonts w:ascii="Verdana" w:hAnsi="Verdana"/>
          <w:color w:val="000000"/>
          <w:sz w:val="18"/>
          <w:szCs w:val="18"/>
        </w:rPr>
        <w:lastRenderedPageBreak/>
        <w:t>самой организации, доказана невозможность выступления администрации как отдельного субъекта права - представителя. Определено, что представительскую функцию профессиональных союзов нельзя смешивать с защитной, а в качестве представителя в отношениях социального партнерства выступает сам профсоюз, а не его органы.</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Впервые в науке трудового права предложено использовать множество новых терминов и подходов в целях разрешения проблем, связанных с положением работников и работодателей как представляемых, правовым положением профсоюзов, определением роли социального партнерства. Сформулированы конкретные предложения по изменению законодательства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работы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научных исследованиях и учебном процессе. Результаты исследования использовались автором при разработке проекта Положения «О городской трехсторонней комиссии по регулированию социально-трудовых отношений в городе Красноярске», утвержденного Решением Красноярского городского Совета от 25 мая 2004 г. № 2-121, а также при разработке и осуществлении правовой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проектов иных нормативных правовых актов, связанных с регулированием отношений социального партнерства на территории города Красноярска.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настоящей работы обсуждались на заседаниях кафедры трудового права и права социального обеспечения Томского государственного университета, а также на семинарах в администрации города Красноярска, 'ф посвященных проблемам правового регулирования социального партнерства.</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теме исследования сделан ряд сообщений на конференциях в Томском государственном университете.</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состоит из двух глав, введения и заключения.</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Городские Новости: Муниципальная газета г. Красноярска. 2004. № 69. С. 3.</w:t>
      </w:r>
    </w:p>
    <w:p w:rsidR="0097231C" w:rsidRDefault="0097231C" w:rsidP="0097231C">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Чеха, Вадим Витальевич</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своем исследовании мы исходили из того, что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представительства в системе социального партнерства существуют, и они выполняют важнейшую роль для обеспечения функционирования системы социального партнерства. Более того, без специфического представительства становится невозможным функционирование социального партнерства в целом. Исследование выбранной группы отраслей позволяет вести речь о возможности выделения межотраслевых признаков представительства и применения их к отношениям социального партнерства в трудовом праве, что так же доказывает наличие отношений представительства в системе социального партнерства. Среди всех межотраслевых признаков представительства особое значение имеет общность структуры представительства, основанной на выделении внутренней стороны, связывающей представителя и представляемого и внешней стороны, связывающей представителя, представляемого и третьих лиц.</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Трудовые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реализуемые в рамках собственно трудового правоотношения, не могут осуществляться через представителя. Представительство, свойственное трудовому праву, имеет место в отношениях социального партнерства, что связано с их особенностями. При этом, представительство на основании</w:t>
      </w:r>
      <w:r>
        <w:rPr>
          <w:rStyle w:val="WW8Num3z0"/>
          <w:rFonts w:ascii="Verdana" w:hAnsi="Verdana"/>
          <w:color w:val="000000"/>
          <w:sz w:val="18"/>
          <w:szCs w:val="18"/>
        </w:rPr>
        <w:t> </w:t>
      </w:r>
      <w:r>
        <w:rPr>
          <w:rStyle w:val="WW8Num4z0"/>
          <w:rFonts w:ascii="Verdana" w:hAnsi="Verdana"/>
          <w:color w:val="4682B4"/>
          <w:sz w:val="18"/>
          <w:szCs w:val="18"/>
        </w:rPr>
        <w:t>доверенности</w:t>
      </w:r>
      <w:r>
        <w:rPr>
          <w:rStyle w:val="WW8Num3z0"/>
          <w:rFonts w:ascii="Verdana" w:hAnsi="Verdana"/>
          <w:color w:val="000000"/>
          <w:sz w:val="18"/>
          <w:szCs w:val="18"/>
        </w:rPr>
        <w:t> </w:t>
      </w:r>
      <w:r>
        <w:rPr>
          <w:rFonts w:ascii="Verdana" w:hAnsi="Verdana"/>
          <w:color w:val="000000"/>
          <w:sz w:val="18"/>
          <w:szCs w:val="18"/>
        </w:rPr>
        <w:t>и представительство от имени</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при реализации полномочий, входящих в предмет трудового права, относятся к смешанным институтам, совмещающим в себе нормы как трудового, так и гражданского права, но тяготеющим к гражданскому праву.</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Важное значение для характеристики представительства в системе социального партнерства имеют предпосылки возникновения данных отношений, обусловленные особенностями отрасли трудового права. Данные предпосылки впервые в науке трудового права сформулированы в настоящей работе. В качестве таких предпосылок можно выделить: объективную противоречивость коллективных интересов работников и работодателей, при одновременной их взаимообусловленности индивидуальным трудовым отношением, невозможность реализации коллективных (групповых) интересов в рамках индивидуального трудового отношения, подвижность и нестабильность внутреннего состава сторон социального партнерства - работников и </w:t>
      </w:r>
      <w:r>
        <w:rPr>
          <w:rFonts w:ascii="Verdana" w:hAnsi="Verdana"/>
          <w:color w:val="000000"/>
          <w:sz w:val="18"/>
          <w:szCs w:val="18"/>
        </w:rPr>
        <w:lastRenderedPageBreak/>
        <w:t>работодателей, при одновременном наличии внутренне связывающих объективных коллективных интересов, особый характер процедур, в рамках которых может осуществляться коллективное взаимодействие работников и работодателей, объективное социально-экономическое неравенство работников и работодателей, и связанная с этим потребность в уравновешивании реальных возможностей влияния на трудовые отношения, ограниченность пределов прямого участия государства в социально-трудовых отношениях в современных условиях.</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Представительство в системе социального партнерства возможно определить как</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при котором представители работников и работодателей оказывают содействие сторонам социального партнерства (работникам и работодателям) в реализации их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коллективных интересов во взаимоотношениях друг с другом.</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настоящей работе впервые в науке трудового права рассматриваются основные понятия, характеризующие представительство (внутренняя сторона, внешняя сторона и</w:t>
      </w:r>
      <w:r>
        <w:rPr>
          <w:rStyle w:val="WW8Num3z0"/>
          <w:rFonts w:ascii="Verdana" w:hAnsi="Verdana"/>
          <w:color w:val="000000"/>
          <w:sz w:val="18"/>
          <w:szCs w:val="18"/>
        </w:rPr>
        <w:t> </w:t>
      </w:r>
      <w:r>
        <w:rPr>
          <w:rStyle w:val="WW8Num4z0"/>
          <w:rFonts w:ascii="Verdana" w:hAnsi="Verdana"/>
          <w:color w:val="4682B4"/>
          <w:sz w:val="18"/>
          <w:szCs w:val="18"/>
        </w:rPr>
        <w:t>полномочие</w:t>
      </w:r>
      <w:r>
        <w:rPr>
          <w:rFonts w:ascii="Verdana" w:hAnsi="Verdana"/>
          <w:color w:val="000000"/>
          <w:sz w:val="18"/>
          <w:szCs w:val="18"/>
        </w:rPr>
        <w:t>), применительно к системе социального партнерства. При этом, внутренняя сторона отношений представительства в системе социального партнерства характеризуется как делегирование и включает в себя отношения: «работники - представители работников» и «работодатели - представители работодателей», содержание которых во -многом отличается друг от друга. Само по себе делегирование, отражающее процесс</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полномочиями представителей, не образует отношений представительства, но выступает необходимым условием для их возникновения. Отношения членства, будучи тесно связанным с отношениями представительства, не замещают и не подменяют последних.</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Большую роль в работе играет анализ правового положения субъектов представительства - представляемых (работников и работодателей) и их представителей. Работники и работодатели (представляемые) выступают основными субъектами трудового права, а их представители - вспомогательными. Субъектами отношений представительства в трудовом праве выступают, прежде всего, представляемые - работники и работодатели, участвующие в системе социального партнерства. Для того, чтобы обрести статус представляемых им необходимо реализовать свою трудовую</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то есть вступить в трудовые отношения друг с другом.</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представляемых выступают совокупности индивидуальных работников, блокирующихся на базе общих интересов и образующих так называемые совокупности с множественностью субъектов. Критериями выделения представляемых работников выступают факт наличия трудовых отношений с конкретным работодателем, локализация данных отношений в рамках определенной территории или отрасли, наличие какой-либо специфической правовой связи с представителем. При этом, право работника иметь представителя для участия в системе социального партнерства должно быть отдельно</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в законе. Вместе с тем, принимая во внимание исторические традиции России, наука трудового права нуждается в возрождении института трудового коллектива с учетом новых условий.</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Аналогично главным условием для выступления в качестве субъекта представительства работодателя выступает факт реализации им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Условиями выступления в качестве работодателя являются наличие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и организации. При этом является нецелесообразным придание самостоятельной правосубъектности обособленным структурным подразделениям юридического лица.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положение представителей работодателей характеризуется тем, что в качестве таковых выступают самостоятельные, специально</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на представительство субъекты, к числу которых не может быть отнесен руководитель организации. Для характеристики их правового статуса нет оснований использовать термин «</w:t>
      </w:r>
      <w:r>
        <w:rPr>
          <w:rStyle w:val="WW8Num4z0"/>
          <w:rFonts w:ascii="Verdana" w:hAnsi="Verdana"/>
          <w:color w:val="4682B4"/>
          <w:sz w:val="18"/>
          <w:szCs w:val="18"/>
        </w:rPr>
        <w:t>администрация</w:t>
      </w:r>
      <w:r>
        <w:rPr>
          <w:rFonts w:ascii="Verdana" w:hAnsi="Verdana"/>
          <w:color w:val="000000"/>
          <w:sz w:val="18"/>
          <w:szCs w:val="18"/>
        </w:rPr>
        <w:t>».</w:t>
      </w:r>
    </w:p>
    <w:p w:rsidR="0097231C" w:rsidRDefault="0097231C" w:rsidP="0097231C">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Вопрос о представителях работников представляет собой обширную и сложную проблему. В качестве представителей работников выступают, как правило, профессиональные союзы. В качестве условий, порождающих возможность выступления профсоюзов в качестве представителей, является наличие имущества и организации. При этом, в качестве представителей выступают сами профсоюзные организации а не их органы. Статус профсоюзов имеет очень сложный, межотраслевой характер. Главными среди прав профсоюзов являются представительство и защита, при этом эти две функции содержательно отличаются друг от друга. Трудовое законодательство и наука трудового права нуждаются в более четком разделении представительства и зашиты.</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Основными формами, в рамках которых осуществляется деятельность представителей, является заключение коллективных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ведение коллективных договоров, получение информации от работодателя, участие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урегулировании трудовых споров. Целями деятельности представителей сторон социального партнерства выступают в конечном итоге нахождение каких-либо компромиссов при объективных антагонистических противоречиях работников и работодателей. Действия представителей могут приводить к образованию прав и обязанностей у сторон социального партнерства.</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представительства в системе социального партнерства включает в себя внутреннюю сторону, отражающую процесс наделения</w:t>
      </w:r>
      <w:r>
        <w:rPr>
          <w:rStyle w:val="WW8Num3z0"/>
          <w:rFonts w:ascii="Verdana" w:hAnsi="Verdana"/>
          <w:color w:val="000000"/>
          <w:sz w:val="18"/>
          <w:szCs w:val="18"/>
        </w:rPr>
        <w:t> </w:t>
      </w:r>
      <w:r>
        <w:rPr>
          <w:rStyle w:val="WW8Num4z0"/>
          <w:rFonts w:ascii="Verdana" w:hAnsi="Verdana"/>
          <w:color w:val="4682B4"/>
          <w:sz w:val="18"/>
          <w:szCs w:val="18"/>
        </w:rPr>
        <w:t>полномочием</w:t>
      </w:r>
      <w:r>
        <w:rPr>
          <w:rStyle w:val="WW8Num3z0"/>
          <w:rFonts w:ascii="Verdana" w:hAnsi="Verdana"/>
          <w:color w:val="000000"/>
          <w:sz w:val="18"/>
          <w:szCs w:val="18"/>
        </w:rPr>
        <w:t> </w:t>
      </w:r>
      <w:r>
        <w:rPr>
          <w:rFonts w:ascii="Verdana" w:hAnsi="Verdana"/>
          <w:color w:val="000000"/>
          <w:sz w:val="18"/>
          <w:szCs w:val="18"/>
        </w:rPr>
        <w:t>представителей работников и работодателей - делегирование, которое выступает необходимым организационным и юридическим условием для возникновения внешней стороны представительства. При этом, делегирование должно иметь</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обособленный характер в связи с чем представляется не допустимым замещение отношений представительства отношениями членства и иными отношениями. Вне зависимости от статуса представителя работодателя (работник или постороннее лицо) внутренняя сторона отношений представительства строится на основе каких-либо договоров, отражающих акт наделения полномочием.</w:t>
      </w:r>
    </w:p>
    <w:p w:rsidR="0097231C" w:rsidRDefault="0097231C" w:rsidP="0097231C">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представительства в отношениях социального. партнерства характерна тесная связь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 интересами представляемых и общий характер полномочия, предполагающего, как правило, возможность участия представителей от имени представляемых во всех формах социального партнерства.</w:t>
      </w:r>
    </w:p>
    <w:p w:rsidR="0097231C" w:rsidRDefault="0097231C" w:rsidP="0097231C">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Чеха, Вадим Витальевич, 2005 год</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Венская</w:t>
      </w:r>
      <w:r>
        <w:rPr>
          <w:rStyle w:val="WW8Num3z0"/>
          <w:rFonts w:ascii="Verdana" w:hAnsi="Verdana"/>
          <w:color w:val="000000"/>
          <w:sz w:val="18"/>
          <w:szCs w:val="18"/>
        </w:rPr>
        <w:t> </w:t>
      </w:r>
      <w:r>
        <w:rPr>
          <w:rFonts w:ascii="Verdana" w:hAnsi="Verdana"/>
          <w:color w:val="000000"/>
          <w:sz w:val="18"/>
          <w:szCs w:val="18"/>
        </w:rPr>
        <w:t>конвенция о дипломатических сношениях (Вена, 18 апреля 1961 г.)//Ведомости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1964.-№ 18.-Ст. 221.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Венская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праве международных договоров (Вена, 23 мая 1969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СССР. 1986. - № 37. -Ст. 772.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 1993 г.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1993. - 64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24.07.2002 г. № 95-ФЗ // Собрание законодательства РФ. 2002. - № 30. -Ст. 3012.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Новосибирск: Сиб. унив. изд-во, 2003. - Ч. 1-3. - 591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14.11.2002 г. № 138-Ф3 // Собрание законодательства РФ. 2002. - № 46. -Ст. 4532.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Налоговый кодекс Российской Федерации (часть первая) от 31.07.1998 г. № 146-ФЗ // Собрание законодательства РФ. 2001. - 31. -Ст. 4552.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Трудовой кодекс Российской Федерации от 30.12.2001 г. // Собрание законодательства РФ. -2002. -№1, ч. 1. — Ст. 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Уголовно-процессуальный кодекс Российской Федерации от 18.12.2001 г. № 174-ФЗ // Собрание законодательства РФ. 2001. - № 52, ч. 1. - Ст. 4921.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Уголовно-исполнительный кодекс Российской Федерации от 08.01.1997 г. № 1-ФЗ // Собрание законодательства РФ. 1997. - № 2. -Ст. 198.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Гражданский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11.06.1964 г. // Ведомости ВС РСФСР. 1964. - № 24. - Ст.407. (утрат, силу)</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Кодекс законов о труде РСФСР от 09.12.1971 г. // Ведомости ВС РСФСР. 1971.-№50.-Ст. 1007. (утрат, силу)</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Федеральный закон Рос. Федерации от 31 мая 2002 г. № 63-Ф3 // Собрание законодательства РФ. 2002. - № 23. - Ст. 2102.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Об акционерных обществах: Федеральный закон Рос. Федерации от 26.12.1995 г. № 208-ФЗ // Собрание законодательства РФ. 1996. -№ 1. - Ст. 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Об инвестиционной деятельности в РСФСР: Закон РСФСР от 26.06.1991 г. №1488-1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РСФСР. 1991. - № 29. -Ст. 1005.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Об объединениях работодателей: Федеральный закон Рос. Федерации от 27.11.2002 г. № 156-ФЗ // Собрание законодательства РФ. — 2002.-№48.-Ст. 4741.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 Об общественных объединениях: Федеральный закон Рос. Федерации от 19.05.1995 г. № 82-ФЗ // Собрание законодательства РФ. 1995.-№21. -Ст. 1930.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Об особенностях правового положения акционерных обществ работников (народных предприятий): Федеральный закон Рос. Федерации от 19.07.1998 г. № 115-ФЗ // Собрание законодательства РФ. 1998. -№ 30. - Ст. 3611.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Об экологической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Федеральный закон Рос. Федерации от 23.11.1995 г. № 174-ФЗ // Собрание законодательства РФ. 1995. -№48.-Ст. 4556.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 библиотечном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Федеральный закон Рос. Федерации от 29.12.1994 г. № 78-ФЗ // Собрание законодательства РФ. 1995 - № 1. -Ст. 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государственной регистрации юридических лиц и индивидуальных предпринимателей: Федеральный закон Рос. Федерации от 08.08.2001 г. № 129-ФЗ // Собрание законодательства РФ. 2001. - № 33, ч.1.-Ст. 3431.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государственной поддержке кинематографии Российской Федерации: Федеральный закон Рос. Федерации от 22.08.1996 г. № 126-ФЗ // Собрание законодательства РФ. 1996. - № 35. - Ст. 4136.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Федеральный закон Рос. Федерации от 21.07.1993 г. № 5485-1 // Собрание законодательства РФ. 1997. - № 41. - Ст. 8220.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коллективных договорах и</w:t>
      </w:r>
      <w:r>
        <w:rPr>
          <w:rStyle w:val="WW8Num3z0"/>
          <w:rFonts w:ascii="Verdana" w:hAnsi="Verdana"/>
          <w:color w:val="000000"/>
          <w:sz w:val="18"/>
          <w:szCs w:val="18"/>
        </w:rPr>
        <w:t> </w:t>
      </w:r>
      <w:r>
        <w:rPr>
          <w:rStyle w:val="WW8Num4z0"/>
          <w:rFonts w:ascii="Verdana" w:hAnsi="Verdana"/>
          <w:color w:val="4682B4"/>
          <w:sz w:val="18"/>
          <w:szCs w:val="18"/>
        </w:rPr>
        <w:t>соглашениях</w:t>
      </w:r>
      <w:r>
        <w:rPr>
          <w:rFonts w:ascii="Verdana" w:hAnsi="Verdana"/>
          <w:color w:val="000000"/>
          <w:sz w:val="18"/>
          <w:szCs w:val="18"/>
        </w:rPr>
        <w:t>: Федеральный закон Рос. Федерации от 11.03.1992 г. № 2490-1 // Ведомости СНД и ВС РФ. -1992.-№ 17.-Ст. 890.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культуре: Основы законодательства Рос. Федерации от 09.10.1992 г. № 3612-1 // Ведомости СНД и ВСРФ. 1992. - № 46. - Ст. 2615.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международных договорах Российской Федерации: Федеральный за кон Рос. Федерации от 15.07. 1995г. № 101-ФЗ // Собрание законодательства РФ. 1995. - № 29. - Ст. 2757.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w:t>
      </w:r>
      <w:r>
        <w:rPr>
          <w:rStyle w:val="WW8Num3z0"/>
          <w:rFonts w:ascii="Verdana" w:hAnsi="Verdana"/>
          <w:color w:val="000000"/>
          <w:sz w:val="18"/>
          <w:szCs w:val="18"/>
        </w:rPr>
        <w:t> </w:t>
      </w:r>
      <w:r>
        <w:rPr>
          <w:rStyle w:val="WW8Num4z0"/>
          <w:rFonts w:ascii="Verdana" w:hAnsi="Verdana"/>
          <w:color w:val="4682B4"/>
          <w:sz w:val="18"/>
          <w:szCs w:val="18"/>
        </w:rPr>
        <w:t>милиции</w:t>
      </w:r>
      <w:r>
        <w:rPr>
          <w:rFonts w:ascii="Verdana" w:hAnsi="Verdana"/>
          <w:color w:val="000000"/>
          <w:sz w:val="18"/>
          <w:szCs w:val="18"/>
        </w:rPr>
        <w:t>: Федеральный закон Рос. Федерации от 18.04.1991 г. (ред. от 09.05.2005 г.) №1026-1 // Ведомости СНД и ВСРСФСР. 1991. -№ 16.-Ст. 503.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национально-культурной автономии: Федеральный закон Рос. Феде рации от 17.06.1996 г. № 74-ФЗ // Собрание законодательства РФ. -1996.-№25.-Ст. 2965.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некоммерческих организациях: Федеральный закон Рос. Федерации от 12.01.1996 г., № 7-ФЗ // Собрание законодательства РФ. 1996. - № 3. - Ст. 145.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Федеральный закон Рос. Федерации от 12.01.1996 г. № 10-ФЗ // Собрание законодательства РФ. 1996. - № 3. - Ст. 148.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 потребительской кооперации (потребительских обществах, их союзах) в Российской Федерации: Федеральный закон Рос. Федерации от 19.06.1992 г. № 3085-1 // Ведомости СНД и ВС. 1992. -№ 30. -Ст. 1788.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рынке ценных бумаг: Федеральный закон Рос. Федерации от 22.04.1996 г. № 39-Ф3 // Собрание законодательства РФ. 1996. -№ 17. -Ст. 1918.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 садоводческих,</w:t>
      </w:r>
      <w:r>
        <w:rPr>
          <w:rStyle w:val="WW8Num3z0"/>
          <w:rFonts w:ascii="Verdana" w:hAnsi="Verdana"/>
          <w:color w:val="000000"/>
          <w:sz w:val="18"/>
          <w:szCs w:val="18"/>
        </w:rPr>
        <w:t> </w:t>
      </w:r>
      <w:r>
        <w:rPr>
          <w:rStyle w:val="WW8Num4z0"/>
          <w:rFonts w:ascii="Verdana" w:hAnsi="Verdana"/>
          <w:color w:val="4682B4"/>
          <w:sz w:val="18"/>
          <w:szCs w:val="18"/>
        </w:rPr>
        <w:t>огороднических</w:t>
      </w:r>
      <w:r>
        <w:rPr>
          <w:rStyle w:val="WW8Num3z0"/>
          <w:rFonts w:ascii="Verdana" w:hAnsi="Verdana"/>
          <w:color w:val="000000"/>
          <w:sz w:val="18"/>
          <w:szCs w:val="18"/>
        </w:rPr>
        <w:t> </w:t>
      </w:r>
      <w:r>
        <w:rPr>
          <w:rFonts w:ascii="Verdana" w:hAnsi="Verdana"/>
          <w:color w:val="000000"/>
          <w:sz w:val="18"/>
          <w:szCs w:val="18"/>
        </w:rPr>
        <w:t>и дачных некоммерческих объединениях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Федеральный закон Рос. Федерации от 15.04.1998 г. №66-ФЗ // Собрание законодательства РФ. 1998. -№ 16. - Ст. 1801.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 физической культуре и спорте в Российской Федерации: Федеральный закон Рос. Федерации от 29.04.1999 г. № 80-ФЗ // Собрание законодательства РФ. 1999. -№ 18. - Ст. 2206.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 трудовых коллективах и повышении их роли в управлении предприятиями, учреждениями, организациями: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17.06.1983 г. № 9500-Х// Ведомости ВС СССР. 1983. -№ 25. - Ст. 382.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 предприятиях и предпринимательской деятельности: Закон</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РСФСР от 25.12.1990 г. №445-1 // Ведомости СНД и ВС РСФСР. -№ 30 -Ст. 418. (утратил силу)</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О порядке разрешения индивидуальных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Закон СССР от 11.03.1991 г. № 2016-1 // Ведомости СНД и ВС СССР. 1991. -№21. -Ст. 593.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Положение о правах фабричного, заводского, местного комитета профессионального союза, утвержденное</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27 сентября 1971 г. // Ведомости ВС СССР. 1971. -№ 39. - Ст. 382. (утратило силу)</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О городской трехсторонней комиссии по регулированию социально-трудовых отношений в городе Красноярске: Решение Красноярского городского Совета от 25.05.2004 г. № 2-12 // Городские Новости: Муниципальная газета Красноярска. -2004. -№ 69. -С.З.</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ВАС РФ от 9.02.1999 г. № 6164/98 // Вестник Высшего</w:t>
      </w:r>
      <w:r>
        <w:rPr>
          <w:rStyle w:val="WW8Num3z0"/>
          <w:rFonts w:ascii="Verdana" w:hAnsi="Verdana"/>
          <w:color w:val="000000"/>
          <w:sz w:val="18"/>
          <w:szCs w:val="18"/>
        </w:rPr>
        <w:t> </w:t>
      </w:r>
      <w:r>
        <w:rPr>
          <w:rStyle w:val="WW8Num4z0"/>
          <w:rFonts w:ascii="Verdana" w:hAnsi="Verdana"/>
          <w:color w:val="4682B4"/>
          <w:sz w:val="18"/>
          <w:szCs w:val="18"/>
        </w:rPr>
        <w:t>Арбитражного</w:t>
      </w:r>
      <w:r>
        <w:rPr>
          <w:rStyle w:val="WW8Num3z0"/>
          <w:rFonts w:ascii="Verdana" w:hAnsi="Verdana"/>
          <w:color w:val="000000"/>
          <w:sz w:val="18"/>
          <w:szCs w:val="18"/>
        </w:rPr>
        <w:t> </w:t>
      </w:r>
      <w:r>
        <w:rPr>
          <w:rFonts w:ascii="Verdana" w:hAnsi="Verdana"/>
          <w:color w:val="000000"/>
          <w:sz w:val="18"/>
          <w:szCs w:val="18"/>
        </w:rPr>
        <w:t>Суда Российской Федерации. 1999. -№ 5. - С. 66.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СПИСОК ИСПОЛЬЗОВАННОЙ ЛИТЕРАТУРЫ</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Абсорбция // Словарь иностранных слов. 19-е изд., стер. - М.: Рус. яз., 1990.-С. 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Адаменко</w:t>
      </w:r>
      <w:r>
        <w:rPr>
          <w:rStyle w:val="WW8Num3z0"/>
          <w:rFonts w:ascii="Verdana" w:hAnsi="Verdana"/>
          <w:color w:val="000000"/>
          <w:sz w:val="18"/>
          <w:szCs w:val="18"/>
        </w:rPr>
        <w:t> </w:t>
      </w:r>
      <w:r>
        <w:rPr>
          <w:rFonts w:ascii="Verdana" w:hAnsi="Verdana"/>
          <w:color w:val="000000"/>
          <w:sz w:val="18"/>
          <w:szCs w:val="18"/>
        </w:rPr>
        <w:t>В.Д. Советское уголовно-процессуальное представительство. Томск: Изд-во Том. ун-та, 1978. - 150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Советское трудовое право. М.: Гос. изд-во юрид. лит., 1963. - 415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 изд-во Мин-ва</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 - 340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азбука теория - философия: Опыт комплексного исследования. -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- 712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Структура советского права. — М.: Юрид. лит., 1975. 263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О.В.,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общей части советского трудового права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1980. -№2.-С. 64-71.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Аннерс</w:t>
      </w:r>
      <w:r>
        <w:rPr>
          <w:rStyle w:val="WW8Num3z0"/>
          <w:rFonts w:ascii="Verdana" w:hAnsi="Verdana"/>
          <w:color w:val="000000"/>
          <w:sz w:val="18"/>
          <w:szCs w:val="18"/>
        </w:rPr>
        <w:t> </w:t>
      </w:r>
      <w:r>
        <w:rPr>
          <w:rFonts w:ascii="Verdana" w:hAnsi="Verdana"/>
          <w:color w:val="000000"/>
          <w:sz w:val="18"/>
          <w:szCs w:val="18"/>
        </w:rPr>
        <w:t>Э. История европейского права. М.: Наука, 1996. - 395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Астафичев</w:t>
      </w:r>
      <w:r>
        <w:rPr>
          <w:rStyle w:val="WW8Num3z0"/>
          <w:rFonts w:ascii="Verdana" w:hAnsi="Verdana"/>
          <w:color w:val="000000"/>
          <w:sz w:val="18"/>
          <w:szCs w:val="18"/>
        </w:rPr>
        <w:t> </w:t>
      </w:r>
      <w:r>
        <w:rPr>
          <w:rFonts w:ascii="Verdana" w:hAnsi="Verdana"/>
          <w:color w:val="000000"/>
          <w:sz w:val="18"/>
          <w:szCs w:val="18"/>
        </w:rPr>
        <w:t>П.А. Социально-правовая природа народного представительства // Государство и право. 2001. - № 11. — С. 29-37.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Проблемы трудовой дееспособности граждан // Проблемы советского трудового права: Сб. научн. тр. — Свердловск: Издательство</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1975. С. 68-78.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Юрид. лит., 1972.-248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Акопов Д.Р., Сулейманова Г.В. Трудовое право: Учебное пособие / Отв ред. B.C.</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Fonts w:ascii="Verdana" w:hAnsi="Verdana"/>
          <w:color w:val="000000"/>
          <w:sz w:val="18"/>
          <w:szCs w:val="18"/>
        </w:rPr>
        <w:t>. — Ростов н/Д: Феникс, 2002.-512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Блищенко</w:t>
      </w:r>
      <w:r>
        <w:rPr>
          <w:rStyle w:val="WW8Num3z0"/>
          <w:rFonts w:ascii="Verdana" w:hAnsi="Verdana"/>
          <w:color w:val="000000"/>
          <w:sz w:val="18"/>
          <w:szCs w:val="18"/>
        </w:rPr>
        <w:t> </w:t>
      </w:r>
      <w:r>
        <w:rPr>
          <w:rFonts w:ascii="Verdana" w:hAnsi="Verdana"/>
          <w:color w:val="000000"/>
          <w:sz w:val="18"/>
          <w:szCs w:val="18"/>
        </w:rPr>
        <w:t>И.П. Дипломатическое право: Учебное пособие. М.:</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Высшая школа, 1990. 287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Богатырев</w:t>
      </w:r>
      <w:r>
        <w:rPr>
          <w:rStyle w:val="WW8Num3z0"/>
          <w:rFonts w:ascii="Verdana" w:hAnsi="Verdana"/>
          <w:color w:val="000000"/>
          <w:sz w:val="18"/>
          <w:szCs w:val="18"/>
        </w:rPr>
        <w:t> </w:t>
      </w:r>
      <w:r>
        <w:rPr>
          <w:rFonts w:ascii="Verdana" w:hAnsi="Verdana"/>
          <w:color w:val="000000"/>
          <w:sz w:val="18"/>
          <w:szCs w:val="18"/>
        </w:rPr>
        <w:t>Ф.О. Интерес в гражданском праве // Журнал российского права. 2002. - № 2. - С. 33-43.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праводееспособность, дееспособность и юридические факты // Журнал российского права. 2003. - №1. -С. 61-69.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Витрянский В.В. Договорное право. М.: Статут. 2002. - Кн. 3: Договоры о выполнении работ и оказании услуг. - 1032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Брагинский</w:t>
      </w:r>
      <w:r>
        <w:rPr>
          <w:rStyle w:val="WW8Num3z0"/>
          <w:rFonts w:ascii="Verdana" w:hAnsi="Verdana"/>
          <w:color w:val="000000"/>
          <w:sz w:val="18"/>
          <w:szCs w:val="18"/>
        </w:rPr>
        <w:t> </w:t>
      </w:r>
      <w:r>
        <w:rPr>
          <w:rFonts w:ascii="Verdana" w:hAnsi="Verdana"/>
          <w:color w:val="000000"/>
          <w:sz w:val="18"/>
          <w:szCs w:val="18"/>
        </w:rPr>
        <w:t>М.И. Договор поручения и стороны в нем // Вестник Высшего Арбитражного Суда РФ. -2001. -№ 4. С. 75-87.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 - № 4. -С. 38-39.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Бушева</w:t>
      </w:r>
      <w:r>
        <w:rPr>
          <w:rStyle w:val="WW8Num3z0"/>
          <w:rFonts w:ascii="Verdana" w:hAnsi="Verdana"/>
          <w:color w:val="000000"/>
          <w:sz w:val="18"/>
          <w:szCs w:val="18"/>
        </w:rPr>
        <w:t> </w:t>
      </w:r>
      <w:r>
        <w:rPr>
          <w:rFonts w:ascii="Verdana" w:hAnsi="Verdana"/>
          <w:color w:val="000000"/>
          <w:sz w:val="18"/>
          <w:szCs w:val="18"/>
        </w:rPr>
        <w:t>С.Г. Орган юридического лица: правовой статус и соотношение его со смежными институтами // Законодательство. 2005. - №2. -С. 55-65.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А.В. Социальные функции советских профсоюзов и их</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проблемы и решения // Советское государство и право. 1990. -№ 5. - С. 86-96.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Васьковский</w:t>
      </w:r>
      <w:r>
        <w:rPr>
          <w:rStyle w:val="WW8Num3z0"/>
          <w:rFonts w:ascii="Verdana" w:hAnsi="Verdana"/>
          <w:color w:val="000000"/>
          <w:sz w:val="18"/>
          <w:szCs w:val="18"/>
        </w:rPr>
        <w:t> </w:t>
      </w:r>
      <w:r>
        <w:rPr>
          <w:rFonts w:ascii="Verdana" w:hAnsi="Verdana"/>
          <w:color w:val="000000"/>
          <w:sz w:val="18"/>
          <w:szCs w:val="18"/>
        </w:rPr>
        <w:t>Е.В. Организация адвокатуры //</w:t>
      </w:r>
      <w:r>
        <w:rPr>
          <w:rStyle w:val="WW8Num3z0"/>
          <w:rFonts w:ascii="Verdana" w:hAnsi="Verdana"/>
          <w:color w:val="000000"/>
          <w:sz w:val="18"/>
          <w:szCs w:val="18"/>
        </w:rPr>
        <w:t> </w:t>
      </w:r>
      <w:r>
        <w:rPr>
          <w:rStyle w:val="WW8Num4z0"/>
          <w:rFonts w:ascii="Verdana" w:hAnsi="Verdana"/>
          <w:color w:val="4682B4"/>
          <w:sz w:val="18"/>
          <w:szCs w:val="18"/>
        </w:rPr>
        <w:t>Адвокат</w:t>
      </w:r>
      <w:r>
        <w:rPr>
          <w:rStyle w:val="WW8Num3z0"/>
          <w:rFonts w:ascii="Verdana" w:hAnsi="Verdana"/>
          <w:color w:val="000000"/>
          <w:sz w:val="18"/>
          <w:szCs w:val="18"/>
        </w:rPr>
        <w:t> </w:t>
      </w:r>
      <w:r>
        <w:rPr>
          <w:rFonts w:ascii="Verdana" w:hAnsi="Verdana"/>
          <w:color w:val="000000"/>
          <w:sz w:val="18"/>
          <w:szCs w:val="18"/>
        </w:rPr>
        <w:t>в уголовном процессе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М.: Новый юрист, 1997. - 544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Велтнер А.</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предприятия в области трудового права // Правоведение. 1965. - № 22. - С. 34-50.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А.В. Государственная социалистическая собственность. М.-Л.: Изд-во АН СССР, 1948. - 839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Виницкий</w:t>
      </w:r>
      <w:r>
        <w:rPr>
          <w:rStyle w:val="WW8Num3z0"/>
          <w:rFonts w:ascii="Verdana" w:hAnsi="Verdana"/>
          <w:color w:val="000000"/>
          <w:sz w:val="18"/>
          <w:szCs w:val="18"/>
        </w:rPr>
        <w:t> </w:t>
      </w:r>
      <w:r>
        <w:rPr>
          <w:rFonts w:ascii="Verdana" w:hAnsi="Verdana"/>
          <w:color w:val="000000"/>
          <w:sz w:val="18"/>
          <w:szCs w:val="18"/>
        </w:rPr>
        <w:t>Д.В. Субъекты налогового права. М.: НОРМА. 2000. — 192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Статус члена общественной организации: задачи инаправления исследований // Вопросы теории общественных организаций: Сб. ст. М.: Изд-во АН СССР, 1977. - С. 62-68.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Галкин</w:t>
      </w:r>
      <w:r>
        <w:rPr>
          <w:rStyle w:val="WW8Num3z0"/>
          <w:rFonts w:ascii="Verdana" w:hAnsi="Verdana"/>
          <w:color w:val="000000"/>
          <w:sz w:val="18"/>
          <w:szCs w:val="18"/>
        </w:rPr>
        <w:t> </w:t>
      </w:r>
      <w:r>
        <w:rPr>
          <w:rFonts w:ascii="Verdana" w:hAnsi="Verdana"/>
          <w:color w:val="000000"/>
          <w:sz w:val="18"/>
          <w:szCs w:val="18"/>
        </w:rPr>
        <w:t>Б.А. Советский уголовно-процессуальный закон. М.: Го-сюриздат, 1962. - 255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Гапеев</w:t>
      </w:r>
      <w:r>
        <w:rPr>
          <w:rStyle w:val="WW8Num3z0"/>
          <w:rFonts w:ascii="Verdana" w:hAnsi="Verdana"/>
          <w:color w:val="000000"/>
          <w:sz w:val="18"/>
          <w:szCs w:val="18"/>
        </w:rPr>
        <w:t> </w:t>
      </w:r>
      <w:r>
        <w:rPr>
          <w:rFonts w:ascii="Verdana" w:hAnsi="Verdana"/>
          <w:color w:val="000000"/>
          <w:sz w:val="18"/>
          <w:szCs w:val="18"/>
        </w:rPr>
        <w:t>В.Н. Участники гражданского и арбитражного процесса: (сравнительный анализ правового положения). Ростов н/Д: Изд-во Ростов. ун-та, 1988. - 124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Администрация и ФЗМК. М.: Юрид. лит,. 1979. — 120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Гершанов</w:t>
      </w:r>
      <w:r>
        <w:rPr>
          <w:rStyle w:val="WW8Num3z0"/>
          <w:rFonts w:ascii="Verdana" w:hAnsi="Verdana"/>
          <w:color w:val="000000"/>
          <w:sz w:val="18"/>
          <w:szCs w:val="18"/>
        </w:rPr>
        <w:t> </w:t>
      </w:r>
      <w:r>
        <w:rPr>
          <w:rFonts w:ascii="Verdana" w:hAnsi="Verdana"/>
          <w:color w:val="000000"/>
          <w:sz w:val="18"/>
          <w:szCs w:val="18"/>
        </w:rPr>
        <w:t>Е.М., Шеломов Б.А. Правовая основа деятельности ФЗМК // Советское государство и право. 1972. - № 9. - С. 72-78.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73.</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Комитет профсоюза и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1970. - № 11. - С. 52-63.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1977.-310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 . докт. юрид. наук. Екатеринбург, 1998. - 35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Гражданское право: Учебник / Под ред. А.П.</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Ю.К. Толстого.-3-е изд., перераб. и доп. М.: Проспект, 1998.-Ч. 1.-431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Гражданское право: Учебник: В 2 т. / Под ред. Е.А.</w:t>
      </w:r>
      <w:r>
        <w:rPr>
          <w:rStyle w:val="WW8Num3z0"/>
          <w:rFonts w:ascii="Verdana" w:hAnsi="Verdana"/>
          <w:color w:val="000000"/>
          <w:sz w:val="18"/>
          <w:szCs w:val="18"/>
        </w:rPr>
        <w:t> </w:t>
      </w:r>
      <w:r>
        <w:rPr>
          <w:rStyle w:val="WW8Num4z0"/>
          <w:rFonts w:ascii="Verdana" w:hAnsi="Verdana"/>
          <w:color w:val="4682B4"/>
          <w:sz w:val="18"/>
          <w:szCs w:val="18"/>
        </w:rPr>
        <w:t>Суханова</w:t>
      </w:r>
      <w:r>
        <w:rPr>
          <w:rFonts w:ascii="Verdana" w:hAnsi="Verdana"/>
          <w:color w:val="000000"/>
          <w:sz w:val="18"/>
          <w:szCs w:val="18"/>
        </w:rPr>
        <w:t>. -М.: БЕК, 1994. Т. 2.-432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Гражданское право: Учебник: В 2 т. / Отв. ред. проф. Е.А.</w:t>
      </w:r>
      <w:r>
        <w:rPr>
          <w:rStyle w:val="WW8Num3z0"/>
          <w:rFonts w:ascii="Verdana" w:hAnsi="Verdana"/>
          <w:color w:val="000000"/>
          <w:sz w:val="18"/>
          <w:szCs w:val="18"/>
        </w:rPr>
        <w:t> </w:t>
      </w:r>
      <w:r>
        <w:rPr>
          <w:rStyle w:val="WW8Num4z0"/>
          <w:rFonts w:ascii="Verdana" w:hAnsi="Verdana"/>
          <w:color w:val="4682B4"/>
          <w:sz w:val="18"/>
          <w:szCs w:val="18"/>
        </w:rPr>
        <w:t>Суханов</w:t>
      </w:r>
      <w:r>
        <w:rPr>
          <w:rFonts w:ascii="Verdana" w:hAnsi="Verdana"/>
          <w:color w:val="000000"/>
          <w:sz w:val="18"/>
          <w:szCs w:val="18"/>
        </w:rPr>
        <w:t>. М.: БЕК, 2000. -Т. 1.-816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России: Учебник / Под.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Былина, 1995. - 399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2003.-496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1997.-480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Общая характеристика субъектов трудового права // Вестник Омского университета. 2000. - №2. - С. 115-118.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Депакс М. Трудовое право. М.: Интратэк-Р, 1995. - 127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Завидов</w:t>
      </w:r>
      <w:r>
        <w:rPr>
          <w:rStyle w:val="WW8Num3z0"/>
          <w:rFonts w:ascii="Verdana" w:hAnsi="Verdana"/>
          <w:color w:val="000000"/>
          <w:sz w:val="18"/>
          <w:szCs w:val="18"/>
        </w:rPr>
        <w:t> </w:t>
      </w:r>
      <w:r>
        <w:rPr>
          <w:rFonts w:ascii="Verdana" w:hAnsi="Verdana"/>
          <w:color w:val="000000"/>
          <w:sz w:val="18"/>
          <w:szCs w:val="18"/>
        </w:rPr>
        <w:t>Б.Д. Договорное право России. М.: Лига Разум, 1998. -528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Зыков</w:t>
      </w:r>
      <w:r>
        <w:rPr>
          <w:rStyle w:val="WW8Num3z0"/>
          <w:rFonts w:ascii="Verdana" w:hAnsi="Verdana"/>
          <w:color w:val="000000"/>
          <w:sz w:val="18"/>
          <w:szCs w:val="18"/>
        </w:rPr>
        <w:t> </w:t>
      </w:r>
      <w:r>
        <w:rPr>
          <w:rFonts w:ascii="Verdana" w:hAnsi="Verdana"/>
          <w:color w:val="000000"/>
          <w:sz w:val="18"/>
          <w:szCs w:val="18"/>
        </w:rPr>
        <w:t>П.Г. О социальной природе права. Соотношение норм права и норм профсоюзных организаций. М.: Профиздат, 1976. - 191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Иванец</w:t>
      </w:r>
      <w:r>
        <w:rPr>
          <w:rStyle w:val="WW8Num3z0"/>
          <w:rFonts w:ascii="Verdana" w:hAnsi="Verdana"/>
          <w:color w:val="000000"/>
          <w:sz w:val="18"/>
          <w:szCs w:val="18"/>
        </w:rPr>
        <w:t> </w:t>
      </w:r>
      <w:r>
        <w:rPr>
          <w:rFonts w:ascii="Verdana" w:hAnsi="Verdana"/>
          <w:color w:val="000000"/>
          <w:sz w:val="18"/>
          <w:szCs w:val="18"/>
        </w:rPr>
        <w:t>Г.И. Право как нормативное выражение согласованных интересов // Право и образование. 2001. -№ 5. - С. 74-81.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1982.-320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- 368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Ильинская</w:t>
      </w:r>
      <w:r>
        <w:rPr>
          <w:rStyle w:val="WW8Num3z0"/>
          <w:rFonts w:ascii="Verdana" w:hAnsi="Verdana"/>
          <w:color w:val="000000"/>
          <w:sz w:val="18"/>
          <w:szCs w:val="18"/>
        </w:rPr>
        <w:t> </w:t>
      </w:r>
      <w:r>
        <w:rPr>
          <w:rFonts w:ascii="Verdana" w:hAnsi="Verdana"/>
          <w:color w:val="000000"/>
          <w:sz w:val="18"/>
          <w:szCs w:val="18"/>
        </w:rPr>
        <w:t>И.М., Лесницкая Л.Ф. Судебное представительство в гражданском процессе. М.: Юрид. лит., 1964. - 163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Интерес // Философский энциклопедический словарь / Под ред. Л.Ф.</w:t>
      </w:r>
      <w:r>
        <w:rPr>
          <w:rStyle w:val="WW8Num3z0"/>
          <w:rFonts w:ascii="Verdana" w:hAnsi="Verdana"/>
          <w:color w:val="000000"/>
          <w:sz w:val="18"/>
          <w:szCs w:val="18"/>
        </w:rPr>
        <w:t> </w:t>
      </w:r>
      <w:r>
        <w:rPr>
          <w:rStyle w:val="WW8Num4z0"/>
          <w:rFonts w:ascii="Verdana" w:hAnsi="Verdana"/>
          <w:color w:val="4682B4"/>
          <w:sz w:val="18"/>
          <w:szCs w:val="18"/>
        </w:rPr>
        <w:t>Ильичева</w:t>
      </w:r>
      <w:r>
        <w:rPr>
          <w:rFonts w:ascii="Verdana" w:hAnsi="Verdana"/>
          <w:color w:val="000000"/>
          <w:sz w:val="18"/>
          <w:szCs w:val="18"/>
        </w:rPr>
        <w:t>, П.Н. Федосеева и др. М.: Советская энциклопедия, 1983. -С. 213.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Обязательственное право. М.: Юрид. лит., 1975.880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Учебник. -М.: Юрид. лит., 1967.-494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Йосипович М. Трудовое право Югославии. М.: Юрид. лит, 1989. -320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хозяйственных обществах. М.: ФБК-ПРЕСС, 2003. - 328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Философские проблемы права. М.: Мысль, 1972. -472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И.А. Зарубежное трудовое право. М.: Норма, 2000.263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Киселев И. Новый облик трудового права в странах запада: прорыв в постиндустриальное общество // Трудовое право. 2002. - №4. -С. 48-55.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Клейнман</w:t>
      </w:r>
      <w:r>
        <w:rPr>
          <w:rStyle w:val="WW8Num3z0"/>
          <w:rFonts w:ascii="Verdana" w:hAnsi="Verdana"/>
          <w:color w:val="000000"/>
          <w:sz w:val="18"/>
          <w:szCs w:val="18"/>
        </w:rPr>
        <w:t> </w:t>
      </w:r>
      <w:r>
        <w:rPr>
          <w:rFonts w:ascii="Verdana" w:hAnsi="Verdana"/>
          <w:color w:val="000000"/>
          <w:sz w:val="18"/>
          <w:szCs w:val="18"/>
        </w:rPr>
        <w:t>А.Ф. Советский гражданский процесс. М.: Изд-во Моск. ун-та, 1954. - 400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Коллектив // Психология: Словарь / Под общ. ред. А.В.</w:t>
      </w:r>
      <w:r>
        <w:rPr>
          <w:rStyle w:val="WW8Num3z0"/>
          <w:rFonts w:ascii="Verdana" w:hAnsi="Verdana"/>
          <w:color w:val="000000"/>
          <w:sz w:val="18"/>
          <w:szCs w:val="18"/>
        </w:rPr>
        <w:t> </w:t>
      </w:r>
      <w:r>
        <w:rPr>
          <w:rStyle w:val="WW8Num4z0"/>
          <w:rFonts w:ascii="Verdana" w:hAnsi="Verdana"/>
          <w:color w:val="4682B4"/>
          <w:sz w:val="18"/>
          <w:szCs w:val="18"/>
        </w:rPr>
        <w:t>Петровского</w:t>
      </w:r>
      <w:r>
        <w:rPr>
          <w:rFonts w:ascii="Verdana" w:hAnsi="Verdana"/>
          <w:color w:val="000000"/>
          <w:sz w:val="18"/>
          <w:szCs w:val="18"/>
        </w:rPr>
        <w:t>, М.Г. Ярошевского. -М.: Политиздат, 1990. С.166-167.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Коллективные договоры в современном трудовом праве развитых капиталистических стран: Сб. обзоров /</w:t>
      </w:r>
      <w:r>
        <w:rPr>
          <w:rStyle w:val="WW8Num3z0"/>
          <w:rFonts w:ascii="Verdana" w:hAnsi="Verdana"/>
          <w:color w:val="000000"/>
          <w:sz w:val="18"/>
          <w:szCs w:val="18"/>
        </w:rPr>
        <w:t> </w:t>
      </w:r>
      <w:r>
        <w:rPr>
          <w:rStyle w:val="WW8Num4z0"/>
          <w:rFonts w:ascii="Verdana" w:hAnsi="Verdana"/>
          <w:color w:val="4682B4"/>
          <w:sz w:val="18"/>
          <w:szCs w:val="18"/>
        </w:rPr>
        <w:t>ИНИОН</w:t>
      </w:r>
      <w:r>
        <w:rPr>
          <w:rStyle w:val="WW8Num3z0"/>
          <w:rFonts w:ascii="Verdana" w:hAnsi="Verdana"/>
          <w:color w:val="000000"/>
          <w:sz w:val="18"/>
          <w:szCs w:val="18"/>
        </w:rPr>
        <w:t> </w:t>
      </w:r>
      <w:r>
        <w:rPr>
          <w:rFonts w:ascii="Verdana" w:hAnsi="Verdana"/>
          <w:color w:val="000000"/>
          <w:sz w:val="18"/>
          <w:szCs w:val="18"/>
        </w:rPr>
        <w:t>АН СССР; Под ред. М.В.</w:t>
      </w:r>
      <w:r>
        <w:rPr>
          <w:rStyle w:val="WW8Num3z0"/>
          <w:rFonts w:ascii="Verdana" w:hAnsi="Verdana"/>
          <w:color w:val="000000"/>
          <w:sz w:val="18"/>
          <w:szCs w:val="18"/>
        </w:rPr>
        <w:t> </w:t>
      </w:r>
      <w:r>
        <w:rPr>
          <w:rStyle w:val="WW8Num4z0"/>
          <w:rFonts w:ascii="Verdana" w:hAnsi="Verdana"/>
          <w:color w:val="4682B4"/>
          <w:sz w:val="18"/>
          <w:szCs w:val="18"/>
        </w:rPr>
        <w:t>Баглая</w:t>
      </w:r>
      <w:r>
        <w:rPr>
          <w:rFonts w:ascii="Verdana" w:hAnsi="Verdana"/>
          <w:color w:val="000000"/>
          <w:sz w:val="18"/>
          <w:szCs w:val="18"/>
        </w:rPr>
        <w:t>. М., 1986. - 154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Колоколова</w:t>
      </w:r>
      <w:r>
        <w:rPr>
          <w:rStyle w:val="WW8Num3z0"/>
          <w:rFonts w:ascii="Verdana" w:hAnsi="Verdana"/>
          <w:color w:val="000000"/>
          <w:sz w:val="18"/>
          <w:szCs w:val="18"/>
        </w:rPr>
        <w:t> </w:t>
      </w:r>
      <w:r>
        <w:rPr>
          <w:rFonts w:ascii="Verdana" w:hAnsi="Verdana"/>
          <w:color w:val="000000"/>
          <w:sz w:val="18"/>
          <w:szCs w:val="18"/>
        </w:rPr>
        <w:t>Э.Е. Адвокат-представитель в гражданском процессе: Учеб.пособ. М.: Юнити-Дана; Закон и право, 2004. - 135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процессуальному кодексу РСФСР / Под ред. М.А.</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Style w:val="WW8Num3z0"/>
          <w:rFonts w:ascii="Verdana" w:hAnsi="Verdana"/>
          <w:color w:val="000000"/>
          <w:sz w:val="18"/>
          <w:szCs w:val="18"/>
        </w:rPr>
        <w:t> </w:t>
      </w:r>
      <w:r>
        <w:rPr>
          <w:rFonts w:ascii="Verdana" w:hAnsi="Verdana"/>
          <w:color w:val="000000"/>
          <w:sz w:val="18"/>
          <w:szCs w:val="18"/>
        </w:rPr>
        <w:t>и др. М.: Спарк, 1996. - 597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кодексу Российской Федерации (постатейный) / Под ред. Г.А. Жилина. М.: Велби, 2003. - 824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части первой (</w:t>
      </w:r>
      <w:r>
        <w:rPr>
          <w:rStyle w:val="WW8Num4z0"/>
          <w:rFonts w:ascii="Verdana" w:hAnsi="Verdana"/>
          <w:color w:val="4682B4"/>
          <w:sz w:val="18"/>
          <w:szCs w:val="18"/>
        </w:rPr>
        <w:t>постатейный</w:t>
      </w:r>
      <w:r>
        <w:rPr>
          <w:rFonts w:ascii="Verdana" w:hAnsi="Verdana"/>
          <w:color w:val="000000"/>
          <w:sz w:val="18"/>
          <w:szCs w:val="18"/>
        </w:rPr>
        <w:t>) / Под ред. О.Н.</w:t>
      </w:r>
      <w:r>
        <w:rPr>
          <w:rStyle w:val="WW8Num3z0"/>
          <w:rFonts w:ascii="Verdana" w:hAnsi="Verdana"/>
          <w:color w:val="000000"/>
          <w:sz w:val="18"/>
          <w:szCs w:val="18"/>
        </w:rPr>
        <w:t> </w:t>
      </w:r>
      <w:r>
        <w:rPr>
          <w:rStyle w:val="WW8Num4z0"/>
          <w:rFonts w:ascii="Verdana" w:hAnsi="Verdana"/>
          <w:color w:val="4682B4"/>
          <w:sz w:val="18"/>
          <w:szCs w:val="18"/>
        </w:rPr>
        <w:t>Садикова</w:t>
      </w:r>
      <w:r>
        <w:rPr>
          <w:rFonts w:ascii="Verdana" w:hAnsi="Verdana"/>
          <w:color w:val="000000"/>
          <w:sz w:val="18"/>
          <w:szCs w:val="18"/>
        </w:rPr>
        <w:t>. М.: Контракт; Инфра-М, 1997.-800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Комментарий к ГК РСФСР 1964 г. / Под ред. Е.А.</w:t>
      </w:r>
      <w:r>
        <w:rPr>
          <w:rStyle w:val="WW8Num3z0"/>
          <w:rFonts w:ascii="Verdana" w:hAnsi="Verdana"/>
          <w:color w:val="000000"/>
          <w:sz w:val="18"/>
          <w:szCs w:val="18"/>
        </w:rPr>
        <w:t> </w:t>
      </w:r>
      <w:r>
        <w:rPr>
          <w:rStyle w:val="WW8Num4z0"/>
          <w:rFonts w:ascii="Verdana" w:hAnsi="Verdana"/>
          <w:color w:val="4682B4"/>
          <w:sz w:val="18"/>
          <w:szCs w:val="18"/>
        </w:rPr>
        <w:t>Флейшиц</w:t>
      </w:r>
      <w:r>
        <w:rPr>
          <w:rFonts w:ascii="Verdana" w:hAnsi="Verdana"/>
          <w:color w:val="000000"/>
          <w:sz w:val="18"/>
          <w:szCs w:val="18"/>
        </w:rPr>
        <w:t>, О.С. Иоффе. М.: Юрид. лит., 1970. - 824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106. Комментарий к Налоговому кодексу Российской Федерации, части первой / Под ред. Г.В. Петровой. М.: Норма, 2001. - 432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Комментарий к Трудовому кодексу Российской Федерации / Под ред. О.В. Смирнова. М.:</w:t>
      </w:r>
      <w:r>
        <w:rPr>
          <w:rStyle w:val="WW8Num3z0"/>
          <w:rFonts w:ascii="Verdana" w:hAnsi="Verdana"/>
          <w:color w:val="000000"/>
          <w:sz w:val="18"/>
          <w:szCs w:val="18"/>
        </w:rPr>
        <w:t> </w:t>
      </w:r>
      <w:r>
        <w:rPr>
          <w:rStyle w:val="WW8Num4z0"/>
          <w:rFonts w:ascii="Verdana" w:hAnsi="Verdana"/>
          <w:color w:val="4682B4"/>
          <w:sz w:val="18"/>
          <w:szCs w:val="18"/>
        </w:rPr>
        <w:t>ПБОЮЛ</w:t>
      </w:r>
      <w:r>
        <w:rPr>
          <w:rStyle w:val="WW8Num3z0"/>
          <w:rFonts w:ascii="Verdana" w:hAnsi="Verdana"/>
          <w:color w:val="000000"/>
          <w:sz w:val="18"/>
          <w:szCs w:val="18"/>
        </w:rPr>
        <w:t> </w:t>
      </w:r>
      <w:r>
        <w:rPr>
          <w:rFonts w:ascii="Verdana" w:hAnsi="Verdana"/>
          <w:color w:val="000000"/>
          <w:sz w:val="18"/>
          <w:szCs w:val="18"/>
        </w:rPr>
        <w:t>Григорян А.Ф., 2002. - 760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Комментарий к Трудовому кодексу Российской Федерации / Под ред. С.А. Панина. М.: МЦФЭР, 2002. - 1056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Комментарий к Трудовому кодексу Российской Федерации / Отв. ред. Ю.П. Орловский. М.: Контракт; Инфра-М, 2002. - 959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Копейчиков</w:t>
      </w:r>
      <w:r>
        <w:rPr>
          <w:rStyle w:val="WW8Num3z0"/>
          <w:rFonts w:ascii="Verdana" w:hAnsi="Verdana"/>
          <w:color w:val="000000"/>
          <w:sz w:val="18"/>
          <w:szCs w:val="18"/>
        </w:rPr>
        <w:t> </w:t>
      </w:r>
      <w:r>
        <w:rPr>
          <w:rFonts w:ascii="Verdana" w:hAnsi="Verdana"/>
          <w:color w:val="000000"/>
          <w:sz w:val="18"/>
          <w:szCs w:val="18"/>
        </w:rPr>
        <w:t>В.В., Ольховский Б.И. Статус социалистического трудового коллектива // Советское государство и право. — 1972. № 1. — С. 30-39.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Кучма М.И., Шеломов Б.А. Комментарий к Трудовому кодексу Российской Федерации. М.: Экзамен, 2002. - 896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Комментарий к Федеральному закону «</w:t>
      </w:r>
      <w:r>
        <w:rPr>
          <w:rStyle w:val="WW8Num4z0"/>
          <w:rFonts w:ascii="Verdana" w:hAnsi="Verdana"/>
          <w:color w:val="4682B4"/>
          <w:sz w:val="18"/>
          <w:szCs w:val="18"/>
        </w:rPr>
        <w:t>О профессиональных союзах их правах и гарантиях деятельности</w:t>
      </w:r>
      <w:r>
        <w:rPr>
          <w:rFonts w:ascii="Verdana" w:hAnsi="Verdana"/>
          <w:color w:val="000000"/>
          <w:sz w:val="18"/>
          <w:szCs w:val="18"/>
        </w:rPr>
        <w:t>» / Ин-т зак-ва и сравнит,</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при Правительстве РФ.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2002. - 128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Участие работников в управлении организацией: проблемы и перспективы // Журнал Российского права. 1998. - № 2. — С. 36-47.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Костин</w:t>
      </w:r>
      <w:r>
        <w:rPr>
          <w:rStyle w:val="WW8Num3z0"/>
          <w:rFonts w:ascii="Verdana" w:hAnsi="Verdana"/>
          <w:color w:val="000000"/>
          <w:sz w:val="18"/>
          <w:szCs w:val="18"/>
        </w:rPr>
        <w:t> </w:t>
      </w:r>
      <w:r>
        <w:rPr>
          <w:rFonts w:ascii="Verdana" w:hAnsi="Verdana"/>
          <w:color w:val="000000"/>
          <w:sz w:val="18"/>
          <w:szCs w:val="18"/>
        </w:rPr>
        <w:t>А.В. Интерес публично-территориальных образований в гражданском праве // Законодательство. 2002. — № 4. - С. 13-19.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Крылов К. Новое российское законодательство о профессиональных союзах М.: Профиздат, 1996. - 176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Крылов С.</w:t>
      </w:r>
      <w:r>
        <w:rPr>
          <w:rStyle w:val="WW8Num3z0"/>
          <w:rFonts w:ascii="Verdana" w:hAnsi="Verdana"/>
          <w:color w:val="000000"/>
          <w:sz w:val="18"/>
          <w:szCs w:val="18"/>
        </w:rPr>
        <w:t> </w:t>
      </w:r>
      <w:r>
        <w:rPr>
          <w:rStyle w:val="WW8Num4z0"/>
          <w:rFonts w:ascii="Verdana" w:hAnsi="Verdana"/>
          <w:color w:val="4682B4"/>
          <w:sz w:val="18"/>
          <w:szCs w:val="18"/>
        </w:rPr>
        <w:t>Доверенность</w:t>
      </w:r>
      <w:r>
        <w:rPr>
          <w:rStyle w:val="WW8Num3z0"/>
          <w:rFonts w:ascii="Verdana" w:hAnsi="Verdana"/>
          <w:color w:val="000000"/>
          <w:sz w:val="18"/>
          <w:szCs w:val="18"/>
        </w:rPr>
        <w:t> </w:t>
      </w:r>
      <w:r>
        <w:rPr>
          <w:rFonts w:ascii="Verdana" w:hAnsi="Verdana"/>
          <w:color w:val="000000"/>
          <w:sz w:val="18"/>
          <w:szCs w:val="18"/>
        </w:rPr>
        <w:t>в российском гражданском праве // Закон. 1998. -№ 3. - С. 119-122.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Кузьмишин</w:t>
      </w:r>
      <w:r>
        <w:rPr>
          <w:rStyle w:val="WW8Num3z0"/>
          <w:rFonts w:ascii="Verdana" w:hAnsi="Verdana"/>
          <w:color w:val="000000"/>
          <w:sz w:val="18"/>
          <w:szCs w:val="18"/>
        </w:rPr>
        <w:t> </w:t>
      </w:r>
      <w:r>
        <w:rPr>
          <w:rFonts w:ascii="Verdana" w:hAnsi="Verdana"/>
          <w:color w:val="000000"/>
          <w:sz w:val="18"/>
          <w:szCs w:val="18"/>
        </w:rPr>
        <w:t>А.А. К вопросу о понятии и юридической природе представительства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в гражданском праве // Юрист. 1999. -№ 12. - С. 2-8.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Кузьмишин</w:t>
      </w:r>
      <w:r>
        <w:rPr>
          <w:rStyle w:val="WW8Num3z0"/>
          <w:rFonts w:ascii="Verdana" w:hAnsi="Verdana"/>
          <w:color w:val="000000"/>
          <w:sz w:val="18"/>
          <w:szCs w:val="18"/>
        </w:rPr>
        <w:t> </w:t>
      </w:r>
      <w:r>
        <w:rPr>
          <w:rFonts w:ascii="Verdana" w:hAnsi="Verdana"/>
          <w:color w:val="000000"/>
          <w:sz w:val="18"/>
          <w:szCs w:val="18"/>
        </w:rPr>
        <w:t>А.А. Классификация представительства и полномочия в гражданском праве // Хозяйство и право. -2000. № 8. - С.27-36.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С.А. Представители государств в международных организациях. М.: Международные отношения, 1980. - 104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М.В. Правовая природа деятельности профсоюзов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2001. -№ 8. - С. 86-96.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Курс российского трудового права: В 3 т. / Под ред. Е.Б. Хохлова.- СПб.: Изд-во Санкт-Петерб. ун-та, 1996. Т. 1: Общая часть. -573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Курс российского трудового права: В 3 т. / Под ред. С.П. Маври-на,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Е.Б. Хохлова. — М.: Юрист, 2001. -Т.2: Рынок труда.и обеспечение занятости (правовые вопросы). 360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Б.М. Государственное производственное предприятие и его администрация // Советское государство и право. 1996. - № 5. -С. 12-21.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Акрибология: Общая часть. Томск: Изд-во Том. ун-та, 2000. - 116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Лебедев В., Сынкова А. Еще раз о локальном регулировании труда в акционерном обществе // Хозяйство и право. — 1998. -№ 11. С. 105-109.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Есть ли институт представительства в трудовом праве? // Правовые проблемы укрепления российской государственности: Сб. ст. /Под. ред. В.М. Лебедева. Томск: Изд-во Том. ун-та, 2002. -4.12.- С.256-259.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Лифшиц</w:t>
      </w:r>
      <w:r>
        <w:rPr>
          <w:rStyle w:val="WW8Num3z0"/>
          <w:rFonts w:ascii="Verdana" w:hAnsi="Verdana"/>
          <w:color w:val="000000"/>
          <w:sz w:val="18"/>
          <w:szCs w:val="18"/>
        </w:rPr>
        <w:t> </w:t>
      </w:r>
      <w:r>
        <w:rPr>
          <w:rFonts w:ascii="Verdana" w:hAnsi="Verdana"/>
          <w:color w:val="000000"/>
          <w:sz w:val="18"/>
          <w:szCs w:val="18"/>
        </w:rPr>
        <w:t>Р.З. Коллектив предприятия и трудовое правоотношение // Хозяйственная реформа и трудовое право: Сб.ст. / Под. ред. В.И. Смо-лярчука, Ю.П. Орловского,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М.: Наука, 1970. - С. 158-175.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Е.Г. Теория процессуального права. М.: Норма, 2003. -240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(сравнительно-правовое исследование). Ярославль: Подати, 1997. - 224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Ав-тореф. дис . докт. юрид. наук. М., 1997. - 41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Любимова Р. Некоторые вопросы, связанные с правом собственности профсоюзных организаций // Хозяйство и право. 1994. - № 12. -С. 75-78.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132.</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Принцип добросовестности при ведении коллективных переговоров и разрешении коллективных трудовых споров // Труд за рубежом.-2002. -№2.-С. 126-139.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Маркс К. Наемный труд и капитал // Избранные произведения: В 3 т. М.: Политиздат. 1966. - Т. 1. - 640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Мартиросян Э., Бойченко Т. Правовое положение руководителя организации // Трудовое право. 2000. - № 1. — С. 5-12.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В.А. Правовой статус трудового коллектива // Советское государство и право. 1979. -№ 1. - С. 40-47.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В 2-х ч. М.: Статут, 1997.-4.2.-455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Международное право: Учебник / Отв. ред. Д.М.</w:t>
      </w:r>
      <w:r>
        <w:rPr>
          <w:rStyle w:val="WW8Num3z0"/>
          <w:rFonts w:ascii="Verdana" w:hAnsi="Verdana"/>
          <w:color w:val="000000"/>
          <w:sz w:val="18"/>
          <w:szCs w:val="18"/>
        </w:rPr>
        <w:t> </w:t>
      </w:r>
      <w:r>
        <w:rPr>
          <w:rStyle w:val="WW8Num4z0"/>
          <w:rFonts w:ascii="Verdana" w:hAnsi="Verdana"/>
          <w:color w:val="4682B4"/>
          <w:sz w:val="18"/>
          <w:szCs w:val="18"/>
        </w:rPr>
        <w:t>Колосов</w:t>
      </w:r>
      <w:r>
        <w:rPr>
          <w:rFonts w:ascii="Verdana" w:hAnsi="Verdana"/>
          <w:color w:val="000000"/>
          <w:sz w:val="18"/>
          <w:szCs w:val="18"/>
        </w:rPr>
        <w:t>, В.И. Кузнецов. М.: Международные отношения, 1995. - 608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Миловидов Ю. «</w:t>
      </w:r>
      <w:r>
        <w:rPr>
          <w:rStyle w:val="WW8Num4z0"/>
          <w:rFonts w:ascii="Verdana" w:hAnsi="Verdana"/>
          <w:color w:val="4682B4"/>
          <w:sz w:val="18"/>
          <w:szCs w:val="18"/>
        </w:rPr>
        <w:t>Секретная</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доходов // Профсоюзы. -2001. № 4. - С. 9-12.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Милькова</w:t>
      </w:r>
      <w:r>
        <w:rPr>
          <w:rStyle w:val="WW8Num3z0"/>
          <w:rFonts w:ascii="Verdana" w:hAnsi="Verdana"/>
          <w:color w:val="000000"/>
          <w:sz w:val="18"/>
          <w:szCs w:val="18"/>
        </w:rPr>
        <w:t> </w:t>
      </w:r>
      <w:r>
        <w:rPr>
          <w:rFonts w:ascii="Verdana" w:hAnsi="Verdana"/>
          <w:color w:val="000000"/>
          <w:sz w:val="18"/>
          <w:szCs w:val="18"/>
        </w:rPr>
        <w:t>Л.Ф. Органы юридического лица: Автореф. дис.канд.</w:t>
      </w:r>
      <w:r>
        <w:rPr>
          <w:rStyle w:val="WW8Num3z0"/>
          <w:rFonts w:ascii="Verdana" w:hAnsi="Verdana"/>
          <w:color w:val="000000"/>
          <w:sz w:val="18"/>
          <w:szCs w:val="18"/>
        </w:rPr>
        <w:t> </w:t>
      </w:r>
      <w:r>
        <w:rPr>
          <w:rStyle w:val="WW8Num4z0"/>
          <w:rFonts w:ascii="Verdana" w:hAnsi="Verdana"/>
          <w:color w:val="4682B4"/>
          <w:sz w:val="18"/>
          <w:szCs w:val="18"/>
        </w:rPr>
        <w:t>юридич</w:t>
      </w:r>
      <w:r>
        <w:rPr>
          <w:rFonts w:ascii="Verdana" w:hAnsi="Verdana"/>
          <w:color w:val="000000"/>
          <w:sz w:val="18"/>
          <w:szCs w:val="18"/>
        </w:rPr>
        <w:t>. наук. Свердловск, 1986. - 22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Гл. 4 Субъекты трудового права // Трудовое право. 2003. - № 10. - С.10-14.</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Михеев</w:t>
      </w:r>
      <w:r>
        <w:rPr>
          <w:rStyle w:val="WW8Num3z0"/>
          <w:rFonts w:ascii="Verdana" w:hAnsi="Verdana"/>
          <w:color w:val="000000"/>
          <w:sz w:val="18"/>
          <w:szCs w:val="18"/>
        </w:rPr>
        <w:t> </w:t>
      </w:r>
      <w:r>
        <w:rPr>
          <w:rFonts w:ascii="Verdana" w:hAnsi="Verdana"/>
          <w:color w:val="000000"/>
          <w:sz w:val="18"/>
          <w:szCs w:val="18"/>
        </w:rPr>
        <w:t>В.А. Основы социального партнерства: теория и практика: Учебник для вузов. М.: Экзамен, 2001. - 448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Юрид. лит., 1985. — 175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Муцинова</w:t>
      </w:r>
      <w:r>
        <w:rPr>
          <w:rStyle w:val="WW8Num3z0"/>
          <w:rFonts w:ascii="Verdana" w:hAnsi="Verdana"/>
          <w:color w:val="000000"/>
          <w:sz w:val="18"/>
          <w:szCs w:val="18"/>
        </w:rPr>
        <w:t> </w:t>
      </w:r>
      <w:r>
        <w:rPr>
          <w:rFonts w:ascii="Verdana" w:hAnsi="Verdana"/>
          <w:color w:val="000000"/>
          <w:sz w:val="18"/>
          <w:szCs w:val="18"/>
        </w:rPr>
        <w:t>Н.А. Коллективный договор и</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как формы социального партнерства в сфере труда // Изв. ВУЗов. Сер. Правоведение. -2000.-№1.-С. 104-112.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Нерсесов</w:t>
      </w:r>
      <w:r>
        <w:rPr>
          <w:rStyle w:val="WW8Num3z0"/>
          <w:rFonts w:ascii="Verdana" w:hAnsi="Verdana"/>
          <w:color w:val="000000"/>
          <w:sz w:val="18"/>
          <w:szCs w:val="18"/>
        </w:rPr>
        <w:t> </w:t>
      </w:r>
      <w:r>
        <w:rPr>
          <w:rFonts w:ascii="Verdana" w:hAnsi="Verdana"/>
          <w:color w:val="000000"/>
          <w:sz w:val="18"/>
          <w:szCs w:val="18"/>
        </w:rPr>
        <w:t>Н.О. Избранные труды по представительству и ценнымбумагам в гражданском праве. М.: Статут, 2000. - 286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Невзгодина</w:t>
      </w:r>
      <w:r>
        <w:rPr>
          <w:rStyle w:val="WW8Num3z0"/>
          <w:rFonts w:ascii="Verdana" w:hAnsi="Verdana"/>
          <w:color w:val="000000"/>
          <w:sz w:val="18"/>
          <w:szCs w:val="18"/>
        </w:rPr>
        <w:t> </w:t>
      </w:r>
      <w:r>
        <w:rPr>
          <w:rFonts w:ascii="Verdana" w:hAnsi="Verdana"/>
          <w:color w:val="000000"/>
          <w:sz w:val="18"/>
          <w:szCs w:val="18"/>
        </w:rPr>
        <w:t>E.JI. Представительство по советскому гражданскому праву. Томск: Изд-во Том. ун-та, 1980. - 156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Невзгодина E.JI. Представительство и доверенность по гражданскому праву России: Учебное пособие. Омск: Изд-во ОмГУ, 2005. -548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Коллективный договор по действующему законодательству // Право и экономика. 1998. - № 11. - С. 33-36.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Коллективно-договорное регулирование трудовых отношений: теоретические проблемы: Автореф. дис. . докт. юрид. наук. -М., 1998.-41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Объединение работодателей: правовой статус по действующему законодательству // Трудовое право. 1999. - № 1. — С. 26-33.</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Роль государства в механизме социального партнерства // Журнал российского права. — 2000. — № 2. — С. 16-25.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партнерство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Хозяйство и право. 2002. - № 4. - С. 16-41.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А.В. Достоинства, недостатки, ошибки и</w:t>
      </w:r>
      <w:r>
        <w:rPr>
          <w:rStyle w:val="WW8Num3z0"/>
          <w:rFonts w:ascii="Verdana" w:hAnsi="Verdana"/>
          <w:color w:val="000000"/>
          <w:sz w:val="18"/>
          <w:szCs w:val="18"/>
        </w:rPr>
        <w:t> </w:t>
      </w:r>
      <w:r>
        <w:rPr>
          <w:rStyle w:val="WW8Num4z0"/>
          <w:rFonts w:ascii="Verdana" w:hAnsi="Verdana"/>
          <w:color w:val="4682B4"/>
          <w:sz w:val="18"/>
          <w:szCs w:val="18"/>
        </w:rPr>
        <w:t>неурегулированные</w:t>
      </w:r>
      <w:r>
        <w:rPr>
          <w:rStyle w:val="WW8Num3z0"/>
          <w:rFonts w:ascii="Verdana" w:hAnsi="Verdana"/>
          <w:color w:val="000000"/>
          <w:sz w:val="18"/>
          <w:szCs w:val="18"/>
        </w:rPr>
        <w:t> </w:t>
      </w:r>
      <w:r>
        <w:rPr>
          <w:rFonts w:ascii="Verdana" w:hAnsi="Verdana"/>
          <w:color w:val="000000"/>
          <w:sz w:val="18"/>
          <w:szCs w:val="18"/>
        </w:rPr>
        <w:t>вопросы Федерального закона «</w:t>
      </w:r>
      <w:r>
        <w:rPr>
          <w:rStyle w:val="WW8Num4z0"/>
          <w:rFonts w:ascii="Verdana" w:hAnsi="Verdana"/>
          <w:color w:val="4682B4"/>
          <w:sz w:val="18"/>
          <w:szCs w:val="18"/>
        </w:rPr>
        <w:t>Об общественных объединениях</w:t>
      </w:r>
      <w:r>
        <w:rPr>
          <w:rFonts w:ascii="Verdana" w:hAnsi="Verdana"/>
          <w:color w:val="000000"/>
          <w:sz w:val="18"/>
          <w:szCs w:val="18"/>
        </w:rPr>
        <w:t>» // Юрист. 2000. - №6. - С. 53-58.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Право на защиту в</w:t>
      </w:r>
      <w:r>
        <w:rPr>
          <w:rStyle w:val="WW8Num3z0"/>
          <w:rFonts w:ascii="Verdana" w:hAnsi="Verdana"/>
          <w:color w:val="000000"/>
          <w:sz w:val="18"/>
          <w:szCs w:val="18"/>
        </w:rPr>
        <w:t> </w:t>
      </w:r>
      <w:r>
        <w:rPr>
          <w:rStyle w:val="WW8Num4z0"/>
          <w:rFonts w:ascii="Verdana" w:hAnsi="Verdana"/>
          <w:color w:val="4682B4"/>
          <w:sz w:val="18"/>
          <w:szCs w:val="18"/>
        </w:rPr>
        <w:t>исковом</w:t>
      </w:r>
      <w:r>
        <w:rPr>
          <w:rStyle w:val="WW8Num3z0"/>
          <w:rFonts w:ascii="Verdana" w:hAnsi="Verdana"/>
          <w:color w:val="000000"/>
          <w:sz w:val="18"/>
          <w:szCs w:val="18"/>
        </w:rPr>
        <w:t> </w:t>
      </w:r>
      <w:r>
        <w:rPr>
          <w:rFonts w:ascii="Verdana" w:hAnsi="Verdana"/>
          <w:color w:val="000000"/>
          <w:sz w:val="18"/>
          <w:szCs w:val="18"/>
        </w:rPr>
        <w:t>судопроизводстве (право на иск). Томск: Изд-во Том. ун-та, 1990. - 160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Пастухова</w:t>
      </w:r>
      <w:r>
        <w:rPr>
          <w:rStyle w:val="WW8Num3z0"/>
          <w:rFonts w:ascii="Verdana" w:hAnsi="Verdana"/>
          <w:color w:val="000000"/>
          <w:sz w:val="18"/>
          <w:szCs w:val="18"/>
        </w:rPr>
        <w:t> </w:t>
      </w:r>
      <w:r>
        <w:rPr>
          <w:rFonts w:ascii="Verdana" w:hAnsi="Verdana"/>
          <w:color w:val="000000"/>
          <w:sz w:val="18"/>
          <w:szCs w:val="18"/>
        </w:rPr>
        <w:t>И.Л. Защитная функция профессиональных союзов Российской Федерации // Вестник Омского университета. 2000. - №4. -С. 103-110.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Петров М.,</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Г.А. Категория интереса в теории советского государственного управления // Советское государство и право. 1990. -№ 8.-С. 13-20.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С.В. Субсидиарное применение норм гражданского законодательства к отношениям смежных отраслей // Советское государство и право. 1967. - №4. - С. 21 -28.</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Предмет советского трудового права // Советское государство и право. 1976. - № 8. - С. 57-61.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Правовое регулирование социалистических трудовых отношений. Иркутск: Изд-во Иркут. ун-та. 1983. - 176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159. Правовые основы деятельности профсоюзов СССР / Под. ред. Ц.А.</w:t>
      </w:r>
      <w:r>
        <w:rPr>
          <w:rStyle w:val="WW8Num3z0"/>
          <w:rFonts w:ascii="Verdana" w:hAnsi="Verdana"/>
          <w:color w:val="000000"/>
          <w:sz w:val="18"/>
          <w:szCs w:val="18"/>
        </w:rPr>
        <w:t> </w:t>
      </w:r>
      <w:r>
        <w:rPr>
          <w:rStyle w:val="WW8Num4z0"/>
          <w:rFonts w:ascii="Verdana" w:hAnsi="Verdana"/>
          <w:color w:val="4682B4"/>
          <w:sz w:val="18"/>
          <w:szCs w:val="18"/>
        </w:rPr>
        <w:t>Ямпольской</w:t>
      </w:r>
      <w:r>
        <w:rPr>
          <w:rFonts w:ascii="Verdana" w:hAnsi="Verdana"/>
          <w:color w:val="000000"/>
          <w:sz w:val="18"/>
          <w:szCs w:val="18"/>
        </w:rPr>
        <w:t>, А.И. Цепина. М.: Наука, 1973. - 431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Предпосылка // Словарь русского языка: В 4 т. / Ин-т лингвистических исследований. — М.: Русский язык, 1999. — Т. 3. С. 125.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О субъектах правовых отношений комитета профсоюза с администрацией предприятия // Проблемы трудового права и права социального обеспечения. М.: Изд-во АН СССР, 1975. - С. 75-80.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Прокопенко</w:t>
      </w:r>
      <w:r>
        <w:rPr>
          <w:rStyle w:val="WW8Num3z0"/>
          <w:rFonts w:ascii="Verdana" w:hAnsi="Verdana"/>
          <w:color w:val="000000"/>
          <w:sz w:val="18"/>
          <w:szCs w:val="18"/>
        </w:rPr>
        <w:t> </w:t>
      </w:r>
      <w:r>
        <w:rPr>
          <w:rFonts w:ascii="Verdana" w:hAnsi="Verdana"/>
          <w:color w:val="000000"/>
          <w:sz w:val="18"/>
          <w:szCs w:val="18"/>
        </w:rPr>
        <w:t>В.И. Правовые отношения комитета профсоюза с администрацией социалистического предприятия. Киев: Вища школа, 1977.- 159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Прокопович</w:t>
      </w:r>
      <w:r>
        <w:rPr>
          <w:rStyle w:val="WW8Num3z0"/>
          <w:rFonts w:ascii="Verdana" w:hAnsi="Verdana"/>
          <w:color w:val="000000"/>
          <w:sz w:val="18"/>
          <w:szCs w:val="18"/>
        </w:rPr>
        <w:t> </w:t>
      </w:r>
      <w:r>
        <w:rPr>
          <w:rFonts w:ascii="Verdana" w:hAnsi="Verdana"/>
          <w:color w:val="000000"/>
          <w:sz w:val="18"/>
          <w:szCs w:val="18"/>
        </w:rPr>
        <w:t>С.Н. Союзы рабочих и их задачи. СПб.: Тип. «</w:t>
      </w:r>
      <w:r>
        <w:rPr>
          <w:rStyle w:val="WW8Num4z0"/>
          <w:rFonts w:ascii="Verdana" w:hAnsi="Verdana"/>
          <w:color w:val="4682B4"/>
          <w:sz w:val="18"/>
          <w:szCs w:val="18"/>
        </w:rPr>
        <w:t>Общественная польза</w:t>
      </w:r>
      <w:r>
        <w:rPr>
          <w:rFonts w:ascii="Verdana" w:hAnsi="Verdana"/>
          <w:color w:val="000000"/>
          <w:sz w:val="18"/>
          <w:szCs w:val="18"/>
        </w:rPr>
        <w:t>», 1905. — 31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Пугинский</w:t>
      </w:r>
      <w:r>
        <w:rPr>
          <w:rStyle w:val="WW8Num3z0"/>
          <w:rFonts w:ascii="Verdana" w:hAnsi="Verdana"/>
          <w:color w:val="000000"/>
          <w:sz w:val="18"/>
          <w:szCs w:val="18"/>
        </w:rPr>
        <w:t> </w:t>
      </w:r>
      <w:r>
        <w:rPr>
          <w:rFonts w:ascii="Verdana" w:hAnsi="Verdana"/>
          <w:color w:val="000000"/>
          <w:sz w:val="18"/>
          <w:szCs w:val="18"/>
        </w:rPr>
        <w:t>Б.И. Применение принципа вины при регулировании хозяйственной деятельности // Советское государство и право. — 1979. — № 10.-С. 62-71.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Романец</w:t>
      </w:r>
      <w:r>
        <w:rPr>
          <w:rStyle w:val="WW8Num3z0"/>
          <w:rFonts w:ascii="Verdana" w:hAnsi="Verdana"/>
          <w:color w:val="000000"/>
          <w:sz w:val="18"/>
          <w:szCs w:val="18"/>
        </w:rPr>
        <w:t> </w:t>
      </w:r>
      <w:r>
        <w:rPr>
          <w:rFonts w:ascii="Verdana" w:hAnsi="Verdana"/>
          <w:color w:val="000000"/>
          <w:sz w:val="18"/>
          <w:szCs w:val="18"/>
        </w:rPr>
        <w:t>Ю.В. Система договоров в гражданском праве России.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2001.-496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Российское трудовое право: Учебник для вузов / Под ред. А.Д. Зайкина. М.: Норма, 2000. - 415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В.И. Управление трудом и трудовое право. Томск: Изд-во Том. ун-та, 1986. — 224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Сандровский</w:t>
      </w:r>
      <w:r>
        <w:rPr>
          <w:rStyle w:val="WW8Num3z0"/>
          <w:rFonts w:ascii="Verdana" w:hAnsi="Verdana"/>
          <w:color w:val="000000"/>
          <w:sz w:val="18"/>
          <w:szCs w:val="18"/>
        </w:rPr>
        <w:t> </w:t>
      </w:r>
      <w:r>
        <w:rPr>
          <w:rFonts w:ascii="Verdana" w:hAnsi="Verdana"/>
          <w:color w:val="000000"/>
          <w:sz w:val="18"/>
          <w:szCs w:val="18"/>
        </w:rPr>
        <w:t>К.К. Право внешних сношений. — Киев. Вища школа, 1986.-330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Санникова JI.B. Договор найма труда в России. М.: МТ-Пресс, 1999.- 120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Скловский</w:t>
      </w:r>
      <w:r>
        <w:rPr>
          <w:rStyle w:val="WW8Num3z0"/>
          <w:rFonts w:ascii="Verdana" w:hAnsi="Verdana"/>
          <w:color w:val="000000"/>
          <w:sz w:val="18"/>
          <w:szCs w:val="18"/>
        </w:rPr>
        <w:t> </w:t>
      </w:r>
      <w:r>
        <w:rPr>
          <w:rFonts w:ascii="Verdana" w:hAnsi="Verdana"/>
          <w:color w:val="000000"/>
          <w:sz w:val="18"/>
          <w:szCs w:val="18"/>
        </w:rPr>
        <w:t>К.И. Собственность в гражданском праве: Учеб.-методическое пособие. М.: Дело, 1999. - С. 456.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1999.-372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Правовое положение профсоюзов в Российской Федерации // Актуальные проблемы государства и права в современный период: Сб. ст. / Под ред. В.Ф. Воловича. — Томск: Изд-во Том. ун-та, 1998.-4.2.-С. 148-149.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Права профсоюзов в регулировании трудовых отношений рабочих и служащих. М.: Профиздат, 1973. - 175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В.А. Защитная функция профсоюзов СССР: Автореф. дис. . канд. юрид. наук. -М., 1980. 16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Юрид. лит., 1977. - 215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Государственное производственное предприятие как субъект трудового права // Советское государство и право. 1971. -№2.-С. 18-27.</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 правовом статусе советских профсоюзов // Советские профсоюзы в условиях развитого социализма. — М., 1978. С. 80.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Профсоюзы и трудовое право. М.: Юрид. лит., 1983.- 176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Советское гражданское право: В 2 т. / Под ред. О.С. Иоффе. Д.:</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1971.-Т. 1.-520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Советское гражданское право: Учеб. для вузов: В 2 т. М.: Высш. шк. 1972. - Т. 1. - 448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Совокупность //</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словарьрусского языка: 80000 слов и фразеологических предложений /</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Рос. фонд культуры. М.: АЗЪ, 1994. - С. 731.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Содействие //</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Шведова Н.Ю. Толковый словарь русского языка: 80000 слов и фразеологических предложений / РАН; Рос. фонд культуры. М.: АЗЪ, 1994. - С. 732.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А.В. Социальное партнерство: Комментарий к Трудовому кодексу РФ. М.: Дело и Сервис, 2003. - 240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Развитие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1976. -№ 6. — С. 116-121.</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Сойфер</w:t>
      </w:r>
      <w:r>
        <w:rPr>
          <w:rStyle w:val="WW8Num3z0"/>
          <w:rFonts w:ascii="Verdana" w:hAnsi="Verdana"/>
          <w:color w:val="000000"/>
          <w:sz w:val="18"/>
          <w:szCs w:val="18"/>
        </w:rPr>
        <w:t> </w:t>
      </w:r>
      <w:r>
        <w:rPr>
          <w:rFonts w:ascii="Verdana" w:hAnsi="Verdana"/>
          <w:color w:val="000000"/>
          <w:sz w:val="18"/>
          <w:szCs w:val="18"/>
        </w:rPr>
        <w:t>В.Г. Судьба и проблемы трудового коллектива // Законодательство и экономика. 2004. - № 7. - С. 46-50.</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Становление трудовых отношений в постсоветской России. М.: Академический Проект, 2004. - 320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Трудовое право: Учебник. М.: Высш. шк., 1995.-255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Сыроватская JI.A. Трудовые отношения и трудовое право // Государство и право. 1996. - № 7. - С. 75-82.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Субъекты гражданского права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М.: Юрид. лит., 1984.-288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190.</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JI.C. Очерки промышленного рабочего права. 2-е изд. — М.: Московское научное изд-во, 1918. - 220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Велби., 2002. -320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Троицкий</w:t>
      </w:r>
      <w:r>
        <w:rPr>
          <w:rStyle w:val="WW8Num3z0"/>
          <w:rFonts w:ascii="Verdana" w:hAnsi="Verdana"/>
          <w:color w:val="000000"/>
          <w:sz w:val="18"/>
          <w:szCs w:val="18"/>
        </w:rPr>
        <w:t> </w:t>
      </w:r>
      <w:r>
        <w:rPr>
          <w:rFonts w:ascii="Verdana" w:hAnsi="Verdana"/>
          <w:color w:val="000000"/>
          <w:sz w:val="18"/>
          <w:szCs w:val="18"/>
        </w:rPr>
        <w:t>B.C., Морозова JT.A. Делегированное</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Style w:val="WW8Num3z0"/>
          <w:rFonts w:ascii="Verdana" w:hAnsi="Verdana"/>
          <w:color w:val="000000"/>
          <w:sz w:val="18"/>
          <w:szCs w:val="18"/>
        </w:rPr>
        <w:t> </w:t>
      </w:r>
      <w:r>
        <w:rPr>
          <w:rFonts w:ascii="Verdana" w:hAnsi="Verdana"/>
          <w:color w:val="000000"/>
          <w:sz w:val="18"/>
          <w:szCs w:val="18"/>
        </w:rPr>
        <w:t>// Государство и право. 1997. - № 4. - С. 91-99.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Трудовое право России: Учебник для вузов / Под ред. Р.З.</w:t>
      </w:r>
      <w:r>
        <w:rPr>
          <w:rStyle w:val="WW8Num3z0"/>
          <w:rFonts w:ascii="Verdana" w:hAnsi="Verdana"/>
          <w:color w:val="000000"/>
          <w:sz w:val="18"/>
          <w:szCs w:val="18"/>
        </w:rPr>
        <w:t> </w:t>
      </w:r>
      <w:r>
        <w:rPr>
          <w:rStyle w:val="WW8Num4z0"/>
          <w:rFonts w:ascii="Verdana" w:hAnsi="Verdana"/>
          <w:color w:val="4682B4"/>
          <w:sz w:val="18"/>
          <w:szCs w:val="18"/>
        </w:rPr>
        <w:t>Лившица</w:t>
      </w:r>
      <w:r>
        <w:rPr>
          <w:rFonts w:ascii="Verdana" w:hAnsi="Verdana"/>
          <w:color w:val="000000"/>
          <w:sz w:val="18"/>
          <w:szCs w:val="18"/>
        </w:rPr>
        <w:t>, Ю.П. Орловского. М.: Норма-Инфра-М., 1999. - 473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Трудовое право: Учебник / Под ред. О.В. Смирнова. М.: Велби, 2003.-528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Трудовое право Франции: Сб. нормативных актов /Сост., отв. ред. и автор вводи,</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Н.А. Муцинова ). М.: Изд-во</w:t>
      </w:r>
      <w:r>
        <w:rPr>
          <w:rStyle w:val="WW8Num3z0"/>
          <w:rFonts w:ascii="Verdana" w:hAnsi="Verdana"/>
          <w:color w:val="000000"/>
          <w:sz w:val="18"/>
          <w:szCs w:val="18"/>
        </w:rPr>
        <w:t> </w:t>
      </w:r>
      <w:r>
        <w:rPr>
          <w:rStyle w:val="WW8Num4z0"/>
          <w:rFonts w:ascii="Verdana" w:hAnsi="Verdana"/>
          <w:color w:val="4682B4"/>
          <w:sz w:val="18"/>
          <w:szCs w:val="18"/>
        </w:rPr>
        <w:t>УДН</w:t>
      </w:r>
      <w:r>
        <w:rPr>
          <w:rFonts w:ascii="Verdana" w:hAnsi="Verdana"/>
          <w:color w:val="000000"/>
          <w:sz w:val="18"/>
          <w:szCs w:val="18"/>
        </w:rPr>
        <w:t>, 1985. — 120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Туган-Барановский М.И. Избранное. Русская фабрика в прошлом и настоящем. Историческое развитие русской фабрики в XIX веке. — М.: Наука, 1997.-460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Фатуев</w:t>
      </w:r>
      <w:r>
        <w:rPr>
          <w:rStyle w:val="WW8Num3z0"/>
          <w:rFonts w:ascii="Verdana" w:hAnsi="Verdana"/>
          <w:color w:val="000000"/>
          <w:sz w:val="18"/>
          <w:szCs w:val="18"/>
        </w:rPr>
        <w:t> </w:t>
      </w:r>
      <w:r>
        <w:rPr>
          <w:rFonts w:ascii="Verdana" w:hAnsi="Verdana"/>
          <w:color w:val="000000"/>
          <w:sz w:val="18"/>
          <w:szCs w:val="18"/>
        </w:rPr>
        <w:t>А. С. Коллективы и личность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 Государство и право. 1990. - № 8. - С. 36-44.</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Монография. М.: Велби; Проспект, 2005. - 240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Халатов</w:t>
      </w:r>
      <w:r>
        <w:rPr>
          <w:rStyle w:val="WW8Num3z0"/>
          <w:rFonts w:ascii="Verdana" w:hAnsi="Verdana"/>
          <w:color w:val="000000"/>
          <w:sz w:val="18"/>
          <w:szCs w:val="18"/>
        </w:rPr>
        <w:t> </w:t>
      </w:r>
      <w:r>
        <w:rPr>
          <w:rFonts w:ascii="Verdana" w:hAnsi="Verdana"/>
          <w:color w:val="000000"/>
          <w:sz w:val="18"/>
          <w:szCs w:val="18"/>
        </w:rPr>
        <w:t>С.А. Представительство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М.: Норма, 2002. - 205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Значение и сущность договора в советском социалистическом гражданском праве. М.: Изд-во АН СССР, 1954. - 401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Юрид. лит., 1974.-351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Об основаниях трудовых отношений // Правоведение. 1994. - № 4. - С. 33-42.</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Субъекты трудового права // Правоведение. 1996. — № 3. - С. 110-129.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Хрусталев</w:t>
      </w:r>
      <w:r>
        <w:rPr>
          <w:rStyle w:val="WW8Num3z0"/>
          <w:rFonts w:ascii="Verdana" w:hAnsi="Verdana"/>
          <w:color w:val="000000"/>
          <w:sz w:val="18"/>
          <w:szCs w:val="18"/>
        </w:rPr>
        <w:t> </w:t>
      </w:r>
      <w:r>
        <w:rPr>
          <w:rFonts w:ascii="Verdana" w:hAnsi="Verdana"/>
          <w:color w:val="000000"/>
          <w:sz w:val="18"/>
          <w:szCs w:val="18"/>
        </w:rPr>
        <w:t>Б.Ф. Государственное предприятие субъект трудового права. — М.: Юрид. лит., 1976. - 158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О коллективно-трудовых правоотношениях // Проблемы трудового права и права социального обеспечения. М.: Изд-во АН СССР, 1975.-С. 80-86.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Ав-тореф. дис. . канд. юрид. наук. Саратов. 1968. - 16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Чесалина</w:t>
      </w:r>
      <w:r>
        <w:rPr>
          <w:rStyle w:val="WW8Num3z0"/>
          <w:rFonts w:ascii="Verdana" w:hAnsi="Verdana"/>
          <w:color w:val="000000"/>
          <w:sz w:val="18"/>
          <w:szCs w:val="18"/>
        </w:rPr>
        <w:t> </w:t>
      </w:r>
      <w:r>
        <w:rPr>
          <w:rFonts w:ascii="Verdana" w:hAnsi="Verdana"/>
          <w:color w:val="000000"/>
          <w:sz w:val="18"/>
          <w:szCs w:val="18"/>
        </w:rPr>
        <w:t>О.В. Коллективно-договорное регулирование по законодательству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и в модельном законодательстве // Трудовое право. - 2001. - № 2. - С. 48-55.</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Участники гражданского процесса. М.: Гос. изд-во юрид. лит., 1960. - 190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Государство как сторона социального партнерства в России // Трудовое право. 2002. - № 12. - С. 60-69.</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Становление и перспективы развития социального партнерства в Российской Федерации. М.:</w:t>
      </w:r>
      <w:r>
        <w:rPr>
          <w:rStyle w:val="WW8Num3z0"/>
          <w:rFonts w:ascii="Verdana" w:hAnsi="Verdana"/>
          <w:color w:val="000000"/>
          <w:sz w:val="18"/>
          <w:szCs w:val="18"/>
        </w:rPr>
        <w:t> </w:t>
      </w:r>
      <w:r>
        <w:rPr>
          <w:rStyle w:val="WW8Num4z0"/>
          <w:rFonts w:ascii="Verdana" w:hAnsi="Verdana"/>
          <w:color w:val="4682B4"/>
          <w:sz w:val="18"/>
          <w:szCs w:val="18"/>
        </w:rPr>
        <w:t>Вердикт</w:t>
      </w:r>
      <w:r>
        <w:rPr>
          <w:rFonts w:ascii="Verdana" w:hAnsi="Verdana"/>
          <w:color w:val="000000"/>
          <w:sz w:val="18"/>
          <w:szCs w:val="18"/>
        </w:rPr>
        <w:t>-1 М, 2001. - 312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Некоторые вопросы правовой нормы и нормативных актов в советском общенародном праве //Советское государство и право. 1964. -№ 7.-С. 96-106.</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Fonts w:ascii="Verdana" w:hAnsi="Verdana"/>
          <w:color w:val="000000"/>
          <w:sz w:val="18"/>
          <w:szCs w:val="18"/>
        </w:rPr>
        <w:t>. Г.Ф. Учебник русского гражданского права (по изданию 1907 г.). М.: Спарк, 1995. - 556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Щеглов</w:t>
      </w:r>
      <w:r>
        <w:rPr>
          <w:rStyle w:val="WW8Num3z0"/>
          <w:rFonts w:ascii="Verdana" w:hAnsi="Verdana"/>
          <w:color w:val="000000"/>
          <w:sz w:val="18"/>
          <w:szCs w:val="18"/>
        </w:rPr>
        <w:t> </w:t>
      </w:r>
      <w:r>
        <w:rPr>
          <w:rFonts w:ascii="Verdana" w:hAnsi="Verdana"/>
          <w:color w:val="000000"/>
          <w:sz w:val="18"/>
          <w:szCs w:val="18"/>
        </w:rPr>
        <w:t>В.Н. Субъекты судебного гражданского процесса. — Томск: Изд-во Том. ун-та. 1979. 129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Шестаков</w:t>
      </w:r>
      <w:r>
        <w:rPr>
          <w:rStyle w:val="WW8Num3z0"/>
          <w:rFonts w:ascii="Verdana" w:hAnsi="Verdana"/>
          <w:color w:val="000000"/>
          <w:sz w:val="18"/>
          <w:szCs w:val="18"/>
        </w:rPr>
        <w:t> </w:t>
      </w:r>
      <w:r>
        <w:rPr>
          <w:rFonts w:ascii="Verdana" w:hAnsi="Verdana"/>
          <w:color w:val="000000"/>
          <w:sz w:val="18"/>
          <w:szCs w:val="18"/>
        </w:rPr>
        <w:t>Г.В. Представительство работников и работодателей в системе социального партнерства Российской Федерации: Автореф. дисс. канд. юр. наук. М., 2004. - 24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Общественные организации в СССР М.: Наука, 1972.-216 с.</w:t>
      </w:r>
    </w:p>
    <w:p w:rsidR="0097231C" w:rsidRDefault="0097231C" w:rsidP="0097231C">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Яричевский</w:t>
      </w:r>
      <w:r>
        <w:rPr>
          <w:rStyle w:val="WW8Num3z0"/>
          <w:rFonts w:ascii="Verdana" w:hAnsi="Verdana"/>
          <w:color w:val="000000"/>
          <w:sz w:val="18"/>
          <w:szCs w:val="18"/>
        </w:rPr>
        <w:t> </w:t>
      </w:r>
      <w:r>
        <w:rPr>
          <w:rFonts w:ascii="Verdana" w:hAnsi="Verdana"/>
          <w:color w:val="000000"/>
          <w:sz w:val="18"/>
          <w:szCs w:val="18"/>
        </w:rPr>
        <w:t>B.C. Правовое положение трудового коллектива. — Харьков: Вища школа, 1975. 101 с.</w:t>
      </w:r>
    </w:p>
    <w:p w:rsidR="0068362D" w:rsidRPr="00031E5A" w:rsidRDefault="0097231C" w:rsidP="0097231C">
      <w:r>
        <w:rPr>
          <w:rFonts w:ascii="Verdana" w:hAnsi="Verdana"/>
          <w:color w:val="000000"/>
          <w:sz w:val="18"/>
          <w:szCs w:val="18"/>
        </w:rPr>
        <w:br/>
      </w:r>
      <w:r>
        <w:rPr>
          <w:rFonts w:ascii="Verdana" w:hAnsi="Verdana"/>
          <w:color w:val="000000"/>
          <w:sz w:val="18"/>
          <w:szCs w:val="18"/>
        </w:rPr>
        <w:br/>
      </w:r>
      <w:bookmarkStart w:id="0" w:name="_GoBack"/>
      <w:bookmarkEnd w:id="0"/>
      <w:r w:rsidR="00E55634">
        <w:rPr>
          <w:rFonts w:ascii="Verdana" w:hAnsi="Verdana"/>
          <w:color w:val="000000"/>
          <w:sz w:val="18"/>
          <w:szCs w:val="18"/>
        </w:rPr>
        <w:br/>
      </w:r>
      <w:r w:rsidR="005C5090">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560" w:rsidRDefault="007C2560">
      <w:r>
        <w:separator/>
      </w:r>
    </w:p>
  </w:endnote>
  <w:endnote w:type="continuationSeparator" w:id="0">
    <w:p w:rsidR="007C2560" w:rsidRDefault="007C2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560" w:rsidRDefault="007C2560">
      <w:r>
        <w:separator/>
      </w:r>
    </w:p>
  </w:footnote>
  <w:footnote w:type="continuationSeparator" w:id="0">
    <w:p w:rsidR="007C2560" w:rsidRDefault="007C2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6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31C"/>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B5AF0-2BFA-49EB-832A-657C2673F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65346</TotalTime>
  <Pages>15</Pages>
  <Words>7659</Words>
  <Characters>43658</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51215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407</cp:revision>
  <cp:lastPrinted>2009-02-06T08:36:00Z</cp:lastPrinted>
  <dcterms:created xsi:type="dcterms:W3CDTF">2015-03-22T11:10:00Z</dcterms:created>
  <dcterms:modified xsi:type="dcterms:W3CDTF">2016-01-19T10:48:00Z</dcterms:modified>
</cp:coreProperties>
</file>