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569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Герштейн, Елена Александровна.</w:t>
      </w:r>
    </w:p>
    <w:p w14:paraId="7C5DED69"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Измерение относительных вероятностей основных распадов D o-мезонов : диссертация ... кандидата физико-математических наук : 01.04.16. - Москва, 1998. - 94 с. : ил.</w:t>
      </w:r>
    </w:p>
    <w:p w14:paraId="3A69D533"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Оглавление диссертациикандидат физико-математических наук Герштейн, Елена Александровна</w:t>
      </w:r>
    </w:p>
    <w:p w14:paraId="0924C95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Оглавление</w:t>
      </w:r>
    </w:p>
    <w:p w14:paraId="634CD0D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Введение</w:t>
      </w:r>
    </w:p>
    <w:p w14:paraId="14F4B7D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 Распады мезонов, содержащих тяжёлый кварк</w:t>
      </w:r>
    </w:p>
    <w:p w14:paraId="0B3CECD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1.1 Стандартная Модель</w:t>
      </w:r>
    </w:p>
    <w:p w14:paraId="3B5625F5"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1.2 Эффективный Гамильтониан</w:t>
      </w:r>
    </w:p>
    <w:p w14:paraId="72FAF088"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1.3 Кварковая модель</w:t>
      </w:r>
    </w:p>
    <w:p w14:paraId="1FEA8B0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1.4 Распады D-мезонов</w:t>
      </w:r>
    </w:p>
    <w:p w14:paraId="03E3EAC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1.4.1 Полулептонные распады</w:t>
      </w:r>
    </w:p>
    <w:p w14:paraId="59B385D9"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1.4.2 Нелептонные распады D-мезонов</w:t>
      </w:r>
    </w:p>
    <w:p w14:paraId="5722CBB1"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1.5 Фрагментация с-кварков, рожденных в е+е~ аннигиляции</w:t>
      </w:r>
    </w:p>
    <w:p w14:paraId="6CED3AC9"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 Экспериментальная установка</w:t>
      </w:r>
    </w:p>
    <w:p w14:paraId="63F52A0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2.1 Электрон-позитронное накопительное кольцо</w:t>
      </w:r>
    </w:p>
    <w:p w14:paraId="4F5A35D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DORIS II</w:t>
      </w:r>
    </w:p>
    <w:p w14:paraId="52D171F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 Установка ARGUS</w:t>
      </w:r>
    </w:p>
    <w:p w14:paraId="480F1023"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2.2.1 Магнитная система</w:t>
      </w:r>
    </w:p>
    <w:p w14:paraId="04EAFA0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2.2.2 Вершинная дрейфовая камера</w:t>
      </w:r>
    </w:p>
    <w:p w14:paraId="45862320"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2.2.3 Дрейфовая камера</w:t>
      </w:r>
    </w:p>
    <w:p w14:paraId="45FE5AE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2.2.4 Временипролетная система</w:t>
      </w:r>
    </w:p>
    <w:p w14:paraId="49F1B59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2.2.5 Электромагнитный калориметр</w:t>
      </w:r>
    </w:p>
    <w:p w14:paraId="58D1519A"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2.2.6 Мюонные камеры</w:t>
      </w:r>
    </w:p>
    <w:p w14:paraId="71346DAA"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2.3 Триггерная система детектора ARGUS</w:t>
      </w:r>
    </w:p>
    <w:p w14:paraId="0360021B"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2.3.1 Быстрый триггер первого уровня</w:t>
      </w:r>
    </w:p>
    <w:p w14:paraId="153D764A"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2.3.2 Триггер второго уровня</w:t>
      </w:r>
    </w:p>
    <w:p w14:paraId="71EFBC5D"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2.4 Считывание и обработка информации</w:t>
      </w:r>
    </w:p>
    <w:p w14:paraId="151A2091"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2.5 Мониторинг светимости</w:t>
      </w:r>
    </w:p>
    <w:p w14:paraId="266019F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2.6 Анализ накопленных данных</w:t>
      </w:r>
    </w:p>
    <w:p w14:paraId="4FD1EB68"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lastRenderedPageBreak/>
        <w:t>2.7 Идентификация частиц на установке ARGUS</w:t>
      </w:r>
    </w:p>
    <w:p w14:paraId="4340CF38"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2.7.1 Идентификация электронов</w:t>
      </w:r>
    </w:p>
    <w:p w14:paraId="285A7A6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2.7.2 Идентификация мюонов</w:t>
      </w:r>
    </w:p>
    <w:p w14:paraId="321679D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2.8 Моделирование детектора методом Монте-Карло</w:t>
      </w:r>
    </w:p>
    <w:p w14:paraId="234CFE5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 Анализ экспериментальных данных</w:t>
      </w:r>
    </w:p>
    <w:p w14:paraId="5BC5B275"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3.1 Экспериментальные данные и общие критерии отбора событий</w:t>
      </w:r>
    </w:p>
    <w:p w14:paraId="4A5C197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3.2 Измерение относительных вероятностей распадов D0 —&gt; К~тг+, К~тх+/к+,к~</w:t>
      </w:r>
    </w:p>
    <w:p w14:paraId="4A49670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и К°7Г-7г+</w:t>
      </w:r>
    </w:p>
    <w:p w14:paraId="7D0198D5"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3.2.1 Источники фоновых событий</w:t>
      </w:r>
    </w:p>
    <w:p w14:paraId="41510CC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3.2.2 Критерии отбора и анализ массовых спектров; получение формы сигнала для углового распределения</w:t>
      </w:r>
    </w:p>
    <w:p w14:paraId="5D650430"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3.2.3 Анализ углового распределения и обсуждение систематических ошибок</w:t>
      </w:r>
    </w:p>
    <w:p w14:paraId="075E9EFA"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3.3 Измерение абсолютных вероятностей полулептонных распадов £)°-мезона</w:t>
      </w:r>
    </w:p>
    <w:p w14:paraId="540581C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3.3.1 Источники фоновых лептонов</w:t>
      </w:r>
    </w:p>
    <w:p w14:paraId="724FDE5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3.3.2 Определение эффективностей реконструкции лептонов</w:t>
      </w:r>
    </w:p>
    <w:p w14:paraId="7D12B5C1"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3.3.3 Анализ угловых распределений</w:t>
      </w:r>
    </w:p>
    <w:p w14:paraId="51D3A5D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3.3.4 Импульсный спектр для электронов из распада D° —&gt; е+иеХ распада</w:t>
      </w:r>
    </w:p>
    <w:p w14:paraId="3F8D5B1B"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4 Обсуждение полученных результатов</w:t>
      </w:r>
    </w:p>
    <w:p w14:paraId="2CECF14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4.1 Нелептонные распады D0 -мезона</w:t>
      </w:r>
    </w:p>
    <w:p w14:paraId="18F0FBCD"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4.2 Полулептонные распады D0 -мезона</w:t>
      </w:r>
    </w:p>
    <w:p w14:paraId="6FF89421"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Заключение</w:t>
      </w:r>
    </w:p>
    <w:p w14:paraId="2E5799B8"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Список рисунков</w:t>
      </w:r>
    </w:p>
    <w:p w14:paraId="71B0F8B0"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1.1 а) Диаграмма Фейнмана, соответствующая "пингвинному" распаду D0 -мезона; б) Обмен Ж-бозоном с "одеванием" слабой вершины жёсткими глюонами</w:t>
      </w:r>
    </w:p>
    <w:p w14:paraId="2D4177C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1.2 Диаграмма Фейнмана полулептонного распада D0 -мезона</w:t>
      </w:r>
    </w:p>
    <w:p w14:paraId="439C6F8C"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1.3 Диаграммы Фейнмана, соответствующие распаду D0 —» К~7г+: а) Внешнее испускание W-бозона, б) Аннигиляционная диаграмма</w:t>
      </w:r>
    </w:p>
    <w:p w14:paraId="6370236D"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1.4 а) Диаграмма Фейнмана, соответствующая распадам D0 -мезона класса I;</w:t>
      </w:r>
    </w:p>
    <w:p w14:paraId="600BF71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б) Диаграмма Фейнмана, соответствующая распадам D0 -мезона класса II</w:t>
      </w:r>
    </w:p>
    <w:p w14:paraId="46124BA6"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1.5 Диаграмма Фейнмана, соответствующая процессу е+е~ —&gt; сс</w:t>
      </w:r>
    </w:p>
    <w:p w14:paraId="46ECFE8A"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2.1 Схема ускорительного комплекса DORIS II</w:t>
      </w:r>
    </w:p>
    <w:p w14:paraId="0CEDC8C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2.2 Схема детектора ARGUS</w:t>
      </w:r>
    </w:p>
    <w:p w14:paraId="193D440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lastRenderedPageBreak/>
        <w:t>2.3 Измеренные удельные потери заряженных частиц в большой дрейфовой камере детектора ARGUS</w:t>
      </w:r>
    </w:p>
    <w:p w14:paraId="5E688FEC"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2.4 Распределение квадрата массы в зависимости от импульса по результатам измерений временипролетной системы ToF</w:t>
      </w:r>
    </w:p>
    <w:p w14:paraId="6C662B78"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3.1 Эффективности регистрации лептонов в детекторе в зависимости от импульса</w:t>
      </w:r>
    </w:p>
    <w:p w14:paraId="269E9986"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3.2 Иллюстрация к методу определения оси струи</w:t>
      </w:r>
    </w:p>
    <w:p w14:paraId="2D74782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3.3 Распределение по |cos ©„j для полностью восстановленных распадов D0 —► К~тг+ , D° —&gt; К"~7г+7г+7г_ , D0 —&gt; К°тт+к~ . Показан вклад от распада Е^ —&gt; Aj"^*</w:t>
      </w:r>
    </w:p>
    <w:p w14:paraId="68316AA5"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3.4 Распределение по переменной thrust для событий с полной множественностью Ntot &gt; 6, имеющих мягкий пион</w:t>
      </w:r>
    </w:p>
    <w:p w14:paraId="4AD521EB"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3.5 Инвариантная масса D07г+ комбинаций</w:t>
      </w:r>
    </w:p>
    <w:p w14:paraId="6D831660"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3.6 Распределение по | cos ©тгЬ для событий, содержащих мягкий пион с импульсом рж &lt; 200 MeV/c</w:t>
      </w:r>
    </w:p>
    <w:p w14:paraId="58FE5131"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3.7 Распределение по cos Qw для событий, содержащих лептон в одной полусфере с пионом</w:t>
      </w:r>
    </w:p>
    <w:p w14:paraId="2F7DA96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3.8 Распределения по cos ©^ для событий, содержащих лептон в одной полусфере с пионом, после побинного вычитания фонов</w:t>
      </w:r>
    </w:p>
    <w:p w14:paraId="02D9B8A2"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3.9 Распределения по j cos ©^ j для событий с электроном в полусфере, не содержащей сигнальный пион, после побинного вычитания фонов</w:t>
      </w:r>
    </w:p>
    <w:p w14:paraId="758CBFE4"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3.10 Окончательный спектр электронов от полулептонных распадов D0 -мезона</w:t>
      </w:r>
    </w:p>
    <w:p w14:paraId="33AA9201"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4.1 Значение Br(D° —&gt; К~п+), измеренное различными экспериментами</w:t>
      </w:r>
    </w:p>
    <w:p w14:paraId="31B00ACE"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Список таблиц</w:t>
      </w:r>
    </w:p>
    <w:p w14:paraId="499B3D87"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1.1 Характеристики И0, и мезонов</w:t>
      </w:r>
    </w:p>
    <w:p w14:paraId="639442D3"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1.2 Предсказания относительных вероятностей полулептонных распадов £)° -мезонов в моделях ВЭ"\¥, КБ и IGSW; для сравнения приведены данные</w:t>
      </w:r>
    </w:p>
    <w:p w14:paraId="49D4903D"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из " Обзора свойств элементарных частиц"</w:t>
      </w:r>
    </w:p>
    <w:p w14:paraId="7AAE4A1A"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1.3 Предсказания ВБ\У для некоторых двух-частичных распадов -мезонов</w:t>
      </w:r>
    </w:p>
    <w:p w14:paraId="0B5DAE66"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1.4 Предсказания ВБ\У для некоторых двух-частичных распадов -мезонов</w:t>
      </w:r>
    </w:p>
    <w:p w14:paraId="23F848B6"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3.1 Фоны, дающие вклад в сигнальную область для событий с лептоном в полусфере пиона</w:t>
      </w:r>
    </w:p>
    <w:p w14:paraId="070A36CD"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3.2 Фоны, дающие вклад в сигнальную область для событий с лептоном в полусфере, не содержащей сигнальный пион</w:t>
      </w:r>
    </w:p>
    <w:p w14:paraId="2DE5114B"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4.1 Сводка результатов по нелептонным распадам В0 -мезона</w:t>
      </w:r>
    </w:p>
    <w:p w14:paraId="47D53446" w14:textId="77777777" w:rsidR="002B07C4" w:rsidRPr="002B07C4" w:rsidRDefault="002B07C4" w:rsidP="002B07C4">
      <w:pPr>
        <w:rPr>
          <w:rFonts w:ascii="Helvetica" w:eastAsia="Symbol" w:hAnsi="Helvetica" w:cs="Helvetica"/>
          <w:b/>
          <w:bCs/>
          <w:color w:val="222222"/>
          <w:kern w:val="0"/>
          <w:sz w:val="21"/>
          <w:szCs w:val="21"/>
          <w:lang w:eastAsia="ru-RU"/>
        </w:rPr>
      </w:pPr>
      <w:r w:rsidRPr="002B07C4">
        <w:rPr>
          <w:rFonts w:ascii="Helvetica" w:eastAsia="Symbol" w:hAnsi="Helvetica" w:cs="Helvetica"/>
          <w:b/>
          <w:bCs/>
          <w:color w:val="222222"/>
          <w:kern w:val="0"/>
          <w:sz w:val="21"/>
          <w:szCs w:val="21"/>
          <w:lang w:eastAsia="ru-RU"/>
        </w:rPr>
        <w:t>4.2 Сводка результатов по полулептонным распадам -мезона</w:t>
      </w:r>
    </w:p>
    <w:p w14:paraId="3869883D" w14:textId="3259DB46" w:rsidR="00F11235" w:rsidRPr="002B07C4" w:rsidRDefault="00F11235" w:rsidP="002B07C4"/>
    <w:sectPr w:rsidR="00F11235" w:rsidRPr="002B07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1C0C" w14:textId="77777777" w:rsidR="00D243E0" w:rsidRDefault="00D243E0">
      <w:pPr>
        <w:spacing w:after="0" w:line="240" w:lineRule="auto"/>
      </w:pPr>
      <w:r>
        <w:separator/>
      </w:r>
    </w:p>
  </w:endnote>
  <w:endnote w:type="continuationSeparator" w:id="0">
    <w:p w14:paraId="5BF9A55B" w14:textId="77777777" w:rsidR="00D243E0" w:rsidRDefault="00D2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38C1" w14:textId="77777777" w:rsidR="00D243E0" w:rsidRDefault="00D243E0"/>
    <w:p w14:paraId="55F10D2B" w14:textId="77777777" w:rsidR="00D243E0" w:rsidRDefault="00D243E0"/>
    <w:p w14:paraId="1B930849" w14:textId="77777777" w:rsidR="00D243E0" w:rsidRDefault="00D243E0"/>
    <w:p w14:paraId="72B18DF1" w14:textId="77777777" w:rsidR="00D243E0" w:rsidRDefault="00D243E0"/>
    <w:p w14:paraId="209F43F3" w14:textId="77777777" w:rsidR="00D243E0" w:rsidRDefault="00D243E0"/>
    <w:p w14:paraId="18FE7C40" w14:textId="77777777" w:rsidR="00D243E0" w:rsidRDefault="00D243E0"/>
    <w:p w14:paraId="75F154D9" w14:textId="77777777" w:rsidR="00D243E0" w:rsidRDefault="00D243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386264" wp14:editId="112372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ACF32" w14:textId="77777777" w:rsidR="00D243E0" w:rsidRDefault="00D243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862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EACF32" w14:textId="77777777" w:rsidR="00D243E0" w:rsidRDefault="00D243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51127A" w14:textId="77777777" w:rsidR="00D243E0" w:rsidRDefault="00D243E0"/>
    <w:p w14:paraId="2F3E9FB9" w14:textId="77777777" w:rsidR="00D243E0" w:rsidRDefault="00D243E0"/>
    <w:p w14:paraId="1082480A" w14:textId="77777777" w:rsidR="00D243E0" w:rsidRDefault="00D243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FD4E83" wp14:editId="6BB9AB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3F465" w14:textId="77777777" w:rsidR="00D243E0" w:rsidRDefault="00D243E0"/>
                          <w:p w14:paraId="1F63887B" w14:textId="77777777" w:rsidR="00D243E0" w:rsidRDefault="00D243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FD4E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23F465" w14:textId="77777777" w:rsidR="00D243E0" w:rsidRDefault="00D243E0"/>
                    <w:p w14:paraId="1F63887B" w14:textId="77777777" w:rsidR="00D243E0" w:rsidRDefault="00D243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125436" w14:textId="77777777" w:rsidR="00D243E0" w:rsidRDefault="00D243E0"/>
    <w:p w14:paraId="67359EBD" w14:textId="77777777" w:rsidR="00D243E0" w:rsidRDefault="00D243E0">
      <w:pPr>
        <w:rPr>
          <w:sz w:val="2"/>
          <w:szCs w:val="2"/>
        </w:rPr>
      </w:pPr>
    </w:p>
    <w:p w14:paraId="0F17B412" w14:textId="77777777" w:rsidR="00D243E0" w:rsidRDefault="00D243E0"/>
    <w:p w14:paraId="1B63D03D" w14:textId="77777777" w:rsidR="00D243E0" w:rsidRDefault="00D243E0">
      <w:pPr>
        <w:spacing w:after="0" w:line="240" w:lineRule="auto"/>
      </w:pPr>
    </w:p>
  </w:footnote>
  <w:footnote w:type="continuationSeparator" w:id="0">
    <w:p w14:paraId="78834F87" w14:textId="77777777" w:rsidR="00D243E0" w:rsidRDefault="00D24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3E0"/>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166360</TotalTime>
  <Pages>3</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5128</cp:revision>
  <cp:lastPrinted>2009-02-06T05:36:00Z</cp:lastPrinted>
  <dcterms:created xsi:type="dcterms:W3CDTF">2024-01-07T13:43:00Z</dcterms:created>
  <dcterms:modified xsi:type="dcterms:W3CDTF">2025-09-17T15:37:00Z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