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A2898" w:rsidRDefault="006A2898" w:rsidP="006A2898">
      <w:r w:rsidRPr="00103633">
        <w:rPr>
          <w:rFonts w:ascii="Times New Roman" w:hAnsi="Times New Roman" w:cs="Times New Roman"/>
          <w:b/>
          <w:sz w:val="24"/>
          <w:szCs w:val="24"/>
        </w:rPr>
        <w:t>Микитин Василь Зіновійович,</w:t>
      </w:r>
      <w:r w:rsidRPr="00103633">
        <w:rPr>
          <w:rFonts w:ascii="Times New Roman" w:hAnsi="Times New Roman" w:cs="Times New Roman"/>
          <w:sz w:val="24"/>
          <w:szCs w:val="24"/>
        </w:rPr>
        <w:t xml:space="preserve"> асистент кафедри хірургії, травматології, ортопедії та фтизіатрії Сумського державного університету медичного інституту</w:t>
      </w:r>
      <w:r w:rsidRPr="00103633">
        <w:rPr>
          <w:rFonts w:ascii="Times New Roman" w:hAnsi="Times New Roman" w:cs="Times New Roman"/>
          <w:color w:val="000000"/>
          <w:kern w:val="28"/>
          <w:sz w:val="24"/>
          <w:szCs w:val="24"/>
          <w:lang/>
        </w:rPr>
        <w:t xml:space="preserve"> м. Суми</w:t>
      </w:r>
      <w:r w:rsidRPr="00103633">
        <w:rPr>
          <w:rFonts w:ascii="Times New Roman" w:hAnsi="Times New Roman" w:cs="Times New Roman"/>
          <w:kern w:val="28"/>
          <w:sz w:val="24"/>
          <w:szCs w:val="24"/>
          <w:lang/>
        </w:rPr>
        <w:t xml:space="preserve">. </w:t>
      </w:r>
      <w:r w:rsidRPr="00103633">
        <w:rPr>
          <w:rFonts w:ascii="Times New Roman" w:hAnsi="Times New Roman" w:cs="Times New Roman"/>
          <w:sz w:val="24"/>
          <w:szCs w:val="24"/>
        </w:rPr>
        <w:t>Назва дисертації</w:t>
      </w:r>
      <w:r w:rsidRPr="00103633">
        <w:rPr>
          <w:rFonts w:ascii="Times New Roman" w:hAnsi="Times New Roman" w:cs="Times New Roman"/>
          <w:b/>
          <w:sz w:val="24"/>
          <w:szCs w:val="24"/>
        </w:rPr>
        <w:t>:</w:t>
      </w:r>
      <w:r w:rsidRPr="00103633">
        <w:rPr>
          <w:rFonts w:ascii="Times New Roman" w:hAnsi="Times New Roman" w:cs="Times New Roman"/>
          <w:sz w:val="24"/>
          <w:szCs w:val="24"/>
        </w:rPr>
        <w:t xml:space="preserve"> «Лапароскопічний вісцероліз у поєднанні з ендоскопічною назогастральною інтубацією кишківника при гострій злуковій хворобі». Шифр та назва спеціальності</w:t>
      </w:r>
      <w:r w:rsidRPr="00103633">
        <w:rPr>
          <w:rFonts w:ascii="Times New Roman" w:hAnsi="Times New Roman" w:cs="Times New Roman"/>
          <w:b/>
          <w:sz w:val="24"/>
          <w:szCs w:val="24"/>
        </w:rPr>
        <w:t xml:space="preserve"> </w:t>
      </w:r>
      <w:r w:rsidRPr="00103633">
        <w:rPr>
          <w:rFonts w:ascii="Times New Roman" w:hAnsi="Times New Roman" w:cs="Times New Roman"/>
          <w:sz w:val="24"/>
          <w:szCs w:val="24"/>
        </w:rPr>
        <w:t xml:space="preserve">– 14.01.03 </w:t>
      </w:r>
      <w:r w:rsidRPr="00103633">
        <w:rPr>
          <w:rFonts w:ascii="Times New Roman" w:hAnsi="Times New Roman" w:cs="Times New Roman"/>
          <w:sz w:val="24"/>
          <w:szCs w:val="24"/>
        </w:rPr>
        <w:sym w:font="Symbol" w:char="F02D"/>
      </w:r>
      <w:r w:rsidRPr="00103633">
        <w:rPr>
          <w:rFonts w:ascii="Times New Roman" w:hAnsi="Times New Roman" w:cs="Times New Roman"/>
          <w:sz w:val="24"/>
          <w:szCs w:val="24"/>
        </w:rPr>
        <w:t xml:space="preserve"> хірургія. Спец. рада</w:t>
      </w:r>
      <w:r w:rsidRPr="00103633">
        <w:rPr>
          <w:rFonts w:ascii="Times New Roman" w:hAnsi="Times New Roman" w:cs="Times New Roman"/>
          <w:b/>
          <w:sz w:val="24"/>
          <w:szCs w:val="24"/>
        </w:rPr>
        <w:t xml:space="preserve"> </w:t>
      </w:r>
      <w:r w:rsidRPr="00103633">
        <w:rPr>
          <w:rFonts w:ascii="Times New Roman" w:hAnsi="Times New Roman" w:cs="Times New Roman"/>
          <w:sz w:val="24"/>
          <w:szCs w:val="24"/>
        </w:rPr>
        <w:t>– Д 64.600.01 Харківської медичної академії післядипломної освіти</w:t>
      </w:r>
    </w:p>
    <w:sectPr w:rsidR="00F239A4" w:rsidRPr="006A289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A2898" w:rsidRPr="006A28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673DB-34AF-44AA-B6E9-76559AD6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2021-11-28T11:32:00Z</dcterms:created>
  <dcterms:modified xsi:type="dcterms:W3CDTF">2021-11-29T17:28:00Z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