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B8A9A" w14:textId="77777777" w:rsidR="00F13D7D" w:rsidRDefault="00F13D7D" w:rsidP="00F13D7D">
      <w:pPr>
        <w:pStyle w:val="afffffffffffffffffffffffffff5"/>
        <w:rPr>
          <w:rFonts w:ascii="Verdana" w:hAnsi="Verdana"/>
          <w:color w:val="000000"/>
          <w:sz w:val="21"/>
          <w:szCs w:val="21"/>
        </w:rPr>
      </w:pPr>
      <w:r>
        <w:rPr>
          <w:rFonts w:ascii="Helvetica" w:hAnsi="Helvetica" w:cs="Helvetica"/>
          <w:b/>
          <w:bCs w:val="0"/>
          <w:color w:val="222222"/>
          <w:sz w:val="21"/>
          <w:szCs w:val="21"/>
        </w:rPr>
        <w:t>Константинов, Михаил Юрьевич.</w:t>
      </w:r>
    </w:p>
    <w:p w14:paraId="39313AA5" w14:textId="77777777" w:rsidR="00F13D7D" w:rsidRDefault="00F13D7D" w:rsidP="00F13D7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Топологические переходы в теории </w:t>
      </w:r>
      <w:proofErr w:type="gramStart"/>
      <w:r>
        <w:rPr>
          <w:rFonts w:ascii="Helvetica" w:hAnsi="Helvetica" w:cs="Helvetica"/>
          <w:caps/>
          <w:color w:val="222222"/>
          <w:sz w:val="21"/>
          <w:szCs w:val="21"/>
        </w:rPr>
        <w:t>гравитации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1984. - 124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0A399CB" w14:textId="77777777" w:rsidR="00F13D7D" w:rsidRDefault="00F13D7D" w:rsidP="00F13D7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Константинов, Михаил Юрьевич</w:t>
      </w:r>
    </w:p>
    <w:p w14:paraId="0F4FD006"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3EC3067"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Описание квантовых топологических переходов с точки зрения математической модели пространства-времени в общей теории относительности.</w:t>
      </w:r>
    </w:p>
    <w:p w14:paraId="17099811"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661B83F0"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Математическая модель пространства-времени в общей теории относительности.</w:t>
      </w:r>
    </w:p>
    <w:p w14:paraId="48A17E21"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Действие как функционал топологии многообразия.</w:t>
      </w:r>
    </w:p>
    <w:p w14:paraId="7670A010"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Характеристические функции и топология многообразий.</w:t>
      </w:r>
    </w:p>
    <w:p w14:paraId="59B96B1D"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Описание топологических переходов.*.</w:t>
      </w:r>
    </w:p>
    <w:p w14:paraId="394F278E"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Некоторые соотношения для амплитуды вероятности топологического перехода.</w:t>
      </w:r>
    </w:p>
    <w:p w14:paraId="2CAD3B45"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Выводы.</w:t>
      </w:r>
    </w:p>
    <w:p w14:paraId="0CC780E3"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Общий анализ классических моделей топологических переходов.</w:t>
      </w:r>
    </w:p>
    <w:p w14:paraId="5CA84E7E"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3FD8234C"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Топологическая структура классических моделей топологических переходов.</w:t>
      </w:r>
    </w:p>
    <w:p w14:paraId="61CEE72F"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Метрика и кривизна в окрестности топологических переходов.</w:t>
      </w:r>
    </w:p>
    <w:p w14:paraId="5987E857"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Сингулярности классических моделей топологических переходов.</w:t>
      </w:r>
    </w:p>
    <w:p w14:paraId="4DE92B85"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Скалярно-тензорный подход к построению теории топологических переходов.</w:t>
      </w:r>
    </w:p>
    <w:p w14:paraId="053765F6"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Выводы.</w:t>
      </w:r>
    </w:p>
    <w:p w14:paraId="394F3D46"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Применение классических моделей топологических переходов в теории гравитации и космологии.69,</w:t>
      </w:r>
    </w:p>
    <w:p w14:paraId="2FEE7508"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I. Введение.</w:t>
      </w:r>
    </w:p>
    <w:p w14:paraId="6A0C7C23"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Космологическая сингулярность как топологический переход.</w:t>
      </w:r>
    </w:p>
    <w:p w14:paraId="7C032872"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Топологическая модель рождения </w:t>
      </w:r>
      <w:proofErr w:type="spellStart"/>
      <w:r>
        <w:rPr>
          <w:rFonts w:ascii="Arial" w:hAnsi="Arial" w:cs="Arial"/>
          <w:color w:val="333333"/>
          <w:sz w:val="21"/>
          <w:szCs w:val="21"/>
        </w:rPr>
        <w:t>планкеона</w:t>
      </w:r>
      <w:proofErr w:type="spellEnd"/>
      <w:r>
        <w:rPr>
          <w:rFonts w:ascii="Arial" w:hAnsi="Arial" w:cs="Arial"/>
          <w:color w:val="333333"/>
          <w:sz w:val="21"/>
          <w:szCs w:val="21"/>
        </w:rPr>
        <w:t>.</w:t>
      </w:r>
    </w:p>
    <w:p w14:paraId="2033A689"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Выводы.</w:t>
      </w:r>
    </w:p>
    <w:p w14:paraId="788898D4"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Космологическая сингулярность как тождественный топологический переход.</w:t>
      </w:r>
    </w:p>
    <w:p w14:paraId="2B5BECA9"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0092DBC0"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Задача продолжения решений через сингулярность.</w:t>
      </w:r>
    </w:p>
    <w:p w14:paraId="1D050BC0"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Продолжение космологической модели Фридмана через </w:t>
      </w:r>
      <w:proofErr w:type="spellStart"/>
      <w:r>
        <w:rPr>
          <w:rFonts w:ascii="Arial" w:hAnsi="Arial" w:cs="Arial"/>
          <w:color w:val="333333"/>
          <w:sz w:val="21"/>
          <w:szCs w:val="21"/>
        </w:rPr>
        <w:t>син</w:t>
      </w:r>
      <w:proofErr w:type="spellEnd"/>
      <w:proofErr w:type="gramStart"/>
      <w:r>
        <w:rPr>
          <w:rFonts w:ascii="Arial" w:hAnsi="Arial" w:cs="Arial"/>
          <w:color w:val="333333"/>
          <w:sz w:val="21"/>
          <w:szCs w:val="21"/>
        </w:rPr>
        <w:t>- ;</w:t>
      </w:r>
      <w:proofErr w:type="gramEnd"/>
      <w:r>
        <w:rPr>
          <w:rFonts w:ascii="Arial" w:hAnsi="Arial" w:cs="Arial"/>
          <w:color w:val="333333"/>
          <w:sz w:val="21"/>
          <w:szCs w:val="21"/>
        </w:rPr>
        <w:t xml:space="preserve"> </w:t>
      </w:r>
      <w:proofErr w:type="spellStart"/>
      <w:r>
        <w:rPr>
          <w:rFonts w:ascii="Arial" w:hAnsi="Arial" w:cs="Arial"/>
          <w:color w:val="333333"/>
          <w:sz w:val="21"/>
          <w:szCs w:val="21"/>
        </w:rPr>
        <w:t>гулярность</w:t>
      </w:r>
      <w:proofErr w:type="spellEnd"/>
      <w:r>
        <w:rPr>
          <w:rFonts w:ascii="Arial" w:hAnsi="Arial" w:cs="Arial"/>
          <w:color w:val="333333"/>
          <w:sz w:val="21"/>
          <w:szCs w:val="21"/>
        </w:rPr>
        <w:t>.</w:t>
      </w:r>
    </w:p>
    <w:p w14:paraId="65A084AA"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Прямой вариационный метод продолжения решений через космологическую сингулярность.</w:t>
      </w:r>
    </w:p>
    <w:p w14:paraId="5A0E50C6"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Продолжение решений через космологическую сингулярность и геодезическая полнота.</w:t>
      </w:r>
    </w:p>
    <w:p w14:paraId="723DAA5F" w14:textId="77777777" w:rsidR="00F13D7D" w:rsidRDefault="00F13D7D" w:rsidP="00F13D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Выводы.</w:t>
      </w:r>
    </w:p>
    <w:p w14:paraId="69F09626" w14:textId="6D58A847" w:rsidR="005E23AC" w:rsidRPr="00F13D7D" w:rsidRDefault="005E23AC" w:rsidP="00F13D7D"/>
    <w:sectPr w:rsidR="005E23AC" w:rsidRPr="00F13D7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C3ECF" w14:textId="77777777" w:rsidR="00886DEC" w:rsidRDefault="00886DEC">
      <w:pPr>
        <w:spacing w:after="0" w:line="240" w:lineRule="auto"/>
      </w:pPr>
      <w:r>
        <w:separator/>
      </w:r>
    </w:p>
  </w:endnote>
  <w:endnote w:type="continuationSeparator" w:id="0">
    <w:p w14:paraId="03A6249F" w14:textId="77777777" w:rsidR="00886DEC" w:rsidRDefault="00886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4C7C9" w14:textId="77777777" w:rsidR="00886DEC" w:rsidRDefault="00886DEC"/>
    <w:p w14:paraId="6CD12B35" w14:textId="77777777" w:rsidR="00886DEC" w:rsidRDefault="00886DEC"/>
    <w:p w14:paraId="2F7376A5" w14:textId="77777777" w:rsidR="00886DEC" w:rsidRDefault="00886DEC"/>
    <w:p w14:paraId="7B9B66D6" w14:textId="77777777" w:rsidR="00886DEC" w:rsidRDefault="00886DEC"/>
    <w:p w14:paraId="13C52A36" w14:textId="77777777" w:rsidR="00886DEC" w:rsidRDefault="00886DEC"/>
    <w:p w14:paraId="0DF126DF" w14:textId="77777777" w:rsidR="00886DEC" w:rsidRDefault="00886DEC"/>
    <w:p w14:paraId="776CF6E6" w14:textId="77777777" w:rsidR="00886DEC" w:rsidRDefault="00886DE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C7494F" wp14:editId="325401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052AB" w14:textId="77777777" w:rsidR="00886DEC" w:rsidRDefault="00886D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C749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8052AB" w14:textId="77777777" w:rsidR="00886DEC" w:rsidRDefault="00886D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48D71B" w14:textId="77777777" w:rsidR="00886DEC" w:rsidRDefault="00886DEC"/>
    <w:p w14:paraId="477102E5" w14:textId="77777777" w:rsidR="00886DEC" w:rsidRDefault="00886DEC"/>
    <w:p w14:paraId="5588EE19" w14:textId="77777777" w:rsidR="00886DEC" w:rsidRDefault="00886DE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DD19C8" wp14:editId="4C32FA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620F1" w14:textId="77777777" w:rsidR="00886DEC" w:rsidRDefault="00886DEC"/>
                          <w:p w14:paraId="0CFA7DC5" w14:textId="77777777" w:rsidR="00886DEC" w:rsidRDefault="00886D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DD19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1620F1" w14:textId="77777777" w:rsidR="00886DEC" w:rsidRDefault="00886DEC"/>
                    <w:p w14:paraId="0CFA7DC5" w14:textId="77777777" w:rsidR="00886DEC" w:rsidRDefault="00886D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2305EF" w14:textId="77777777" w:rsidR="00886DEC" w:rsidRDefault="00886DEC"/>
    <w:p w14:paraId="37A754ED" w14:textId="77777777" w:rsidR="00886DEC" w:rsidRDefault="00886DEC">
      <w:pPr>
        <w:rPr>
          <w:sz w:val="2"/>
          <w:szCs w:val="2"/>
        </w:rPr>
      </w:pPr>
    </w:p>
    <w:p w14:paraId="2971DD4B" w14:textId="77777777" w:rsidR="00886DEC" w:rsidRDefault="00886DEC"/>
    <w:p w14:paraId="10435958" w14:textId="77777777" w:rsidR="00886DEC" w:rsidRDefault="00886DEC">
      <w:pPr>
        <w:spacing w:after="0" w:line="240" w:lineRule="auto"/>
      </w:pPr>
    </w:p>
  </w:footnote>
  <w:footnote w:type="continuationSeparator" w:id="0">
    <w:p w14:paraId="6D0CB8ED" w14:textId="77777777" w:rsidR="00886DEC" w:rsidRDefault="00886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EC"/>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151299</TotalTime>
  <Pages>2</Pages>
  <Words>267</Words>
  <Characters>1523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4349</cp:revision>
  <cp:lastPrinted>2009-02-06T05:36:00Z</cp:lastPrinted>
  <dcterms:created xsi:type="dcterms:W3CDTF">2024-01-07T13:43:00Z</dcterms:created>
  <dcterms:modified xsi:type="dcterms:W3CDTF">2025-08-22T13:02:00Z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