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B15FBC" w:rsidRDefault="00B15FBC" w:rsidP="00B15FBC">
      <w:pPr>
        <w:pStyle w:val="affffffffffff0"/>
        <w:tabs>
          <w:tab w:val="left" w:pos="0"/>
        </w:tabs>
        <w:jc w:val="center"/>
        <w:rPr>
          <w:b/>
          <w:caps/>
          <w:sz w:val="28"/>
          <w:lang w:val="uk-UA"/>
        </w:rPr>
      </w:pPr>
      <w:bookmarkStart w:id="0" w:name="_Ref36355590"/>
      <w:bookmarkStart w:id="1" w:name="_Hlt70493981"/>
      <w:bookmarkEnd w:id="0"/>
      <w:bookmarkEnd w:id="1"/>
      <w:r>
        <w:rPr>
          <w:b/>
          <w:caps/>
          <w:sz w:val="28"/>
          <w:lang w:val="uk-UA"/>
        </w:rPr>
        <w:t>чернівецький національний університет</w:t>
      </w:r>
    </w:p>
    <w:p w:rsidR="00B15FBC" w:rsidRDefault="00B15FBC" w:rsidP="00B15FBC">
      <w:pPr>
        <w:pStyle w:val="affffffffffff0"/>
        <w:tabs>
          <w:tab w:val="left" w:pos="360"/>
        </w:tabs>
        <w:ind w:left="360" w:hanging="360"/>
        <w:jc w:val="center"/>
        <w:rPr>
          <w:b/>
          <w:caps/>
          <w:sz w:val="28"/>
          <w:lang w:val="uk-UA"/>
        </w:rPr>
      </w:pPr>
      <w:r>
        <w:rPr>
          <w:b/>
          <w:sz w:val="28"/>
          <w:lang w:val="uk-UA"/>
        </w:rPr>
        <w:t>імені</w:t>
      </w:r>
      <w:r>
        <w:rPr>
          <w:b/>
          <w:caps/>
          <w:sz w:val="28"/>
          <w:lang w:val="uk-UA"/>
        </w:rPr>
        <w:t xml:space="preserve"> юрія федьковича</w:t>
      </w:r>
    </w:p>
    <w:p w:rsidR="00B15FBC" w:rsidRDefault="00B15FBC" w:rsidP="00B15FBC">
      <w:pPr>
        <w:pStyle w:val="affffffffffff0"/>
        <w:tabs>
          <w:tab w:val="left" w:pos="360"/>
        </w:tabs>
        <w:ind w:left="360" w:hanging="360"/>
        <w:jc w:val="center"/>
        <w:rPr>
          <w:sz w:val="28"/>
          <w:lang w:val="uk-UA"/>
        </w:rPr>
      </w:pPr>
    </w:p>
    <w:p w:rsidR="00B15FBC" w:rsidRDefault="00B15FBC" w:rsidP="00B15FBC">
      <w:pPr>
        <w:pStyle w:val="affffffffffff0"/>
        <w:tabs>
          <w:tab w:val="left" w:pos="360"/>
        </w:tabs>
        <w:ind w:left="360" w:hanging="360"/>
        <w:jc w:val="right"/>
        <w:rPr>
          <w:sz w:val="28"/>
          <w:lang w:val="uk-UA"/>
        </w:rPr>
      </w:pPr>
      <w:r>
        <w:rPr>
          <w:sz w:val="28"/>
          <w:lang w:val="uk-UA"/>
        </w:rPr>
        <w:t>На правах рукопису</w:t>
      </w:r>
    </w:p>
    <w:p w:rsidR="00B15FBC" w:rsidRDefault="00B15FBC" w:rsidP="00B15FBC">
      <w:pPr>
        <w:pStyle w:val="affffffffffff0"/>
        <w:tabs>
          <w:tab w:val="left" w:pos="360"/>
        </w:tabs>
        <w:ind w:left="360" w:hanging="360"/>
        <w:jc w:val="right"/>
        <w:rPr>
          <w:sz w:val="28"/>
          <w:lang w:val="uk-UA"/>
        </w:rPr>
      </w:pPr>
    </w:p>
    <w:p w:rsidR="00B15FBC" w:rsidRDefault="00B15FBC" w:rsidP="00B15FBC">
      <w:pPr>
        <w:pStyle w:val="affffffffffff0"/>
        <w:tabs>
          <w:tab w:val="left" w:pos="360"/>
        </w:tabs>
        <w:ind w:left="360" w:hanging="360"/>
        <w:jc w:val="center"/>
        <w:rPr>
          <w:b/>
          <w:sz w:val="28"/>
          <w:lang w:val="uk-UA"/>
        </w:rPr>
      </w:pPr>
      <w:r>
        <w:rPr>
          <w:b/>
          <w:sz w:val="28"/>
          <w:lang w:val="uk-UA"/>
        </w:rPr>
        <w:t>Кантемір Сергій Олександрович</w:t>
      </w:r>
    </w:p>
    <w:p w:rsidR="00B15FBC" w:rsidRDefault="00B15FBC" w:rsidP="00B15FBC">
      <w:pPr>
        <w:pStyle w:val="affffffffffff0"/>
        <w:tabs>
          <w:tab w:val="left" w:pos="360"/>
        </w:tabs>
        <w:ind w:left="360" w:hanging="360"/>
        <w:jc w:val="center"/>
        <w:rPr>
          <w:b/>
          <w:sz w:val="28"/>
          <w:lang w:val="uk-UA"/>
        </w:rPr>
      </w:pPr>
    </w:p>
    <w:p w:rsidR="00B15FBC" w:rsidRDefault="00B15FBC" w:rsidP="00B15FBC">
      <w:pPr>
        <w:pStyle w:val="affffffffffff0"/>
        <w:tabs>
          <w:tab w:val="left" w:pos="360"/>
        </w:tabs>
        <w:ind w:left="360" w:hanging="360"/>
        <w:jc w:val="right"/>
        <w:rPr>
          <w:sz w:val="28"/>
          <w:lang w:val="uk-UA"/>
        </w:rPr>
      </w:pPr>
      <w:r>
        <w:rPr>
          <w:sz w:val="28"/>
          <w:lang w:val="uk-UA"/>
        </w:rPr>
        <w:t>УДК: 811.112.2’367.623’37</w:t>
      </w:r>
    </w:p>
    <w:p w:rsidR="00B15FBC" w:rsidRDefault="00B15FBC" w:rsidP="00B15FBC">
      <w:pPr>
        <w:pStyle w:val="affffffffffff0"/>
        <w:tabs>
          <w:tab w:val="left" w:pos="360"/>
        </w:tabs>
        <w:ind w:left="360" w:hanging="360"/>
        <w:jc w:val="right"/>
        <w:rPr>
          <w:b/>
          <w:sz w:val="28"/>
          <w:lang w:val="uk-UA"/>
        </w:rPr>
      </w:pPr>
      <w:bookmarkStart w:id="2" w:name="_GoBack"/>
    </w:p>
    <w:p w:rsidR="00B15FBC" w:rsidRDefault="00B15FBC" w:rsidP="00B15FBC">
      <w:pPr>
        <w:pStyle w:val="affffffffffff0"/>
        <w:tabs>
          <w:tab w:val="left" w:pos="360"/>
        </w:tabs>
        <w:ind w:left="360" w:hanging="360"/>
        <w:jc w:val="center"/>
        <w:rPr>
          <w:b/>
          <w:caps/>
          <w:sz w:val="28"/>
          <w:lang w:val="uk-UA"/>
        </w:rPr>
      </w:pPr>
      <w:r>
        <w:rPr>
          <w:b/>
          <w:caps/>
          <w:sz w:val="28"/>
          <w:lang w:val="uk-UA"/>
        </w:rPr>
        <w:t>синтагматичні та парадигматичні властивості</w:t>
      </w:r>
    </w:p>
    <w:p w:rsidR="00B15FBC" w:rsidRDefault="00B15FBC" w:rsidP="00B15FBC">
      <w:pPr>
        <w:pStyle w:val="affffffffffff0"/>
        <w:tabs>
          <w:tab w:val="left" w:pos="360"/>
        </w:tabs>
        <w:ind w:left="360" w:hanging="360"/>
        <w:jc w:val="center"/>
        <w:rPr>
          <w:b/>
          <w:caps/>
          <w:sz w:val="28"/>
          <w:lang w:val="uk-UA"/>
        </w:rPr>
      </w:pPr>
      <w:r>
        <w:rPr>
          <w:b/>
          <w:caps/>
          <w:sz w:val="28"/>
          <w:lang w:val="uk-UA"/>
        </w:rPr>
        <w:t>прикметників кольору в німецькій мові</w:t>
      </w:r>
    </w:p>
    <w:p w:rsidR="00B15FBC" w:rsidRDefault="00B15FBC" w:rsidP="00B15FBC">
      <w:pPr>
        <w:pStyle w:val="affffffffffff0"/>
        <w:tabs>
          <w:tab w:val="left" w:pos="360"/>
        </w:tabs>
        <w:ind w:left="360" w:hanging="360"/>
        <w:jc w:val="center"/>
        <w:rPr>
          <w:b/>
          <w:caps/>
          <w:sz w:val="28"/>
          <w:lang w:val="uk-UA"/>
        </w:rPr>
      </w:pPr>
    </w:p>
    <w:bookmarkEnd w:id="2"/>
    <w:p w:rsidR="00B15FBC" w:rsidRDefault="00B15FBC" w:rsidP="00B15FBC">
      <w:pPr>
        <w:pStyle w:val="affffffffffff0"/>
        <w:tabs>
          <w:tab w:val="left" w:pos="360"/>
        </w:tabs>
        <w:ind w:left="360" w:hanging="360"/>
        <w:jc w:val="center"/>
        <w:rPr>
          <w:b/>
          <w:caps/>
          <w:sz w:val="28"/>
          <w:lang w:val="uk-UA"/>
        </w:rPr>
      </w:pPr>
    </w:p>
    <w:p w:rsidR="00B15FBC" w:rsidRDefault="00B15FBC" w:rsidP="00B15FBC">
      <w:pPr>
        <w:pStyle w:val="affffffffffff0"/>
        <w:tabs>
          <w:tab w:val="left" w:pos="360"/>
        </w:tabs>
        <w:ind w:left="360" w:hanging="360"/>
        <w:jc w:val="center"/>
        <w:rPr>
          <w:sz w:val="28"/>
          <w:lang w:val="uk-UA"/>
        </w:rPr>
      </w:pPr>
      <w:r>
        <w:rPr>
          <w:sz w:val="28"/>
          <w:lang w:val="uk-UA"/>
        </w:rPr>
        <w:t>Спеціальність 10.02.04 – германські мови</w:t>
      </w:r>
    </w:p>
    <w:p w:rsidR="00B15FBC" w:rsidRDefault="00B15FBC" w:rsidP="00B15FBC">
      <w:pPr>
        <w:pStyle w:val="affffffffffff0"/>
        <w:tabs>
          <w:tab w:val="left" w:pos="360"/>
        </w:tabs>
        <w:jc w:val="center"/>
        <w:rPr>
          <w:sz w:val="28"/>
          <w:lang w:val="uk-UA"/>
        </w:rPr>
      </w:pPr>
    </w:p>
    <w:p w:rsidR="00B15FBC" w:rsidRDefault="00B15FBC" w:rsidP="00B15FBC">
      <w:pPr>
        <w:pStyle w:val="affffffffffff0"/>
        <w:tabs>
          <w:tab w:val="left" w:pos="360"/>
        </w:tabs>
        <w:jc w:val="center"/>
        <w:rPr>
          <w:b/>
          <w:sz w:val="28"/>
          <w:lang w:val="uk-UA"/>
        </w:rPr>
      </w:pPr>
      <w:r>
        <w:rPr>
          <w:b/>
          <w:sz w:val="28"/>
          <w:lang w:val="uk-UA"/>
        </w:rPr>
        <w:t>Дисертація</w:t>
      </w:r>
    </w:p>
    <w:p w:rsidR="00B15FBC" w:rsidRDefault="00B15FBC" w:rsidP="00B15FBC">
      <w:pPr>
        <w:pStyle w:val="affffffffffff0"/>
        <w:tabs>
          <w:tab w:val="left" w:pos="360"/>
        </w:tabs>
        <w:jc w:val="center"/>
        <w:rPr>
          <w:sz w:val="28"/>
          <w:lang w:val="uk-UA"/>
        </w:rPr>
      </w:pPr>
      <w:r>
        <w:rPr>
          <w:sz w:val="28"/>
          <w:lang w:val="uk-UA"/>
        </w:rPr>
        <w:t>на здобуття наукового ступеня</w:t>
      </w:r>
    </w:p>
    <w:p w:rsidR="00B15FBC" w:rsidRDefault="00B15FBC" w:rsidP="00B15FBC">
      <w:pPr>
        <w:pStyle w:val="affffffffffff0"/>
        <w:tabs>
          <w:tab w:val="left" w:pos="360"/>
        </w:tabs>
        <w:jc w:val="center"/>
        <w:rPr>
          <w:sz w:val="28"/>
          <w:lang w:val="uk-UA"/>
        </w:rPr>
      </w:pPr>
      <w:r>
        <w:rPr>
          <w:sz w:val="28"/>
          <w:lang w:val="uk-UA"/>
        </w:rPr>
        <w:t>кандидата філологічних наук</w:t>
      </w:r>
    </w:p>
    <w:p w:rsidR="00B15FBC" w:rsidRDefault="00B15FBC" w:rsidP="00B15FBC">
      <w:pPr>
        <w:pStyle w:val="affffffffffff0"/>
        <w:tabs>
          <w:tab w:val="left" w:pos="360"/>
        </w:tabs>
        <w:ind w:left="360" w:hanging="360"/>
        <w:jc w:val="center"/>
        <w:rPr>
          <w:sz w:val="28"/>
          <w:lang w:val="uk-UA"/>
        </w:rPr>
      </w:pPr>
    </w:p>
    <w:p w:rsidR="00B15FBC" w:rsidRDefault="00B15FBC" w:rsidP="00B15FBC">
      <w:pPr>
        <w:pStyle w:val="affffffffffff0"/>
        <w:tabs>
          <w:tab w:val="left" w:pos="360"/>
        </w:tabs>
        <w:ind w:left="360" w:hanging="360"/>
        <w:jc w:val="center"/>
        <w:rPr>
          <w:sz w:val="28"/>
          <w:lang w:val="uk-UA"/>
        </w:rPr>
      </w:pPr>
    </w:p>
    <w:tbl>
      <w:tblPr>
        <w:tblW w:w="0" w:type="auto"/>
        <w:tblBorders>
          <w:insideH w:val="single" w:sz="4" w:space="0" w:color="auto"/>
        </w:tblBorders>
        <w:tblLayout w:type="fixed"/>
        <w:tblLook w:val="0000" w:firstRow="0" w:lastRow="0" w:firstColumn="0" w:lastColumn="0" w:noHBand="0" w:noVBand="0"/>
      </w:tblPr>
      <w:tblGrid>
        <w:gridCol w:w="3936"/>
        <w:gridCol w:w="5528"/>
      </w:tblGrid>
      <w:tr w:rsidR="00B15FBC" w:rsidTr="00B6470C">
        <w:tblPrEx>
          <w:tblCellMar>
            <w:top w:w="0" w:type="dxa"/>
            <w:bottom w:w="0" w:type="dxa"/>
          </w:tblCellMar>
        </w:tblPrEx>
        <w:tc>
          <w:tcPr>
            <w:tcW w:w="3936" w:type="dxa"/>
          </w:tcPr>
          <w:p w:rsidR="00B15FBC" w:rsidRDefault="00B15FBC" w:rsidP="00B6470C">
            <w:pPr>
              <w:pStyle w:val="affffffffffff0"/>
              <w:tabs>
                <w:tab w:val="left" w:pos="360"/>
              </w:tabs>
              <w:jc w:val="both"/>
              <w:rPr>
                <w:sz w:val="28"/>
                <w:lang w:val="uk-UA"/>
              </w:rPr>
            </w:pPr>
          </w:p>
        </w:tc>
        <w:tc>
          <w:tcPr>
            <w:tcW w:w="5528" w:type="dxa"/>
          </w:tcPr>
          <w:p w:rsidR="00B15FBC" w:rsidRDefault="00B15FBC" w:rsidP="00B6470C">
            <w:pPr>
              <w:pStyle w:val="affffffffffff0"/>
              <w:tabs>
                <w:tab w:val="left" w:pos="360"/>
              </w:tabs>
              <w:jc w:val="both"/>
              <w:rPr>
                <w:sz w:val="28"/>
                <w:lang w:val="uk-UA"/>
              </w:rPr>
            </w:pPr>
            <w:r>
              <w:rPr>
                <w:sz w:val="28"/>
                <w:lang w:val="uk-UA"/>
              </w:rPr>
              <w:t xml:space="preserve">Науковий керівник – </w:t>
            </w:r>
          </w:p>
          <w:p w:rsidR="00B15FBC" w:rsidRDefault="00B15FBC" w:rsidP="00B6470C">
            <w:pPr>
              <w:pStyle w:val="affffffffffff0"/>
              <w:tabs>
                <w:tab w:val="left" w:pos="360"/>
              </w:tabs>
              <w:jc w:val="both"/>
              <w:rPr>
                <w:b/>
                <w:caps/>
                <w:sz w:val="28"/>
                <w:lang w:val="uk-UA"/>
              </w:rPr>
            </w:pPr>
            <w:r>
              <w:rPr>
                <w:b/>
                <w:caps/>
                <w:sz w:val="28"/>
                <w:lang w:val="uk-UA"/>
              </w:rPr>
              <w:t>Левицький Віктор Васильович</w:t>
            </w:r>
          </w:p>
          <w:p w:rsidR="00B15FBC" w:rsidRDefault="00B15FBC" w:rsidP="00B6470C">
            <w:pPr>
              <w:pStyle w:val="affffffffffff0"/>
              <w:tabs>
                <w:tab w:val="left" w:pos="360"/>
              </w:tabs>
              <w:jc w:val="both"/>
              <w:rPr>
                <w:sz w:val="28"/>
                <w:lang w:val="uk-UA"/>
              </w:rPr>
            </w:pPr>
            <w:r>
              <w:rPr>
                <w:sz w:val="28"/>
                <w:lang w:val="uk-UA"/>
              </w:rPr>
              <w:t>доктор філологічних наук, професор</w:t>
            </w:r>
          </w:p>
        </w:tc>
      </w:tr>
    </w:tbl>
    <w:p w:rsidR="00B15FBC" w:rsidRDefault="00B15FBC" w:rsidP="00B15FBC">
      <w:pPr>
        <w:pStyle w:val="affffffffffff0"/>
        <w:tabs>
          <w:tab w:val="left" w:pos="360"/>
        </w:tabs>
        <w:ind w:left="360" w:hanging="360"/>
        <w:jc w:val="both"/>
        <w:rPr>
          <w:sz w:val="28"/>
          <w:lang w:val="uk-UA"/>
        </w:rPr>
      </w:pPr>
    </w:p>
    <w:p w:rsidR="00B15FBC" w:rsidRDefault="00B15FBC" w:rsidP="00B15FBC">
      <w:pPr>
        <w:pStyle w:val="affffffffffff0"/>
        <w:tabs>
          <w:tab w:val="left" w:pos="360"/>
        </w:tabs>
        <w:ind w:left="360" w:hanging="360"/>
        <w:jc w:val="both"/>
        <w:rPr>
          <w:sz w:val="28"/>
          <w:lang w:val="uk-UA"/>
        </w:rPr>
      </w:pPr>
    </w:p>
    <w:p w:rsidR="00B15FBC" w:rsidRDefault="00B15FBC" w:rsidP="00B15FBC">
      <w:pPr>
        <w:pStyle w:val="affffffffffff0"/>
        <w:tabs>
          <w:tab w:val="left" w:pos="360"/>
        </w:tabs>
        <w:ind w:left="360" w:hanging="360"/>
        <w:jc w:val="both"/>
        <w:rPr>
          <w:sz w:val="28"/>
          <w:lang w:val="uk-UA"/>
        </w:rPr>
      </w:pPr>
    </w:p>
    <w:p w:rsidR="00B15FBC" w:rsidRDefault="00B15FBC" w:rsidP="00B15FBC">
      <w:pPr>
        <w:pStyle w:val="affffffffffff0"/>
        <w:tabs>
          <w:tab w:val="left" w:pos="360"/>
        </w:tabs>
        <w:ind w:left="360" w:hanging="360"/>
        <w:jc w:val="both"/>
        <w:rPr>
          <w:sz w:val="28"/>
          <w:lang w:val="uk-UA"/>
        </w:rPr>
      </w:pPr>
    </w:p>
    <w:p w:rsidR="00B15FBC" w:rsidRDefault="00B15FBC" w:rsidP="00B15FBC">
      <w:pPr>
        <w:pStyle w:val="affffffffffff0"/>
        <w:tabs>
          <w:tab w:val="left" w:pos="360"/>
        </w:tabs>
        <w:ind w:left="360" w:hanging="360"/>
        <w:jc w:val="center"/>
        <w:rPr>
          <w:b/>
          <w:caps/>
          <w:sz w:val="28"/>
          <w:lang w:val="uk-UA"/>
        </w:rPr>
      </w:pPr>
    </w:p>
    <w:p w:rsidR="00B15FBC" w:rsidRDefault="00B15FBC" w:rsidP="00B15FBC">
      <w:pPr>
        <w:pStyle w:val="affffffffffff0"/>
        <w:tabs>
          <w:tab w:val="left" w:pos="0"/>
        </w:tabs>
        <w:jc w:val="center"/>
        <w:rPr>
          <w:b/>
          <w:sz w:val="28"/>
        </w:rPr>
      </w:pPr>
      <w:r>
        <w:rPr>
          <w:b/>
          <w:caps/>
          <w:sz w:val="28"/>
          <w:lang w:val="uk-UA"/>
        </w:rPr>
        <w:t>Ч</w:t>
      </w:r>
      <w:r>
        <w:rPr>
          <w:b/>
          <w:sz w:val="28"/>
          <w:lang w:val="uk-UA"/>
        </w:rPr>
        <w:t xml:space="preserve">ернівці – 2003 </w:t>
      </w:r>
    </w:p>
    <w:p w:rsidR="00B15FBC" w:rsidRDefault="00B15FBC" w:rsidP="00B15FBC">
      <w:pPr>
        <w:pStyle w:val="affffffffffff0"/>
        <w:tabs>
          <w:tab w:val="left" w:pos="720"/>
        </w:tabs>
        <w:ind w:left="720" w:hanging="720"/>
        <w:jc w:val="center"/>
        <w:rPr>
          <w:b/>
          <w:caps/>
          <w:sz w:val="28"/>
          <w:lang w:val="uk-UA"/>
        </w:rPr>
      </w:pPr>
      <w:r>
        <w:rPr>
          <w:b/>
          <w:caps/>
          <w:sz w:val="28"/>
          <w:lang w:val="uk-UA"/>
        </w:rPr>
        <w:lastRenderedPageBreak/>
        <w:t>Зміст</w:t>
      </w:r>
    </w:p>
    <w:p w:rsidR="00B15FBC" w:rsidRDefault="00B15FBC" w:rsidP="00B15FBC">
      <w:pPr>
        <w:pStyle w:val="affffffffffff0"/>
        <w:tabs>
          <w:tab w:val="left" w:pos="720"/>
        </w:tabs>
        <w:ind w:left="720" w:hanging="720"/>
        <w:jc w:val="center"/>
        <w:rPr>
          <w:b/>
          <w:caps/>
          <w:sz w:val="28"/>
          <w:lang w:val="uk-UA"/>
        </w:rPr>
      </w:pPr>
    </w:p>
    <w:tbl>
      <w:tblPr>
        <w:tblW w:w="0" w:type="auto"/>
        <w:tblLayout w:type="fixed"/>
        <w:tblLook w:val="0000" w:firstRow="0" w:lastRow="0" w:firstColumn="0" w:lastColumn="0" w:noHBand="0" w:noVBand="0"/>
      </w:tblPr>
      <w:tblGrid>
        <w:gridCol w:w="8755"/>
        <w:gridCol w:w="142"/>
        <w:gridCol w:w="567"/>
      </w:tblGrid>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Перелік умовних позначень………………………..………..……………</w:t>
            </w:r>
          </w:p>
        </w:tc>
        <w:tc>
          <w:tcPr>
            <w:tcW w:w="567" w:type="dxa"/>
          </w:tcPr>
          <w:p w:rsidR="00B15FBC" w:rsidRDefault="00B15FBC" w:rsidP="00B6470C">
            <w:pPr>
              <w:pStyle w:val="affffffffffff0"/>
              <w:tabs>
                <w:tab w:val="left" w:pos="720"/>
              </w:tabs>
              <w:rPr>
                <w:sz w:val="28"/>
                <w:lang w:val="uk-UA"/>
              </w:rPr>
            </w:pPr>
            <w:r>
              <w:rPr>
                <w:sz w:val="28"/>
                <w:lang w:val="uk-UA"/>
              </w:rPr>
              <w:t>4</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jc w:val="both"/>
              <w:rPr>
                <w:b/>
                <w:sz w:val="28"/>
                <w:lang w:val="uk-UA"/>
              </w:rPr>
            </w:pPr>
            <w:r>
              <w:rPr>
                <w:b/>
                <w:caps/>
                <w:sz w:val="28"/>
                <w:lang w:val="uk-UA"/>
              </w:rPr>
              <w:t>Вступ….</w:t>
            </w:r>
            <w:r>
              <w:rPr>
                <w:b/>
                <w:sz w:val="28"/>
                <w:lang w:val="uk-UA"/>
              </w:rPr>
              <w:t>………………………..………………….………….…...…….....</w:t>
            </w:r>
          </w:p>
        </w:tc>
        <w:tc>
          <w:tcPr>
            <w:tcW w:w="567" w:type="dxa"/>
          </w:tcPr>
          <w:p w:rsidR="00B15FBC" w:rsidRDefault="00B15FBC" w:rsidP="00B6470C">
            <w:pPr>
              <w:pStyle w:val="affffffffffff0"/>
              <w:tabs>
                <w:tab w:val="left" w:pos="720"/>
              </w:tabs>
              <w:rPr>
                <w:sz w:val="28"/>
                <w:lang w:val="uk-UA"/>
              </w:rPr>
            </w:pPr>
            <w:r>
              <w:rPr>
                <w:sz w:val="28"/>
                <w:lang w:val="uk-UA"/>
              </w:rPr>
              <w:t>5</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jc w:val="both"/>
              <w:rPr>
                <w:b/>
                <w:caps/>
                <w:sz w:val="28"/>
                <w:lang w:val="uk-UA"/>
              </w:rPr>
            </w:pPr>
            <w:r>
              <w:rPr>
                <w:b/>
                <w:caps/>
                <w:sz w:val="28"/>
                <w:lang w:val="uk-UA"/>
              </w:rPr>
              <w:t>Розділ 1</w:t>
            </w:r>
          </w:p>
        </w:tc>
        <w:tc>
          <w:tcPr>
            <w:tcW w:w="567" w:type="dxa"/>
          </w:tcPr>
          <w:p w:rsidR="00B15FBC" w:rsidRDefault="00B15FBC" w:rsidP="00B6470C">
            <w:pPr>
              <w:pStyle w:val="affffffffffff0"/>
              <w:tabs>
                <w:tab w:val="left" w:pos="720"/>
              </w:tabs>
              <w:rPr>
                <w:sz w:val="28"/>
                <w:lang w:val="uk-UA"/>
              </w:rPr>
            </w:pP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jc w:val="both"/>
              <w:rPr>
                <w:b/>
                <w:sz w:val="28"/>
                <w:lang w:val="uk-UA"/>
              </w:rPr>
            </w:pPr>
            <w:r>
              <w:rPr>
                <w:b/>
                <w:sz w:val="28"/>
                <w:lang w:val="sq-AL"/>
              </w:rPr>
              <w:t>Cтан дослідження лексем на позначення кольору в лінгвістиці……..</w:t>
            </w:r>
          </w:p>
        </w:tc>
        <w:tc>
          <w:tcPr>
            <w:tcW w:w="567" w:type="dxa"/>
          </w:tcPr>
          <w:p w:rsidR="00B15FBC" w:rsidRDefault="00B15FBC" w:rsidP="00B6470C">
            <w:pPr>
              <w:pStyle w:val="affffffffffff0"/>
              <w:tabs>
                <w:tab w:val="left" w:pos="720"/>
              </w:tabs>
              <w:rPr>
                <w:sz w:val="28"/>
                <w:lang w:val="uk-UA"/>
              </w:rPr>
            </w:pPr>
            <w:r>
              <w:rPr>
                <w:sz w:val="28"/>
                <w:lang w:val="uk-UA"/>
              </w:rPr>
              <w:t>12</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b/>
                <w:sz w:val="28"/>
                <w:lang w:val="uk-UA"/>
              </w:rPr>
            </w:pPr>
            <w:r>
              <w:rPr>
                <w:sz w:val="28"/>
                <w:lang w:val="uk-UA"/>
              </w:rPr>
              <w:t>1.1. З історії дослідження………..…………..……………..……………..</w:t>
            </w:r>
          </w:p>
        </w:tc>
        <w:tc>
          <w:tcPr>
            <w:tcW w:w="567" w:type="dxa"/>
          </w:tcPr>
          <w:p w:rsidR="00B15FBC" w:rsidRDefault="00B15FBC" w:rsidP="00B6470C">
            <w:pPr>
              <w:pStyle w:val="affffffffffff0"/>
              <w:tabs>
                <w:tab w:val="left" w:pos="720"/>
              </w:tabs>
              <w:rPr>
                <w:sz w:val="28"/>
                <w:lang w:val="uk-UA"/>
              </w:rPr>
            </w:pPr>
            <w:r>
              <w:rPr>
                <w:sz w:val="28"/>
                <w:lang w:val="uk-UA"/>
              </w:rPr>
              <w:t>12</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rPr>
                <w:sz w:val="28"/>
                <w:lang w:val="uk-UA"/>
              </w:rPr>
            </w:pPr>
            <w:r>
              <w:rPr>
                <w:sz w:val="28"/>
                <w:lang w:val="uk-UA"/>
              </w:rPr>
              <w:t>1.2. Теорія мовної відносності та дослідження семантичних універсалій…………………………………………………………………</w:t>
            </w:r>
          </w:p>
        </w:tc>
        <w:tc>
          <w:tcPr>
            <w:tcW w:w="567" w:type="dxa"/>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16</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1.3. Трактування проблеми кольорів із позицій структуралізму....……</w:t>
            </w:r>
          </w:p>
        </w:tc>
        <w:tc>
          <w:tcPr>
            <w:tcW w:w="567" w:type="dxa"/>
          </w:tcPr>
          <w:p w:rsidR="00B15FBC" w:rsidRDefault="00B15FBC" w:rsidP="00B6470C">
            <w:pPr>
              <w:pStyle w:val="affffffffffff0"/>
              <w:tabs>
                <w:tab w:val="left" w:pos="720"/>
              </w:tabs>
              <w:rPr>
                <w:sz w:val="28"/>
                <w:lang w:val="uk-UA"/>
              </w:rPr>
            </w:pPr>
            <w:r>
              <w:rPr>
                <w:sz w:val="28"/>
                <w:lang w:val="uk-UA"/>
              </w:rPr>
              <w:t>22</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b/>
                <w:sz w:val="28"/>
                <w:lang w:val="uk-UA"/>
              </w:rPr>
            </w:pPr>
            <w:r>
              <w:rPr>
                <w:sz w:val="28"/>
                <w:lang w:val="uk-UA"/>
              </w:rPr>
              <w:t>1.4. Теорія поля та вивчення поняттєвого змісту мови………….……...</w:t>
            </w:r>
          </w:p>
        </w:tc>
        <w:tc>
          <w:tcPr>
            <w:tcW w:w="567" w:type="dxa"/>
          </w:tcPr>
          <w:p w:rsidR="00B15FBC" w:rsidRDefault="00B15FBC" w:rsidP="00B6470C">
            <w:pPr>
              <w:pStyle w:val="affffffffffff0"/>
              <w:tabs>
                <w:tab w:val="left" w:pos="720"/>
              </w:tabs>
              <w:rPr>
                <w:sz w:val="28"/>
                <w:lang w:val="uk-UA"/>
              </w:rPr>
            </w:pPr>
            <w:r>
              <w:rPr>
                <w:sz w:val="28"/>
                <w:lang w:val="uk-UA"/>
              </w:rPr>
              <w:t>28</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b/>
                <w:sz w:val="28"/>
                <w:lang w:val="uk-UA"/>
              </w:rPr>
            </w:pPr>
            <w:r>
              <w:rPr>
                <w:sz w:val="28"/>
                <w:lang w:val="uk-UA"/>
              </w:rPr>
              <w:t xml:space="preserve">1.5. </w:t>
            </w:r>
            <w:r>
              <w:rPr>
                <w:caps/>
                <w:sz w:val="28"/>
                <w:lang w:val="uk-UA"/>
              </w:rPr>
              <w:t>д</w:t>
            </w:r>
            <w:r>
              <w:rPr>
                <w:sz w:val="28"/>
                <w:lang w:val="uk-UA"/>
              </w:rPr>
              <w:t xml:space="preserve">ослідження назв кольору в східноєвропейському мовознавстві... </w:t>
            </w:r>
          </w:p>
        </w:tc>
        <w:tc>
          <w:tcPr>
            <w:tcW w:w="567" w:type="dxa"/>
          </w:tcPr>
          <w:p w:rsidR="00B15FBC" w:rsidRDefault="00B15FBC" w:rsidP="00B6470C">
            <w:pPr>
              <w:pStyle w:val="affffffffffff0"/>
              <w:tabs>
                <w:tab w:val="left" w:pos="720"/>
              </w:tabs>
              <w:rPr>
                <w:sz w:val="28"/>
                <w:lang w:val="uk-UA"/>
              </w:rPr>
            </w:pPr>
            <w:r>
              <w:rPr>
                <w:sz w:val="28"/>
                <w:lang w:val="uk-UA"/>
              </w:rPr>
              <w:t>39</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Висновки до розділу 1....…….………..…….....……………………….…</w:t>
            </w:r>
          </w:p>
        </w:tc>
        <w:tc>
          <w:tcPr>
            <w:tcW w:w="567" w:type="dxa"/>
          </w:tcPr>
          <w:p w:rsidR="00B15FBC" w:rsidRDefault="00B15FBC" w:rsidP="00B6470C">
            <w:pPr>
              <w:pStyle w:val="affffffffffff0"/>
              <w:tabs>
                <w:tab w:val="left" w:pos="720"/>
              </w:tabs>
              <w:rPr>
                <w:sz w:val="28"/>
                <w:lang w:val="uk-UA"/>
              </w:rPr>
            </w:pPr>
            <w:r>
              <w:rPr>
                <w:sz w:val="28"/>
                <w:lang w:val="uk-UA"/>
              </w:rPr>
              <w:t>43</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rPr>
                <w:b/>
                <w:caps/>
                <w:sz w:val="28"/>
                <w:lang w:val="uk-UA"/>
              </w:rPr>
            </w:pPr>
            <w:r>
              <w:rPr>
                <w:b/>
                <w:caps/>
                <w:sz w:val="28"/>
                <w:lang w:val="uk-UA"/>
              </w:rPr>
              <w:t>Розділ 2</w:t>
            </w:r>
          </w:p>
        </w:tc>
        <w:tc>
          <w:tcPr>
            <w:tcW w:w="567" w:type="dxa"/>
          </w:tcPr>
          <w:p w:rsidR="00B15FBC" w:rsidRDefault="00B15FBC" w:rsidP="00B6470C">
            <w:pPr>
              <w:pStyle w:val="affffffffffff0"/>
              <w:tabs>
                <w:tab w:val="left" w:pos="720"/>
              </w:tabs>
              <w:rPr>
                <w:caps/>
                <w:sz w:val="28"/>
                <w:lang w:val="uk-UA"/>
              </w:rPr>
            </w:pP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jc w:val="both"/>
              <w:rPr>
                <w:b/>
                <w:sz w:val="28"/>
                <w:lang w:val="uk-UA"/>
              </w:rPr>
            </w:pPr>
            <w:r>
              <w:rPr>
                <w:b/>
                <w:sz w:val="28"/>
                <w:lang w:val="uk-UA"/>
              </w:rPr>
              <w:t>Методи дослідження та інвентаризації лексичних мікросистем….….</w:t>
            </w:r>
          </w:p>
        </w:tc>
        <w:tc>
          <w:tcPr>
            <w:tcW w:w="567" w:type="dxa"/>
          </w:tcPr>
          <w:p w:rsidR="00B15FBC" w:rsidRDefault="00B15FBC" w:rsidP="00B6470C">
            <w:pPr>
              <w:pStyle w:val="affffffffffff0"/>
              <w:tabs>
                <w:tab w:val="left" w:pos="720"/>
              </w:tabs>
              <w:rPr>
                <w:sz w:val="28"/>
                <w:lang w:val="uk-UA"/>
              </w:rPr>
            </w:pPr>
            <w:r>
              <w:rPr>
                <w:sz w:val="28"/>
                <w:lang w:val="uk-UA"/>
              </w:rPr>
              <w:t>46</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2.1. Методи статистичного вивчення мови …..…………………………</w:t>
            </w:r>
          </w:p>
        </w:tc>
        <w:tc>
          <w:tcPr>
            <w:tcW w:w="567" w:type="dxa"/>
          </w:tcPr>
          <w:p w:rsidR="00B15FBC" w:rsidRDefault="00B15FBC" w:rsidP="00B6470C">
            <w:pPr>
              <w:pStyle w:val="affffffffffff0"/>
              <w:tabs>
                <w:tab w:val="left" w:pos="720"/>
              </w:tabs>
              <w:rPr>
                <w:sz w:val="28"/>
                <w:lang w:val="uk-UA"/>
              </w:rPr>
            </w:pPr>
            <w:r>
              <w:rPr>
                <w:sz w:val="28"/>
                <w:lang w:val="uk-UA"/>
              </w:rPr>
              <w:t>46</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2.1.1. Деякі зауваги до лінгвостатистики…………..……………………</w:t>
            </w:r>
          </w:p>
        </w:tc>
        <w:tc>
          <w:tcPr>
            <w:tcW w:w="567" w:type="dxa"/>
          </w:tcPr>
          <w:p w:rsidR="00B15FBC" w:rsidRDefault="00B15FBC" w:rsidP="00B6470C">
            <w:pPr>
              <w:pStyle w:val="affffffffffff0"/>
              <w:tabs>
                <w:tab w:val="left" w:pos="720"/>
              </w:tabs>
              <w:rPr>
                <w:sz w:val="28"/>
                <w:lang w:val="uk-UA"/>
              </w:rPr>
            </w:pPr>
            <w:r>
              <w:rPr>
                <w:sz w:val="28"/>
                <w:lang w:val="uk-UA"/>
              </w:rPr>
              <w:t>46</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2.1.2. Кореляційний аналіз……………………..…..…..…………………</w:t>
            </w:r>
          </w:p>
        </w:tc>
        <w:tc>
          <w:tcPr>
            <w:tcW w:w="567" w:type="dxa"/>
          </w:tcPr>
          <w:p w:rsidR="00B15FBC" w:rsidRDefault="00B15FBC" w:rsidP="00B6470C">
            <w:pPr>
              <w:pStyle w:val="affffffffffff0"/>
              <w:tabs>
                <w:tab w:val="left" w:pos="720"/>
              </w:tabs>
              <w:rPr>
                <w:sz w:val="28"/>
                <w:lang w:val="uk-UA"/>
              </w:rPr>
            </w:pPr>
            <w:r>
              <w:rPr>
                <w:sz w:val="28"/>
                <w:lang w:val="uk-UA"/>
              </w:rPr>
              <w:t>51</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2.1.3. Критерій хі-квадрат…………………………………..…………….</w:t>
            </w:r>
          </w:p>
        </w:tc>
        <w:tc>
          <w:tcPr>
            <w:tcW w:w="567" w:type="dxa"/>
          </w:tcPr>
          <w:p w:rsidR="00B15FBC" w:rsidRDefault="00B15FBC" w:rsidP="00B6470C">
            <w:pPr>
              <w:pStyle w:val="affffffffffff0"/>
              <w:tabs>
                <w:tab w:val="left" w:pos="720"/>
              </w:tabs>
              <w:rPr>
                <w:sz w:val="28"/>
                <w:lang w:val="uk-UA"/>
              </w:rPr>
            </w:pPr>
            <w:r>
              <w:rPr>
                <w:sz w:val="28"/>
                <w:lang w:val="uk-UA"/>
              </w:rPr>
              <w:t>53</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rPr>
                <w:sz w:val="28"/>
                <w:lang w:val="uk-UA"/>
              </w:rPr>
            </w:pPr>
            <w:r>
              <w:rPr>
                <w:sz w:val="28"/>
                <w:lang w:val="uk-UA"/>
              </w:rPr>
              <w:t>2.2. Інвентаризація прикметників кольору ……………………………...</w:t>
            </w:r>
          </w:p>
        </w:tc>
        <w:tc>
          <w:tcPr>
            <w:tcW w:w="567" w:type="dxa"/>
          </w:tcPr>
          <w:p w:rsidR="00B15FBC" w:rsidRDefault="00B15FBC" w:rsidP="00B6470C">
            <w:pPr>
              <w:pStyle w:val="affffffffffff0"/>
              <w:tabs>
                <w:tab w:val="left" w:pos="720"/>
              </w:tabs>
              <w:rPr>
                <w:sz w:val="28"/>
                <w:lang w:val="uk-UA"/>
              </w:rPr>
            </w:pPr>
            <w:r>
              <w:rPr>
                <w:sz w:val="28"/>
                <w:lang w:val="uk-UA"/>
              </w:rPr>
              <w:t>59</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 xml:space="preserve">2.2.1. </w:t>
            </w:r>
            <w:r>
              <w:rPr>
                <w:sz w:val="28"/>
                <w:lang w:val="sq-AL"/>
              </w:rPr>
              <w:t>Типи лексичних мікросистем………..………….…..……….…….</w:t>
            </w:r>
          </w:p>
        </w:tc>
        <w:tc>
          <w:tcPr>
            <w:tcW w:w="567" w:type="dxa"/>
          </w:tcPr>
          <w:p w:rsidR="00B15FBC" w:rsidRDefault="00B15FBC" w:rsidP="00B6470C">
            <w:pPr>
              <w:pStyle w:val="affffffffffff0"/>
              <w:tabs>
                <w:tab w:val="left" w:pos="720"/>
              </w:tabs>
              <w:rPr>
                <w:sz w:val="28"/>
                <w:lang w:val="uk-UA"/>
              </w:rPr>
            </w:pPr>
            <w:r>
              <w:rPr>
                <w:sz w:val="28"/>
                <w:lang w:val="uk-UA"/>
              </w:rPr>
              <w:t>59</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2.2.2. Інвентаризація лексичних мікросистем………..………..…...……</w:t>
            </w:r>
          </w:p>
        </w:tc>
        <w:tc>
          <w:tcPr>
            <w:tcW w:w="567" w:type="dxa"/>
          </w:tcPr>
          <w:p w:rsidR="00B15FBC" w:rsidRDefault="00B15FBC" w:rsidP="00B6470C">
            <w:pPr>
              <w:pStyle w:val="affffffffffff0"/>
              <w:tabs>
                <w:tab w:val="left" w:pos="720"/>
              </w:tabs>
              <w:rPr>
                <w:sz w:val="28"/>
                <w:lang w:val="uk-UA"/>
              </w:rPr>
            </w:pPr>
            <w:r>
              <w:rPr>
                <w:sz w:val="28"/>
                <w:lang w:val="uk-UA"/>
              </w:rPr>
              <w:t>65</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sq-AL"/>
              </w:rPr>
            </w:pPr>
            <w:r>
              <w:rPr>
                <w:sz w:val="28"/>
                <w:lang w:val="sq-AL"/>
              </w:rPr>
              <w:t>2.2.3. Проблема дефініції позначення кольору в німецькій мові………</w:t>
            </w:r>
          </w:p>
        </w:tc>
        <w:tc>
          <w:tcPr>
            <w:tcW w:w="567" w:type="dxa"/>
          </w:tcPr>
          <w:p w:rsidR="00B15FBC" w:rsidRDefault="00B15FBC" w:rsidP="00B6470C">
            <w:pPr>
              <w:pStyle w:val="affffffffffff0"/>
              <w:tabs>
                <w:tab w:val="left" w:pos="720"/>
              </w:tabs>
              <w:rPr>
                <w:sz w:val="28"/>
                <w:lang w:val="sq-AL"/>
              </w:rPr>
            </w:pPr>
            <w:r>
              <w:rPr>
                <w:sz w:val="28"/>
                <w:lang w:val="sq-AL"/>
              </w:rPr>
              <w:t>68</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sq-AL"/>
              </w:rPr>
            </w:pPr>
            <w:r>
              <w:rPr>
                <w:sz w:val="28"/>
                <w:lang w:val="uk-UA"/>
              </w:rPr>
              <w:t xml:space="preserve">2.2.4. </w:t>
            </w:r>
            <w:r>
              <w:rPr>
                <w:sz w:val="28"/>
                <w:lang w:val="sq-AL"/>
              </w:rPr>
              <w:t xml:space="preserve">Інвентаризація прикметників кольору </w:t>
            </w:r>
            <w:r>
              <w:rPr>
                <w:sz w:val="28"/>
                <w:lang w:val="uk-UA"/>
              </w:rPr>
              <w:t>в німецькій мові</w:t>
            </w:r>
            <w:r>
              <w:rPr>
                <w:sz w:val="28"/>
                <w:lang w:val="sq-AL"/>
              </w:rPr>
              <w:t xml:space="preserve"> .</w:t>
            </w:r>
            <w:r>
              <w:rPr>
                <w:sz w:val="28"/>
                <w:lang w:val="uk-UA"/>
              </w:rPr>
              <w:t>…….….</w:t>
            </w:r>
          </w:p>
        </w:tc>
        <w:tc>
          <w:tcPr>
            <w:tcW w:w="567" w:type="dxa"/>
          </w:tcPr>
          <w:p w:rsidR="00B15FBC" w:rsidRDefault="00B15FBC" w:rsidP="00B6470C">
            <w:pPr>
              <w:pStyle w:val="affffffffffff0"/>
              <w:tabs>
                <w:tab w:val="left" w:pos="720"/>
              </w:tabs>
              <w:rPr>
                <w:sz w:val="28"/>
                <w:lang w:val="uk-UA"/>
              </w:rPr>
            </w:pPr>
            <w:r>
              <w:rPr>
                <w:sz w:val="28"/>
                <w:lang w:val="uk-UA"/>
              </w:rPr>
              <w:t>74</w:t>
            </w:r>
          </w:p>
        </w:tc>
      </w:tr>
      <w:tr w:rsidR="00B15FBC" w:rsidTr="00B6470C">
        <w:tblPrEx>
          <w:tblCellMar>
            <w:top w:w="0" w:type="dxa"/>
            <w:bottom w:w="0" w:type="dxa"/>
          </w:tblCellMar>
        </w:tblPrEx>
        <w:trPr>
          <w:cantSplit/>
        </w:trPr>
        <w:tc>
          <w:tcPr>
            <w:tcW w:w="8897" w:type="dxa"/>
            <w:gridSpan w:val="2"/>
          </w:tcPr>
          <w:p w:rsidR="00B15FBC" w:rsidRDefault="00B15FBC" w:rsidP="00B6470C">
            <w:pPr>
              <w:pStyle w:val="affffffffffff0"/>
              <w:tabs>
                <w:tab w:val="left" w:pos="720"/>
              </w:tabs>
              <w:ind w:left="284"/>
              <w:jc w:val="both"/>
              <w:rPr>
                <w:sz w:val="28"/>
                <w:lang w:val="uk-UA"/>
              </w:rPr>
            </w:pPr>
            <w:r>
              <w:rPr>
                <w:sz w:val="28"/>
                <w:lang w:val="uk-UA"/>
              </w:rPr>
              <w:t>Висновки до розділу 2 …………..………..………………..………..……</w:t>
            </w:r>
          </w:p>
        </w:tc>
        <w:tc>
          <w:tcPr>
            <w:tcW w:w="567" w:type="dxa"/>
          </w:tcPr>
          <w:p w:rsidR="00B15FBC" w:rsidRDefault="00B15FBC" w:rsidP="00B6470C">
            <w:pPr>
              <w:pStyle w:val="affffffffffff0"/>
              <w:tabs>
                <w:tab w:val="left" w:pos="720"/>
              </w:tabs>
              <w:rPr>
                <w:sz w:val="28"/>
                <w:lang w:val="uk-UA"/>
              </w:rPr>
            </w:pPr>
            <w:r>
              <w:rPr>
                <w:sz w:val="28"/>
                <w:lang w:val="uk-UA"/>
              </w:rPr>
              <w:t>84</w:t>
            </w:r>
          </w:p>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p>
        </w:tc>
      </w:tr>
      <w:tr w:rsidR="00B15FBC" w:rsidTr="00B6470C">
        <w:tblPrEx>
          <w:tblCellMar>
            <w:top w:w="0" w:type="dxa"/>
            <w:bottom w:w="0" w:type="dxa"/>
          </w:tblCellMar>
        </w:tblPrEx>
        <w:trPr>
          <w:cantSplit/>
        </w:trPr>
        <w:tc>
          <w:tcPr>
            <w:tcW w:w="9464" w:type="dxa"/>
            <w:gridSpan w:val="3"/>
          </w:tcPr>
          <w:p w:rsidR="00B15FBC" w:rsidRDefault="00B15FBC" w:rsidP="00B6470C">
            <w:pPr>
              <w:pStyle w:val="affffffffffff0"/>
              <w:tabs>
                <w:tab w:val="left" w:pos="720"/>
              </w:tabs>
              <w:rPr>
                <w:caps/>
                <w:sz w:val="28"/>
                <w:lang w:val="uk-UA"/>
              </w:rPr>
            </w:pPr>
            <w:r>
              <w:rPr>
                <w:b/>
                <w:caps/>
                <w:sz w:val="28"/>
                <w:lang w:val="uk-UA"/>
              </w:rPr>
              <w:t>Розділ 3</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jc w:val="both"/>
              <w:rPr>
                <w:b/>
                <w:sz w:val="28"/>
                <w:lang w:val="uk-UA"/>
              </w:rPr>
            </w:pPr>
            <w:r>
              <w:rPr>
                <w:b/>
                <w:sz w:val="28"/>
                <w:lang w:val="uk-UA"/>
              </w:rPr>
              <w:lastRenderedPageBreak/>
              <w:t>Синтагматичні та парадигматичні відношення прикметників кольору в сучасній німецькій мові…….……….……………………….</w:t>
            </w:r>
          </w:p>
        </w:tc>
        <w:tc>
          <w:tcPr>
            <w:tcW w:w="709" w:type="dxa"/>
            <w:gridSpan w:val="2"/>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86</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sz w:val="28"/>
                <w:lang w:val="uk-UA"/>
              </w:rPr>
            </w:pPr>
            <w:r>
              <w:rPr>
                <w:sz w:val="28"/>
                <w:lang w:val="uk-UA"/>
              </w:rPr>
              <w:t>3.1. Синтагматичні зв’язки прикметників кольору………..…………..</w:t>
            </w:r>
          </w:p>
        </w:tc>
        <w:tc>
          <w:tcPr>
            <w:tcW w:w="709" w:type="dxa"/>
            <w:gridSpan w:val="2"/>
          </w:tcPr>
          <w:p w:rsidR="00B15FBC" w:rsidRDefault="00B15FBC" w:rsidP="00B6470C">
            <w:pPr>
              <w:pStyle w:val="affffffffffff0"/>
              <w:tabs>
                <w:tab w:val="left" w:pos="720"/>
              </w:tabs>
              <w:rPr>
                <w:sz w:val="28"/>
                <w:lang w:val="uk-UA"/>
              </w:rPr>
            </w:pPr>
            <w:r>
              <w:rPr>
                <w:sz w:val="28"/>
                <w:lang w:val="uk-UA"/>
              </w:rPr>
              <w:t>86</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b/>
                <w:sz w:val="28"/>
                <w:lang w:val="uk-UA"/>
              </w:rPr>
            </w:pPr>
            <w:r>
              <w:rPr>
                <w:sz w:val="28"/>
                <w:lang w:val="uk-UA"/>
              </w:rPr>
              <w:t>3.1.1. Дослідження синтагматичних властивостей слів….………..…..</w:t>
            </w:r>
          </w:p>
        </w:tc>
        <w:tc>
          <w:tcPr>
            <w:tcW w:w="709" w:type="dxa"/>
            <w:gridSpan w:val="2"/>
          </w:tcPr>
          <w:p w:rsidR="00B15FBC" w:rsidRDefault="00B15FBC" w:rsidP="00B6470C">
            <w:pPr>
              <w:pStyle w:val="affffffffffff0"/>
              <w:tabs>
                <w:tab w:val="left" w:pos="720"/>
              </w:tabs>
              <w:rPr>
                <w:sz w:val="28"/>
                <w:lang w:val="uk-UA"/>
              </w:rPr>
            </w:pPr>
            <w:r>
              <w:rPr>
                <w:sz w:val="28"/>
                <w:lang w:val="uk-UA"/>
              </w:rPr>
              <w:t>86</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b/>
                <w:sz w:val="28"/>
                <w:lang w:val="uk-UA"/>
              </w:rPr>
            </w:pPr>
            <w:r>
              <w:rPr>
                <w:sz w:val="28"/>
                <w:lang w:val="uk-UA"/>
              </w:rPr>
              <w:t xml:space="preserve">3.1.2. </w:t>
            </w:r>
            <w:r>
              <w:rPr>
                <w:caps/>
                <w:sz w:val="28"/>
                <w:lang w:val="uk-UA"/>
              </w:rPr>
              <w:t>С</w:t>
            </w:r>
            <w:r>
              <w:rPr>
                <w:sz w:val="28"/>
                <w:lang w:val="uk-UA"/>
              </w:rPr>
              <w:t>получуваність прикметників кольору з підкласами іменників</w:t>
            </w:r>
          </w:p>
        </w:tc>
        <w:tc>
          <w:tcPr>
            <w:tcW w:w="709" w:type="dxa"/>
            <w:gridSpan w:val="2"/>
          </w:tcPr>
          <w:p w:rsidR="00B15FBC" w:rsidRDefault="00B15FBC" w:rsidP="00B6470C">
            <w:pPr>
              <w:pStyle w:val="affffffffffff0"/>
              <w:tabs>
                <w:tab w:val="left" w:pos="720"/>
              </w:tabs>
              <w:rPr>
                <w:sz w:val="28"/>
                <w:lang w:val="uk-UA"/>
              </w:rPr>
            </w:pPr>
            <w:r>
              <w:rPr>
                <w:sz w:val="28"/>
                <w:lang w:val="uk-UA"/>
              </w:rPr>
              <w:t>92</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b/>
                <w:sz w:val="28"/>
                <w:lang w:val="uk-UA"/>
              </w:rPr>
            </w:pPr>
            <w:r>
              <w:rPr>
                <w:sz w:val="28"/>
                <w:lang w:val="uk-UA"/>
              </w:rPr>
              <w:t xml:space="preserve">3.1.3. </w:t>
            </w:r>
            <w:r>
              <w:rPr>
                <w:sz w:val="28"/>
                <w:lang w:val="nb-NO"/>
              </w:rPr>
              <w:t xml:space="preserve">Синтагматичні зв’язки прикметників у моделі </w:t>
            </w:r>
            <w:r>
              <w:rPr>
                <w:i/>
                <w:sz w:val="28"/>
                <w:lang w:val="nb-NO"/>
              </w:rPr>
              <w:t>досліджуване</w:t>
            </w:r>
            <w:r>
              <w:rPr>
                <w:sz w:val="28"/>
                <w:lang w:val="nb-NO"/>
              </w:rPr>
              <w:t xml:space="preserve"> </w:t>
            </w:r>
            <w:r>
              <w:rPr>
                <w:i/>
                <w:sz w:val="28"/>
                <w:lang w:val="nb-NO"/>
              </w:rPr>
              <w:t>слово + підклас слів-партнерів</w:t>
            </w:r>
            <w:r w:rsidRPr="00B15FBC">
              <w:rPr>
                <w:sz w:val="28"/>
                <w:lang w:val="ru-RU"/>
              </w:rPr>
              <w:t>………………………………………….</w:t>
            </w:r>
          </w:p>
        </w:tc>
        <w:tc>
          <w:tcPr>
            <w:tcW w:w="709" w:type="dxa"/>
            <w:gridSpan w:val="2"/>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102</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b/>
                <w:sz w:val="28"/>
                <w:lang w:val="uk-UA"/>
              </w:rPr>
            </w:pPr>
            <w:r>
              <w:rPr>
                <w:sz w:val="28"/>
                <w:lang w:val="uk-UA"/>
              </w:rPr>
              <w:t xml:space="preserve">3.1.4. Сполучуваність у моделі </w:t>
            </w:r>
            <w:r>
              <w:rPr>
                <w:i/>
                <w:sz w:val="28"/>
                <w:lang w:val="uk-UA"/>
              </w:rPr>
              <w:t>досліджуване слово + слово-партнер</w:t>
            </w:r>
            <w:r>
              <w:rPr>
                <w:sz w:val="28"/>
                <w:lang w:val="uk-UA"/>
              </w:rPr>
              <w:t xml:space="preserve">……………….…………………………………………………. </w:t>
            </w:r>
          </w:p>
        </w:tc>
        <w:tc>
          <w:tcPr>
            <w:tcW w:w="709" w:type="dxa"/>
            <w:gridSpan w:val="2"/>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114</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sz w:val="28"/>
                <w:lang w:val="uk-UA"/>
              </w:rPr>
            </w:pPr>
            <w:r>
              <w:rPr>
                <w:sz w:val="28"/>
                <w:lang w:val="uk-UA"/>
              </w:rPr>
              <w:t>3.2. Парадигматичні відношення прикметників кольору…………......</w:t>
            </w:r>
          </w:p>
        </w:tc>
        <w:tc>
          <w:tcPr>
            <w:tcW w:w="709" w:type="dxa"/>
            <w:gridSpan w:val="2"/>
          </w:tcPr>
          <w:p w:rsidR="00B15FBC" w:rsidRDefault="00B15FBC" w:rsidP="00B6470C">
            <w:pPr>
              <w:pStyle w:val="affffffffffff0"/>
              <w:tabs>
                <w:tab w:val="left" w:pos="720"/>
              </w:tabs>
              <w:rPr>
                <w:sz w:val="28"/>
                <w:lang w:val="uk-UA"/>
              </w:rPr>
            </w:pPr>
            <w:r>
              <w:rPr>
                <w:sz w:val="28"/>
                <w:lang w:val="uk-UA"/>
              </w:rPr>
              <w:t>127</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b/>
                <w:sz w:val="28"/>
                <w:lang w:val="uk-UA"/>
              </w:rPr>
            </w:pPr>
            <w:r>
              <w:rPr>
                <w:sz w:val="28"/>
                <w:lang w:val="uk-UA"/>
              </w:rPr>
              <w:t>3.2.1. Основні результати кореляційного аналізу.…………..…..…..…</w:t>
            </w:r>
          </w:p>
        </w:tc>
        <w:tc>
          <w:tcPr>
            <w:tcW w:w="709" w:type="dxa"/>
            <w:gridSpan w:val="2"/>
          </w:tcPr>
          <w:p w:rsidR="00B15FBC" w:rsidRDefault="00B15FBC" w:rsidP="00B6470C">
            <w:pPr>
              <w:pStyle w:val="affffffffffff0"/>
              <w:tabs>
                <w:tab w:val="left" w:pos="720"/>
              </w:tabs>
              <w:rPr>
                <w:sz w:val="28"/>
                <w:lang w:val="uk-UA"/>
              </w:rPr>
            </w:pPr>
            <w:r>
              <w:rPr>
                <w:sz w:val="28"/>
                <w:lang w:val="uk-UA"/>
              </w:rPr>
              <w:t>127</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rPr>
                <w:sz w:val="28"/>
                <w:lang w:val="uk-UA"/>
              </w:rPr>
            </w:pPr>
            <w:r>
              <w:rPr>
                <w:sz w:val="28"/>
                <w:lang w:val="uk-UA"/>
              </w:rPr>
              <w:t xml:space="preserve">3.2.2. Парадигматичні зв’язки між прикметниками кольору </w:t>
            </w:r>
          </w:p>
          <w:p w:rsidR="00B15FBC" w:rsidRDefault="00B15FBC" w:rsidP="00B6470C">
            <w:pPr>
              <w:pStyle w:val="affffffffffff0"/>
              <w:tabs>
                <w:tab w:val="left" w:pos="720"/>
              </w:tabs>
              <w:ind w:left="284"/>
              <w:rPr>
                <w:b/>
                <w:sz w:val="28"/>
                <w:lang w:val="uk-UA"/>
              </w:rPr>
            </w:pPr>
            <w:r>
              <w:rPr>
                <w:sz w:val="28"/>
                <w:lang w:val="uk-UA"/>
              </w:rPr>
              <w:t>в німецькій мові………..………..…………………..…………………...</w:t>
            </w:r>
          </w:p>
        </w:tc>
        <w:tc>
          <w:tcPr>
            <w:tcW w:w="709" w:type="dxa"/>
            <w:gridSpan w:val="2"/>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135</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ind w:left="284"/>
              <w:jc w:val="both"/>
              <w:rPr>
                <w:sz w:val="28"/>
                <w:lang w:val="uk-UA"/>
              </w:rPr>
            </w:pPr>
            <w:r>
              <w:rPr>
                <w:sz w:val="28"/>
                <w:lang w:val="uk-UA"/>
              </w:rPr>
              <w:t>Висновки до розділу 3 ……………………...……..…..…..…………….</w:t>
            </w:r>
          </w:p>
        </w:tc>
        <w:tc>
          <w:tcPr>
            <w:tcW w:w="709" w:type="dxa"/>
            <w:gridSpan w:val="2"/>
          </w:tcPr>
          <w:p w:rsidR="00B15FBC" w:rsidRDefault="00B15FBC" w:rsidP="00B6470C">
            <w:pPr>
              <w:pStyle w:val="affffffffffff0"/>
              <w:tabs>
                <w:tab w:val="left" w:pos="720"/>
              </w:tabs>
              <w:rPr>
                <w:sz w:val="28"/>
                <w:lang w:val="uk-UA"/>
              </w:rPr>
            </w:pPr>
            <w:r>
              <w:rPr>
                <w:sz w:val="28"/>
                <w:lang w:val="uk-UA"/>
              </w:rPr>
              <w:t>155</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rPr>
                <w:b/>
                <w:caps/>
                <w:sz w:val="28"/>
                <w:lang w:val="uk-UA"/>
              </w:rPr>
            </w:pPr>
          </w:p>
          <w:p w:rsidR="00B15FBC" w:rsidRDefault="00B15FBC" w:rsidP="00B6470C">
            <w:pPr>
              <w:pStyle w:val="affffffffffff0"/>
              <w:tabs>
                <w:tab w:val="left" w:pos="720"/>
              </w:tabs>
              <w:rPr>
                <w:b/>
                <w:caps/>
                <w:sz w:val="28"/>
                <w:lang w:val="uk-UA"/>
              </w:rPr>
            </w:pPr>
            <w:r>
              <w:rPr>
                <w:b/>
                <w:caps/>
                <w:sz w:val="28"/>
                <w:lang w:val="uk-UA"/>
              </w:rPr>
              <w:t>висновки ……………………..….…..………………..………………..</w:t>
            </w:r>
          </w:p>
        </w:tc>
        <w:tc>
          <w:tcPr>
            <w:tcW w:w="709" w:type="dxa"/>
            <w:gridSpan w:val="2"/>
          </w:tcPr>
          <w:p w:rsidR="00B15FBC" w:rsidRDefault="00B15FBC" w:rsidP="00B6470C">
            <w:pPr>
              <w:pStyle w:val="affffffffffff0"/>
              <w:tabs>
                <w:tab w:val="left" w:pos="720"/>
              </w:tabs>
              <w:rPr>
                <w:sz w:val="28"/>
                <w:lang w:val="uk-UA"/>
              </w:rPr>
            </w:pPr>
          </w:p>
          <w:p w:rsidR="00B15FBC" w:rsidRDefault="00B15FBC" w:rsidP="00B6470C">
            <w:pPr>
              <w:pStyle w:val="affffffffffff0"/>
              <w:tabs>
                <w:tab w:val="left" w:pos="720"/>
              </w:tabs>
              <w:rPr>
                <w:sz w:val="28"/>
                <w:lang w:val="uk-UA"/>
              </w:rPr>
            </w:pPr>
            <w:r>
              <w:rPr>
                <w:sz w:val="28"/>
                <w:lang w:val="uk-UA"/>
              </w:rPr>
              <w:t>159</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rPr>
                <w:b/>
                <w:caps/>
                <w:sz w:val="28"/>
                <w:lang w:val="uk-UA"/>
              </w:rPr>
            </w:pPr>
            <w:r>
              <w:rPr>
                <w:b/>
                <w:caps/>
                <w:sz w:val="28"/>
                <w:lang w:val="uk-UA"/>
              </w:rPr>
              <w:t>Список використаних джерел …...……...…..……..……..…</w:t>
            </w:r>
          </w:p>
        </w:tc>
        <w:tc>
          <w:tcPr>
            <w:tcW w:w="709" w:type="dxa"/>
            <w:gridSpan w:val="2"/>
          </w:tcPr>
          <w:p w:rsidR="00B15FBC" w:rsidRDefault="00B15FBC" w:rsidP="00B6470C">
            <w:pPr>
              <w:pStyle w:val="affffffffffff0"/>
              <w:tabs>
                <w:tab w:val="left" w:pos="720"/>
              </w:tabs>
              <w:rPr>
                <w:sz w:val="28"/>
                <w:lang w:val="uk-UA"/>
              </w:rPr>
            </w:pPr>
            <w:r>
              <w:rPr>
                <w:sz w:val="28"/>
                <w:lang w:val="uk-UA"/>
              </w:rPr>
              <w:t>163</w:t>
            </w:r>
          </w:p>
        </w:tc>
      </w:tr>
      <w:tr w:rsidR="00B15FBC" w:rsidTr="00B6470C">
        <w:tblPrEx>
          <w:tblCellMar>
            <w:top w:w="0" w:type="dxa"/>
            <w:bottom w:w="0" w:type="dxa"/>
          </w:tblCellMar>
        </w:tblPrEx>
        <w:trPr>
          <w:cantSplit/>
        </w:trPr>
        <w:tc>
          <w:tcPr>
            <w:tcW w:w="8755" w:type="dxa"/>
          </w:tcPr>
          <w:p w:rsidR="00B15FBC" w:rsidRDefault="00B15FBC" w:rsidP="00B6470C">
            <w:pPr>
              <w:pStyle w:val="affffffffffff0"/>
              <w:tabs>
                <w:tab w:val="left" w:pos="720"/>
              </w:tabs>
              <w:jc w:val="both"/>
              <w:rPr>
                <w:caps/>
                <w:sz w:val="28"/>
                <w:lang w:val="uk-UA"/>
              </w:rPr>
            </w:pPr>
            <w:r>
              <w:rPr>
                <w:b/>
                <w:caps/>
                <w:sz w:val="28"/>
                <w:lang w:val="uk-UA"/>
              </w:rPr>
              <w:t>Додатки …………..…..…..……………………………………………..</w:t>
            </w:r>
          </w:p>
        </w:tc>
        <w:tc>
          <w:tcPr>
            <w:tcW w:w="709" w:type="dxa"/>
            <w:gridSpan w:val="2"/>
          </w:tcPr>
          <w:p w:rsidR="00B15FBC" w:rsidRDefault="00B15FBC" w:rsidP="00B6470C">
            <w:pPr>
              <w:pStyle w:val="affffffffffff0"/>
              <w:tabs>
                <w:tab w:val="left" w:pos="720"/>
              </w:tabs>
              <w:rPr>
                <w:sz w:val="28"/>
                <w:lang w:val="uk-UA"/>
              </w:rPr>
            </w:pPr>
            <w:r>
              <w:rPr>
                <w:sz w:val="28"/>
                <w:lang w:val="uk-UA"/>
              </w:rPr>
              <w:t>189</w:t>
            </w:r>
          </w:p>
        </w:tc>
      </w:tr>
    </w:tbl>
    <w:p w:rsidR="00B15FBC" w:rsidRDefault="00B15FBC" w:rsidP="00B15FBC">
      <w:pPr>
        <w:pStyle w:val="affffffffffff0"/>
        <w:tabs>
          <w:tab w:val="left" w:pos="720"/>
        </w:tabs>
        <w:ind w:left="720" w:hanging="720"/>
        <w:jc w:val="right"/>
        <w:rPr>
          <w:sz w:val="28"/>
          <w:lang w:val="uk-UA"/>
        </w:rPr>
      </w:pPr>
    </w:p>
    <w:p w:rsidR="00B15FBC" w:rsidRDefault="00B15FBC" w:rsidP="00B15FBC">
      <w:pPr>
        <w:pStyle w:val="affffffffffff0"/>
        <w:tabs>
          <w:tab w:val="left" w:pos="720"/>
        </w:tabs>
        <w:ind w:left="720" w:hanging="720"/>
        <w:jc w:val="right"/>
        <w:rPr>
          <w:sz w:val="28"/>
          <w:lang w:val="uk-UA"/>
        </w:rPr>
      </w:pPr>
    </w:p>
    <w:p w:rsidR="00B15FBC" w:rsidRDefault="00B15FBC" w:rsidP="00B15FBC">
      <w:pPr>
        <w:pStyle w:val="affffffffffff0"/>
        <w:tabs>
          <w:tab w:val="left" w:pos="720"/>
        </w:tabs>
        <w:ind w:left="720" w:hanging="720"/>
        <w:jc w:val="right"/>
        <w:rPr>
          <w:sz w:val="28"/>
          <w:lang w:val="uk-UA"/>
        </w:rPr>
      </w:pPr>
    </w:p>
    <w:p w:rsidR="00B15FBC" w:rsidRDefault="00B15FBC" w:rsidP="00B15FBC"/>
    <w:p w:rsidR="00B15FBC" w:rsidRDefault="00B15FBC" w:rsidP="00B15FBC">
      <w:pPr>
        <w:spacing w:line="360" w:lineRule="auto"/>
        <w:jc w:val="center"/>
        <w:rPr>
          <w:b/>
          <w:caps/>
          <w:sz w:val="28"/>
          <w:lang w:val="sq-AL"/>
        </w:rPr>
      </w:pPr>
      <w:r>
        <w:rPr>
          <w:b/>
          <w:caps/>
          <w:sz w:val="28"/>
          <w:lang w:val="sq-AL"/>
        </w:rPr>
        <w:t>вступ</w:t>
      </w:r>
    </w:p>
    <w:p w:rsidR="00B15FBC" w:rsidRDefault="00B15FBC" w:rsidP="00B15FBC">
      <w:pPr>
        <w:spacing w:line="360" w:lineRule="auto"/>
        <w:jc w:val="center"/>
        <w:rPr>
          <w:b/>
          <w:caps/>
          <w:lang w:val="sq-AL"/>
        </w:rPr>
      </w:pPr>
    </w:p>
    <w:p w:rsidR="00B15FBC" w:rsidRDefault="00B15FBC" w:rsidP="00B15FBC">
      <w:pPr>
        <w:spacing w:line="360" w:lineRule="auto"/>
        <w:ind w:firstLine="709"/>
        <w:jc w:val="both"/>
        <w:rPr>
          <w:sz w:val="28"/>
          <w:lang w:val="sq-AL"/>
        </w:rPr>
      </w:pPr>
      <w:r>
        <w:rPr>
          <w:b/>
          <w:sz w:val="28"/>
          <w:lang w:val="sq-AL"/>
        </w:rPr>
        <w:t>Актуальність теми дослідження.</w:t>
      </w:r>
      <w:r>
        <w:rPr>
          <w:sz w:val="28"/>
          <w:lang w:val="sq-AL"/>
        </w:rPr>
        <w:t xml:space="preserve"> Колір як важлива складова другої сигнальної системи займає в житті людини та її свідомості одне з важливих місць. Людина інтенсивно й різноаспектно вивчає цей багатогранний і складний природний феномен. Майже всі галузі науки так чи інакше </w:t>
      </w:r>
      <w:r>
        <w:rPr>
          <w:sz w:val="28"/>
          <w:lang w:val="sq-AL"/>
        </w:rPr>
        <w:lastRenderedPageBreak/>
        <w:t xml:space="preserve">досліджують кольори. Наприклад, для фізика слово </w:t>
      </w:r>
      <w:r>
        <w:rPr>
          <w:i/>
          <w:sz w:val="28"/>
          <w:lang w:val="sq-AL"/>
        </w:rPr>
        <w:t>колір</w:t>
      </w:r>
      <w:r>
        <w:rPr>
          <w:sz w:val="28"/>
          <w:lang w:val="sq-AL"/>
        </w:rPr>
        <w:t xml:space="preserve"> – це позначення довжини хвилі світла, або матеріальне вираження електромагнітних коливань певних довжин хвиль та частот. Хімік займається структурою кольорових сполук [245, </w:t>
      </w:r>
      <w:r>
        <w:rPr>
          <w:sz w:val="28"/>
          <w:lang w:val="uk-UA"/>
        </w:rPr>
        <w:t>с</w:t>
      </w:r>
      <w:r>
        <w:rPr>
          <w:sz w:val="28"/>
          <w:lang w:val="de-DE"/>
        </w:rPr>
        <w:t>. 388</w:t>
      </w:r>
      <w:r>
        <w:rPr>
          <w:sz w:val="28"/>
          <w:lang w:val="sq-AL"/>
        </w:rPr>
        <w:t>]; інтерес біолога та фізіолога стосується нервового колірного подразнення в оці, передачі та обробки в мозку відповідних нейросигналів [114]; психологи та мистецтвознавці досліджують психічну сферу відчуття кольорів [196, с. 13-19; 209, с. 10-29], художники за допомогою кольорової палітри намагаються передати особистісне сприйняття навколишніх реалій, свої враження (події, переживання) [204, с. 64-81], модельєри використовують кольори для втілення своїх д</w:t>
      </w:r>
      <w:r>
        <w:rPr>
          <w:sz w:val="28"/>
          <w:lang w:val="uk-UA"/>
        </w:rPr>
        <w:t>и</w:t>
      </w:r>
      <w:r>
        <w:rPr>
          <w:sz w:val="28"/>
          <w:lang w:val="sq-AL"/>
        </w:rPr>
        <w:t>зайнерських задумів [175, с. 22-48; 1</w:t>
      </w:r>
      <w:r>
        <w:rPr>
          <w:sz w:val="28"/>
          <w:lang w:val="uk-UA"/>
        </w:rPr>
        <w:t>79</w:t>
      </w:r>
      <w:r>
        <w:rPr>
          <w:sz w:val="28"/>
          <w:lang w:val="sq-AL"/>
        </w:rPr>
        <w:t xml:space="preserve">, с. 218-223]. </w:t>
      </w:r>
    </w:p>
    <w:p w:rsidR="00B15FBC" w:rsidRDefault="00B15FBC" w:rsidP="00B15FBC">
      <w:pPr>
        <w:spacing w:line="360" w:lineRule="auto"/>
        <w:ind w:firstLine="709"/>
        <w:jc w:val="both"/>
        <w:rPr>
          <w:sz w:val="28"/>
          <w:lang w:val="sq-AL"/>
        </w:rPr>
      </w:pPr>
      <w:r>
        <w:rPr>
          <w:sz w:val="28"/>
          <w:lang w:val="sq-AL"/>
        </w:rPr>
        <w:t>Зр</w:t>
      </w:r>
      <w:r>
        <w:rPr>
          <w:sz w:val="28"/>
          <w:lang w:val="uk-UA"/>
        </w:rPr>
        <w:t>о</w:t>
      </w:r>
      <w:r>
        <w:rPr>
          <w:sz w:val="28"/>
          <w:lang w:val="sq-AL"/>
        </w:rPr>
        <w:t xml:space="preserve">зуміло, колір можна розглядати ще й як лінгвістичне явище, тому не випадково мовні позначення кольорів постійно перебувають у полі зору мовознавців. </w:t>
      </w:r>
    </w:p>
    <w:p w:rsidR="00B15FBC" w:rsidRDefault="00B15FBC" w:rsidP="00B15FBC">
      <w:pPr>
        <w:spacing w:line="360" w:lineRule="auto"/>
        <w:ind w:firstLine="709"/>
        <w:jc w:val="both"/>
        <w:rPr>
          <w:sz w:val="28"/>
          <w:lang w:val="sq-AL"/>
        </w:rPr>
      </w:pPr>
      <w:r>
        <w:rPr>
          <w:sz w:val="28"/>
          <w:lang w:val="sq-AL"/>
        </w:rPr>
        <w:t xml:space="preserve">Незважаючи на те, що колірна лексика стала постійним об’єктом для експериментування в різноманітних лінгвістичних теоріях [63, с. 81; 84, с. 456], її сполучуваність з іншими словами (насамперед з іменниками) – тема малодосліджена. Так, у німецькій мові наукові пошуки такого характеру досі не проводились. </w:t>
      </w:r>
      <w:r>
        <w:rPr>
          <w:sz w:val="28"/>
          <w:lang w:val="uk-UA"/>
        </w:rPr>
        <w:t>З огляду на це</w:t>
      </w:r>
      <w:r>
        <w:rPr>
          <w:sz w:val="28"/>
          <w:lang w:val="sq-AL"/>
        </w:rPr>
        <w:t>, видається доречним і актуальним простежити, з якими саме контекстуальними партнерами досліджувані слова мають стандартні синтагматичні зв’язки на рівні підкласів іменників та окремих слів, а також – проаналізувати парадигматичні відношення між прикметниками кольору в німецькій мові.</w:t>
      </w:r>
    </w:p>
    <w:p w:rsidR="00B15FBC" w:rsidRDefault="00B15FBC" w:rsidP="00B15FBC">
      <w:pPr>
        <w:spacing w:line="360" w:lineRule="auto"/>
        <w:ind w:firstLine="709"/>
        <w:jc w:val="both"/>
        <w:rPr>
          <w:sz w:val="28"/>
          <w:lang w:val="sq-AL"/>
        </w:rPr>
      </w:pPr>
      <w:r>
        <w:rPr>
          <w:sz w:val="28"/>
          <w:lang w:val="sq-AL"/>
        </w:rPr>
        <w:t>Саме тому ми поставили перед собою завдання дослідження синтагматичних та парадигматичних властивостей прикметників на позначення кольору в німецькій мові, яке є досить важливим для подальшого розуміння ролі системності в розвитку лексичних одиниць і впливу лексико-системних чинників на формування тих чи інших семантичних явищ.</w:t>
      </w:r>
    </w:p>
    <w:p w:rsidR="00B15FBC" w:rsidRDefault="00B15FBC" w:rsidP="00B15FBC">
      <w:pPr>
        <w:spacing w:line="360" w:lineRule="auto"/>
        <w:ind w:firstLine="720"/>
        <w:jc w:val="both"/>
        <w:rPr>
          <w:sz w:val="28"/>
          <w:lang w:val="sq-AL"/>
        </w:rPr>
      </w:pPr>
      <w:r>
        <w:rPr>
          <w:sz w:val="28"/>
          <w:lang w:val="sq-AL"/>
        </w:rPr>
        <w:t>Таким чином, актуальність теми зумовлена:</w:t>
      </w:r>
    </w:p>
    <w:p w:rsidR="00B15FBC" w:rsidRDefault="00B15FBC" w:rsidP="004442F5">
      <w:pPr>
        <w:numPr>
          <w:ilvl w:val="0"/>
          <w:numId w:val="62"/>
        </w:numPr>
        <w:tabs>
          <w:tab w:val="clear" w:pos="360"/>
          <w:tab w:val="left" w:pos="0"/>
          <w:tab w:val="left" w:pos="1134"/>
        </w:tabs>
        <w:suppressAutoHyphens w:val="0"/>
        <w:spacing w:line="360" w:lineRule="auto"/>
        <w:ind w:left="0" w:firstLine="709"/>
        <w:jc w:val="both"/>
        <w:rPr>
          <w:sz w:val="28"/>
          <w:lang w:val="sq-AL"/>
        </w:rPr>
      </w:pPr>
      <w:r>
        <w:rPr>
          <w:sz w:val="28"/>
          <w:lang w:val="sq-AL"/>
        </w:rPr>
        <w:t xml:space="preserve">потребою поглиблення знань про характеристики лексичних одиниць у мовознавстві; </w:t>
      </w:r>
    </w:p>
    <w:p w:rsidR="00B15FBC" w:rsidRDefault="00B15FBC" w:rsidP="004442F5">
      <w:pPr>
        <w:numPr>
          <w:ilvl w:val="0"/>
          <w:numId w:val="62"/>
        </w:numPr>
        <w:tabs>
          <w:tab w:val="clear" w:pos="360"/>
          <w:tab w:val="left" w:pos="0"/>
          <w:tab w:val="left" w:pos="1134"/>
        </w:tabs>
        <w:suppressAutoHyphens w:val="0"/>
        <w:spacing w:line="360" w:lineRule="auto"/>
        <w:ind w:left="0" w:firstLine="709"/>
        <w:jc w:val="both"/>
        <w:rPr>
          <w:sz w:val="28"/>
          <w:lang w:val="sq-AL"/>
        </w:rPr>
      </w:pPr>
      <w:r>
        <w:rPr>
          <w:sz w:val="28"/>
          <w:lang w:val="sq-AL"/>
        </w:rPr>
        <w:t xml:space="preserve">потребою уточнення </w:t>
      </w:r>
      <w:r>
        <w:rPr>
          <w:sz w:val="28"/>
          <w:lang w:val="uk-UA"/>
        </w:rPr>
        <w:t>засобів</w:t>
      </w:r>
      <w:r>
        <w:rPr>
          <w:sz w:val="28"/>
          <w:lang w:val="sq-AL"/>
        </w:rPr>
        <w:t xml:space="preserve"> позначення кольору в німецькій мові; </w:t>
      </w:r>
    </w:p>
    <w:p w:rsidR="00B15FBC" w:rsidRDefault="00B15FBC" w:rsidP="004442F5">
      <w:pPr>
        <w:numPr>
          <w:ilvl w:val="0"/>
          <w:numId w:val="62"/>
        </w:numPr>
        <w:tabs>
          <w:tab w:val="clear" w:pos="360"/>
          <w:tab w:val="left" w:pos="0"/>
          <w:tab w:val="left" w:pos="1134"/>
        </w:tabs>
        <w:suppressAutoHyphens w:val="0"/>
        <w:spacing w:line="360" w:lineRule="auto"/>
        <w:ind w:left="0" w:firstLine="709"/>
        <w:jc w:val="both"/>
        <w:rPr>
          <w:sz w:val="28"/>
          <w:lang w:val="sq-AL"/>
        </w:rPr>
      </w:pPr>
      <w:r>
        <w:rPr>
          <w:sz w:val="28"/>
          <w:lang w:val="sq-AL"/>
        </w:rPr>
        <w:lastRenderedPageBreak/>
        <w:t xml:space="preserve">потребою з’ясування процесів, що відбуваються на синтагматичному та парадигматичному рівнях при позначенні кольору; </w:t>
      </w:r>
    </w:p>
    <w:p w:rsidR="00B15FBC" w:rsidRDefault="00B15FBC" w:rsidP="004442F5">
      <w:pPr>
        <w:numPr>
          <w:ilvl w:val="0"/>
          <w:numId w:val="62"/>
        </w:numPr>
        <w:tabs>
          <w:tab w:val="clear" w:pos="360"/>
          <w:tab w:val="left" w:pos="0"/>
          <w:tab w:val="left" w:pos="1134"/>
        </w:tabs>
        <w:suppressAutoHyphens w:val="0"/>
        <w:spacing w:line="360" w:lineRule="auto"/>
        <w:ind w:left="0" w:firstLine="709"/>
        <w:jc w:val="both"/>
        <w:rPr>
          <w:sz w:val="28"/>
          <w:lang w:val="sq-AL"/>
        </w:rPr>
      </w:pPr>
      <w:r>
        <w:rPr>
          <w:sz w:val="28"/>
          <w:lang w:val="sq-AL"/>
        </w:rPr>
        <w:t>відсутністю в лексичній семантиці точних даних про основні параметри семантичного поля кольору в німецькій мові.</w:t>
      </w:r>
    </w:p>
    <w:p w:rsidR="00B15FBC" w:rsidRDefault="00B15FBC" w:rsidP="00B15FBC">
      <w:pPr>
        <w:spacing w:line="360" w:lineRule="auto"/>
        <w:ind w:firstLine="709"/>
        <w:jc w:val="both"/>
        <w:rPr>
          <w:sz w:val="28"/>
          <w:lang w:val="sq-AL"/>
        </w:rPr>
      </w:pPr>
      <w:r>
        <w:rPr>
          <w:b/>
          <w:sz w:val="28"/>
          <w:lang w:val="sq-AL"/>
        </w:rPr>
        <w:t>Зв’язок роботи з науковими програмами, планами, темами.</w:t>
      </w:r>
      <w:r>
        <w:rPr>
          <w:sz w:val="28"/>
          <w:lang w:val="sq-AL"/>
        </w:rPr>
        <w:t xml:space="preserve"> Дане дисертаційне дослідження (тема затверджена Вченою Радою Чернівецького національного університету 12 грудня 2002 р., протокол № 10) виконано в рамках загальнокафедральної теми кафедри германського, загального та порівняльного мовознавства Чернівецького національного університету імені Юрія Федьковича “Функція та семантика мовних одиниць різних рівнів” (номер державної реєстрації: 0199U001872). </w:t>
      </w:r>
    </w:p>
    <w:p w:rsidR="00B15FBC" w:rsidRDefault="00B15FBC" w:rsidP="00B15FBC">
      <w:pPr>
        <w:pStyle w:val="1fffffa"/>
        <w:keepNext w:val="0"/>
        <w:ind w:firstLine="709"/>
        <w:rPr>
          <w:b/>
          <w:lang w:val="sq-AL"/>
        </w:rPr>
      </w:pPr>
      <w:r>
        <w:rPr>
          <w:lang w:val="sq-AL"/>
        </w:rPr>
        <w:t>Основною метою</w:t>
      </w:r>
      <w:r>
        <w:rPr>
          <w:b/>
          <w:lang w:val="sq-AL"/>
        </w:rPr>
        <w:t xml:space="preserve"> дисертації є системний опис семасіологічних характеристик прикметників кольору в німецькій мові та виявлення мовних і позамовних факторів, що впливають на вживання тих чи інших прикметників.</w:t>
      </w:r>
    </w:p>
    <w:p w:rsidR="00B15FBC" w:rsidRDefault="00B15FBC" w:rsidP="00B15FBC">
      <w:pPr>
        <w:pStyle w:val="affffffffffff0"/>
        <w:ind w:firstLine="709"/>
        <w:jc w:val="both"/>
        <w:rPr>
          <w:sz w:val="28"/>
          <w:lang w:val="sq-AL"/>
        </w:rPr>
      </w:pPr>
      <w:r>
        <w:rPr>
          <w:sz w:val="28"/>
          <w:lang w:val="sq-AL"/>
        </w:rPr>
        <w:t xml:space="preserve">Відповідно до поставленої мети в роботі виконуються такі </w:t>
      </w:r>
      <w:r>
        <w:rPr>
          <w:b/>
          <w:sz w:val="28"/>
          <w:lang w:val="sq-AL"/>
        </w:rPr>
        <w:t>основні завдання</w:t>
      </w:r>
      <w:r>
        <w:rPr>
          <w:sz w:val="28"/>
          <w:lang w:val="sq-AL"/>
        </w:rPr>
        <w:t>:</w:t>
      </w:r>
    </w:p>
    <w:p w:rsidR="00B15FBC" w:rsidRDefault="00B15FBC" w:rsidP="004442F5">
      <w:pPr>
        <w:pStyle w:val="affffffffffff0"/>
        <w:numPr>
          <w:ilvl w:val="0"/>
          <w:numId w:val="60"/>
        </w:numPr>
        <w:tabs>
          <w:tab w:val="clear" w:pos="360"/>
          <w:tab w:val="num" w:pos="0"/>
          <w:tab w:val="left" w:pos="1134"/>
        </w:tabs>
        <w:suppressAutoHyphens w:val="0"/>
        <w:ind w:left="0" w:firstLine="709"/>
        <w:jc w:val="both"/>
        <w:rPr>
          <w:sz w:val="28"/>
          <w:lang w:val="sq-AL"/>
        </w:rPr>
      </w:pPr>
      <w:r>
        <w:rPr>
          <w:sz w:val="28"/>
          <w:lang w:val="sq-AL"/>
        </w:rPr>
        <w:t xml:space="preserve">інвентаризація лексико-семантичної мікросистеми прикметників кольору; </w:t>
      </w:r>
    </w:p>
    <w:p w:rsidR="00B15FBC" w:rsidRDefault="00B15FBC" w:rsidP="004442F5">
      <w:pPr>
        <w:pStyle w:val="affffffffffff0"/>
        <w:numPr>
          <w:ilvl w:val="0"/>
          <w:numId w:val="60"/>
        </w:numPr>
        <w:tabs>
          <w:tab w:val="clear" w:pos="360"/>
          <w:tab w:val="num" w:pos="0"/>
          <w:tab w:val="left" w:pos="1134"/>
        </w:tabs>
        <w:suppressAutoHyphens w:val="0"/>
        <w:ind w:left="0" w:firstLine="709"/>
        <w:jc w:val="both"/>
        <w:rPr>
          <w:sz w:val="28"/>
          <w:lang w:val="sq-AL"/>
        </w:rPr>
      </w:pPr>
      <w:r>
        <w:rPr>
          <w:sz w:val="28"/>
          <w:lang w:val="sq-AL"/>
        </w:rPr>
        <w:t xml:space="preserve">вивчення частоти вживання прикметників кольору відповідно до результатів вибірки; </w:t>
      </w:r>
    </w:p>
    <w:p w:rsidR="00B15FBC" w:rsidRDefault="00B15FBC" w:rsidP="004442F5">
      <w:pPr>
        <w:pStyle w:val="affffffffffff0"/>
        <w:numPr>
          <w:ilvl w:val="0"/>
          <w:numId w:val="60"/>
        </w:numPr>
        <w:tabs>
          <w:tab w:val="clear" w:pos="360"/>
          <w:tab w:val="num" w:pos="0"/>
          <w:tab w:val="left" w:pos="1134"/>
        </w:tabs>
        <w:suppressAutoHyphens w:val="0"/>
        <w:ind w:left="0" w:firstLine="709"/>
        <w:jc w:val="both"/>
        <w:rPr>
          <w:sz w:val="28"/>
          <w:lang w:val="sq-AL"/>
        </w:rPr>
      </w:pPr>
      <w:r>
        <w:rPr>
          <w:sz w:val="28"/>
          <w:lang w:val="sq-AL"/>
        </w:rPr>
        <w:t xml:space="preserve">встановлення синтагматичних зв’язків досліджуваних прикметників з підкласами іменників та окремими словами-партнерами в сучасній німецькій мові; </w:t>
      </w:r>
    </w:p>
    <w:p w:rsidR="00B15FBC" w:rsidRDefault="00B15FBC" w:rsidP="004442F5">
      <w:pPr>
        <w:pStyle w:val="affffffffffff0"/>
        <w:numPr>
          <w:ilvl w:val="0"/>
          <w:numId w:val="60"/>
        </w:numPr>
        <w:tabs>
          <w:tab w:val="clear" w:pos="360"/>
          <w:tab w:val="num" w:pos="0"/>
          <w:tab w:val="left" w:pos="1134"/>
        </w:tabs>
        <w:suppressAutoHyphens w:val="0"/>
        <w:ind w:left="0" w:firstLine="709"/>
        <w:jc w:val="both"/>
        <w:rPr>
          <w:sz w:val="28"/>
          <w:lang w:val="sq-AL"/>
        </w:rPr>
      </w:pPr>
      <w:r>
        <w:rPr>
          <w:sz w:val="28"/>
          <w:lang w:val="sq-AL"/>
        </w:rPr>
        <w:t>опис парадигматичних відношень між досліджуваними словами на основі синтагматичних зв’язків.</w:t>
      </w:r>
    </w:p>
    <w:p w:rsidR="00B15FBC" w:rsidRDefault="00B15FBC" w:rsidP="00B15FBC">
      <w:pPr>
        <w:pStyle w:val="affffffffffff0"/>
        <w:ind w:firstLine="709"/>
        <w:jc w:val="both"/>
        <w:rPr>
          <w:sz w:val="28"/>
          <w:lang w:val="sq-AL"/>
        </w:rPr>
      </w:pPr>
      <w:r>
        <w:rPr>
          <w:b/>
          <w:sz w:val="28"/>
          <w:lang w:val="sq-AL"/>
        </w:rPr>
        <w:t>Об’єкт</w:t>
      </w:r>
      <w:r>
        <w:rPr>
          <w:sz w:val="28"/>
          <w:lang w:val="sq-AL"/>
        </w:rPr>
        <w:t xml:space="preserve"> дослідження становить лексико-семантична мікросистема прикметників кольору в німецькій мові. </w:t>
      </w:r>
    </w:p>
    <w:p w:rsidR="00B15FBC" w:rsidRDefault="00B15FBC" w:rsidP="00B15FBC">
      <w:pPr>
        <w:pStyle w:val="affffffffffff0"/>
        <w:ind w:firstLine="709"/>
        <w:jc w:val="both"/>
        <w:rPr>
          <w:sz w:val="28"/>
          <w:lang w:val="sq-AL"/>
        </w:rPr>
      </w:pPr>
      <w:r>
        <w:rPr>
          <w:b/>
          <w:sz w:val="28"/>
          <w:lang w:val="sq-AL"/>
        </w:rPr>
        <w:t>Предмет</w:t>
      </w:r>
      <w:r>
        <w:rPr>
          <w:sz w:val="28"/>
          <w:lang w:val="sq-AL"/>
        </w:rPr>
        <w:t xml:space="preserve"> дослідження складають синтагматичні та парадигматичні властивості аналізованих прикметників. </w:t>
      </w:r>
    </w:p>
    <w:p w:rsidR="00B15FBC" w:rsidRDefault="00B15FBC" w:rsidP="00B15FBC">
      <w:pPr>
        <w:pStyle w:val="affffffffffff0"/>
        <w:ind w:firstLine="709"/>
        <w:jc w:val="both"/>
        <w:rPr>
          <w:sz w:val="28"/>
          <w:lang w:val="sq-AL"/>
        </w:rPr>
      </w:pPr>
      <w:r>
        <w:rPr>
          <w:b/>
          <w:sz w:val="28"/>
          <w:lang w:val="sq-AL"/>
        </w:rPr>
        <w:t>Матеріалом дослідження</w:t>
      </w:r>
      <w:r>
        <w:rPr>
          <w:sz w:val="28"/>
          <w:lang w:val="sq-AL"/>
        </w:rPr>
        <w:t xml:space="preserve"> слугувала суцільна вибірка, здійснена на основі </w:t>
      </w:r>
      <w:r>
        <w:rPr>
          <w:sz w:val="28"/>
          <w:lang w:val="sq-AL"/>
        </w:rPr>
        <w:lastRenderedPageBreak/>
        <w:t>33-ьох творів сучасної художньої літератури Німеччини, що належать 22-ом авторам, загальним обсягом майже 3 млн. слововживань на 10000 сторін</w:t>
      </w:r>
      <w:r>
        <w:rPr>
          <w:sz w:val="28"/>
          <w:lang w:val="uk-UA"/>
        </w:rPr>
        <w:t>о</w:t>
      </w:r>
      <w:r>
        <w:rPr>
          <w:sz w:val="28"/>
          <w:lang w:val="sq-AL"/>
        </w:rPr>
        <w:t>к. Окрім того, в дослідженні додатково використовувались дані із тлумачних [243</w:t>
      </w:r>
      <w:r>
        <w:rPr>
          <w:sz w:val="28"/>
          <w:lang w:val="uk-UA"/>
        </w:rPr>
        <w:t>;</w:t>
      </w:r>
      <w:r>
        <w:rPr>
          <w:sz w:val="28"/>
          <w:lang w:val="sq-AL"/>
        </w:rPr>
        <w:t xml:space="preserve"> 247; 249; 250] та двомовних словників [241; 242; 248]. Відносна похибка вибірки складала 3,3%. Із 406 кольороназв, ужитих у текстах, аналізу піддано 9 високочастотних прикметників кольору в поєднанні з 17-</w:t>
      </w:r>
      <w:r>
        <w:rPr>
          <w:sz w:val="28"/>
          <w:lang w:val="uk-UA"/>
        </w:rPr>
        <w:t>ма</w:t>
      </w:r>
      <w:r>
        <w:rPr>
          <w:sz w:val="28"/>
          <w:lang w:val="sq-AL"/>
        </w:rPr>
        <w:t xml:space="preserve"> підкласами іменників. </w:t>
      </w:r>
    </w:p>
    <w:p w:rsidR="00B15FBC" w:rsidRDefault="00B15FBC" w:rsidP="00B15FBC">
      <w:pPr>
        <w:pStyle w:val="affffffffffff0"/>
        <w:ind w:firstLine="709"/>
        <w:jc w:val="both"/>
        <w:rPr>
          <w:sz w:val="28"/>
          <w:lang w:val="sq-AL"/>
        </w:rPr>
      </w:pPr>
      <w:r>
        <w:rPr>
          <w:b/>
          <w:sz w:val="28"/>
          <w:lang w:val="sq-AL"/>
        </w:rPr>
        <w:t xml:space="preserve">Методи дослідження </w:t>
      </w:r>
      <w:r>
        <w:rPr>
          <w:sz w:val="28"/>
          <w:lang w:val="sq-AL"/>
        </w:rPr>
        <w:t>визначаються метою і поставленими в роботі завданнями. В основу покладено індуктивно-дедуктивний метод, що йде від накопичення мовного матеріалу до його аналізу і встановлення властивостей прикметників на позначення кольору в мовленні. У роботі використовуються статистичні методи обробки отриманих даних, а також методи контекстного та компонентного аналізу при інвентаризації прикметників на позначення кольору. Застосовування статистичних методів дослідження (критерію хі-квадрат, коефіцієнта взаємної спряженості та кореляційного аналізу) дає можливість через формальні показники об’єктивно висвітлити подібності та розбіжності у синтагматичних та парадигматичних властивостях прикметників на позначення кольору.</w:t>
      </w:r>
    </w:p>
    <w:p w:rsidR="00B15FBC" w:rsidRDefault="00B15FBC" w:rsidP="00B15FBC">
      <w:pPr>
        <w:pStyle w:val="affffffffffff0"/>
        <w:ind w:firstLine="709"/>
        <w:jc w:val="both"/>
        <w:rPr>
          <w:sz w:val="28"/>
          <w:lang w:val="sq-AL"/>
        </w:rPr>
      </w:pPr>
      <w:r>
        <w:rPr>
          <w:b/>
          <w:sz w:val="28"/>
          <w:lang w:val="sq-AL"/>
        </w:rPr>
        <w:t>На захист виносяться такі основні положення</w:t>
      </w:r>
      <w:r>
        <w:rPr>
          <w:sz w:val="28"/>
          <w:lang w:val="sq-AL"/>
        </w:rPr>
        <w:t>:</w:t>
      </w:r>
    </w:p>
    <w:p w:rsidR="00B15FBC" w:rsidRDefault="00B15FBC" w:rsidP="004442F5">
      <w:pPr>
        <w:pStyle w:val="affffffffffff0"/>
        <w:numPr>
          <w:ilvl w:val="0"/>
          <w:numId w:val="61"/>
        </w:numPr>
        <w:suppressAutoHyphens w:val="0"/>
        <w:jc w:val="both"/>
        <w:rPr>
          <w:sz w:val="28"/>
          <w:lang w:val="sq-AL"/>
        </w:rPr>
      </w:pPr>
      <w:r>
        <w:rPr>
          <w:sz w:val="28"/>
          <w:lang w:val="sq-AL"/>
        </w:rPr>
        <w:t xml:space="preserve">Система кольороназв у німецькій мові складається з декількох різних за частотністю груп. </w:t>
      </w:r>
    </w:p>
    <w:p w:rsidR="00B15FBC" w:rsidRDefault="00B15FBC" w:rsidP="004442F5">
      <w:pPr>
        <w:pStyle w:val="affffffffffff0"/>
        <w:numPr>
          <w:ilvl w:val="0"/>
          <w:numId w:val="61"/>
        </w:numPr>
        <w:suppressAutoHyphens w:val="0"/>
        <w:jc w:val="both"/>
        <w:rPr>
          <w:sz w:val="28"/>
          <w:lang w:val="sq-AL"/>
        </w:rPr>
      </w:pPr>
      <w:r>
        <w:rPr>
          <w:sz w:val="28"/>
          <w:lang w:val="sq-AL"/>
        </w:rPr>
        <w:t>Мікросистема позначень кольору в німецькій мові виявляє себе як досить тісний лексико-семантичний комплекс, компоненти якого поєднані між собою різними за силою та характером зв’язками.</w:t>
      </w:r>
    </w:p>
    <w:p w:rsidR="00B15FBC" w:rsidRDefault="00B15FBC" w:rsidP="004442F5">
      <w:pPr>
        <w:pStyle w:val="affffffffffff0"/>
        <w:numPr>
          <w:ilvl w:val="0"/>
          <w:numId w:val="61"/>
        </w:numPr>
        <w:suppressAutoHyphens w:val="0"/>
        <w:jc w:val="both"/>
        <w:rPr>
          <w:sz w:val="28"/>
          <w:lang w:val="sq-AL"/>
        </w:rPr>
      </w:pPr>
      <w:r>
        <w:rPr>
          <w:sz w:val="28"/>
          <w:lang w:val="sq-AL"/>
        </w:rPr>
        <w:t>Семантична сполучуваність на рівні підкласів значно більшою мірою, ніж сполучуваність на рівні лексеми, діагностує парадигматичні відношення між словами.</w:t>
      </w:r>
    </w:p>
    <w:p w:rsidR="00B15FBC" w:rsidRDefault="00B15FBC" w:rsidP="004442F5">
      <w:pPr>
        <w:pStyle w:val="affffffffffff0"/>
        <w:numPr>
          <w:ilvl w:val="0"/>
          <w:numId w:val="61"/>
        </w:numPr>
        <w:suppressAutoHyphens w:val="0"/>
        <w:jc w:val="both"/>
        <w:rPr>
          <w:sz w:val="28"/>
          <w:lang w:val="sq-AL"/>
        </w:rPr>
      </w:pPr>
      <w:r>
        <w:rPr>
          <w:sz w:val="28"/>
          <w:lang w:val="sq-AL"/>
        </w:rPr>
        <w:t>У дистрибуційних властивостях прикметників кольору порівняно з іншими досліджуваними словами більше подібностей, а ніж розбіжностей.</w:t>
      </w:r>
    </w:p>
    <w:p w:rsidR="00B15FBC" w:rsidRDefault="00B15FBC" w:rsidP="004442F5">
      <w:pPr>
        <w:pStyle w:val="affffffffffff0"/>
        <w:numPr>
          <w:ilvl w:val="0"/>
          <w:numId w:val="61"/>
        </w:numPr>
        <w:suppressAutoHyphens w:val="0"/>
        <w:jc w:val="both"/>
        <w:rPr>
          <w:sz w:val="28"/>
          <w:lang w:val="sq-AL"/>
        </w:rPr>
      </w:pPr>
      <w:r>
        <w:rPr>
          <w:sz w:val="28"/>
          <w:lang w:val="sq-AL"/>
        </w:rPr>
        <w:t xml:space="preserve">Синтагматичні та парадигматичні властивості підданої аналізу мікросистеми найповніше демонструють такі слова, як </w:t>
      </w:r>
      <w:r>
        <w:rPr>
          <w:b/>
          <w:i/>
          <w:sz w:val="28"/>
          <w:lang w:val="sq-AL"/>
        </w:rPr>
        <w:t xml:space="preserve">weiß, schwarz, rot, blau </w:t>
      </w:r>
      <w:r>
        <w:rPr>
          <w:sz w:val="28"/>
          <w:lang w:val="sq-AL"/>
        </w:rPr>
        <w:t xml:space="preserve">та </w:t>
      </w:r>
      <w:r>
        <w:rPr>
          <w:b/>
          <w:i/>
          <w:sz w:val="28"/>
          <w:lang w:val="sq-AL"/>
        </w:rPr>
        <w:t>gelb.</w:t>
      </w:r>
      <w:r>
        <w:rPr>
          <w:sz w:val="28"/>
          <w:lang w:val="sq-AL"/>
        </w:rPr>
        <w:t xml:space="preserve"> </w:t>
      </w:r>
    </w:p>
    <w:p w:rsidR="00B15FBC" w:rsidRDefault="00B15FBC" w:rsidP="00B15FBC">
      <w:pPr>
        <w:pStyle w:val="affffffffffff0"/>
        <w:ind w:firstLine="709"/>
        <w:jc w:val="both"/>
        <w:rPr>
          <w:sz w:val="28"/>
          <w:lang w:val="sq-AL"/>
        </w:rPr>
      </w:pPr>
      <w:r>
        <w:rPr>
          <w:b/>
          <w:sz w:val="28"/>
          <w:lang w:val="sq-AL"/>
        </w:rPr>
        <w:lastRenderedPageBreak/>
        <w:t>Наукова новизна</w:t>
      </w:r>
      <w:r>
        <w:rPr>
          <w:sz w:val="28"/>
          <w:lang w:val="sq-AL"/>
        </w:rPr>
        <w:t xml:space="preserve"> роботи полягає в тому, що в ній </w:t>
      </w:r>
      <w:r>
        <w:rPr>
          <w:sz w:val="28"/>
          <w:u w:val="single"/>
          <w:lang w:val="sq-AL"/>
        </w:rPr>
        <w:t>вперше</w:t>
      </w:r>
      <w:r>
        <w:rPr>
          <w:sz w:val="28"/>
          <w:lang w:val="sq-AL"/>
        </w:rPr>
        <w:t>:</w:t>
      </w:r>
    </w:p>
    <w:p w:rsidR="00B15FBC" w:rsidRDefault="00B15FBC" w:rsidP="00B15FBC">
      <w:pPr>
        <w:pStyle w:val="affffffffffff0"/>
        <w:tabs>
          <w:tab w:val="left" w:pos="0"/>
          <w:tab w:val="left" w:pos="993"/>
          <w:tab w:val="left" w:pos="1134"/>
        </w:tabs>
        <w:ind w:firstLine="709"/>
        <w:jc w:val="both"/>
        <w:rPr>
          <w:sz w:val="28"/>
          <w:lang w:val="sq-AL"/>
        </w:rPr>
      </w:pPr>
      <w:r>
        <w:rPr>
          <w:sz w:val="28"/>
          <w:lang w:val="sq-AL"/>
        </w:rPr>
        <w:t>а) запропоновано варіант інвентаризації лексико-семантичних угруповань слів на основі компонентного та статистичного аналізу сполучуваності прикметників кольору з використанням тлумачних словників;</w:t>
      </w:r>
    </w:p>
    <w:p w:rsidR="00B15FBC" w:rsidRDefault="00B15FBC" w:rsidP="00B15FBC">
      <w:pPr>
        <w:pStyle w:val="affffffffffff0"/>
        <w:tabs>
          <w:tab w:val="left" w:pos="0"/>
          <w:tab w:val="left" w:pos="993"/>
          <w:tab w:val="left" w:pos="1276"/>
        </w:tabs>
        <w:ind w:firstLine="709"/>
        <w:jc w:val="both"/>
        <w:rPr>
          <w:sz w:val="28"/>
          <w:lang w:val="sq-AL"/>
        </w:rPr>
      </w:pPr>
      <w:r>
        <w:rPr>
          <w:sz w:val="28"/>
          <w:lang w:val="sq-AL"/>
        </w:rPr>
        <w:t>б) визначено якісні та кількісні властивості синтагматичних відношень між прикметниками кольору в сучасній німецькій мові;</w:t>
      </w:r>
    </w:p>
    <w:p w:rsidR="00B15FBC" w:rsidRDefault="00B15FBC" w:rsidP="00B15FBC">
      <w:pPr>
        <w:pStyle w:val="affffffffffff0"/>
        <w:tabs>
          <w:tab w:val="left" w:pos="0"/>
          <w:tab w:val="left" w:pos="993"/>
        </w:tabs>
        <w:ind w:firstLine="709"/>
        <w:jc w:val="both"/>
        <w:rPr>
          <w:sz w:val="28"/>
          <w:lang w:val="sq-AL"/>
        </w:rPr>
      </w:pPr>
      <w:r>
        <w:rPr>
          <w:sz w:val="28"/>
          <w:lang w:val="uk-UA"/>
        </w:rPr>
        <w:t>в</w:t>
      </w:r>
      <w:r>
        <w:rPr>
          <w:sz w:val="28"/>
          <w:lang w:val="sq-AL"/>
        </w:rPr>
        <w:t>) вивчено парадигматичні відношення між словами досліджуваної мікросистеми;</w:t>
      </w:r>
    </w:p>
    <w:p w:rsidR="00B15FBC" w:rsidRDefault="00B15FBC" w:rsidP="00B15FBC">
      <w:pPr>
        <w:pStyle w:val="affffffffffff0"/>
        <w:tabs>
          <w:tab w:val="left" w:pos="0"/>
          <w:tab w:val="left" w:pos="993"/>
        </w:tabs>
        <w:ind w:firstLine="709"/>
        <w:jc w:val="both"/>
        <w:rPr>
          <w:sz w:val="28"/>
          <w:lang w:val="sq-AL"/>
        </w:rPr>
      </w:pPr>
      <w:r>
        <w:rPr>
          <w:sz w:val="28"/>
          <w:lang w:val="sq-AL"/>
        </w:rPr>
        <w:t>г) отримано дані про співвідношення між лексико-семантичною мікросистемою прикметників кольору та частотою їх вживання в тексті.</w:t>
      </w:r>
    </w:p>
    <w:p w:rsidR="00B15FBC" w:rsidRDefault="00B15FBC" w:rsidP="00B15FBC">
      <w:pPr>
        <w:pStyle w:val="affffffffffff0"/>
        <w:ind w:firstLine="709"/>
        <w:jc w:val="both"/>
        <w:rPr>
          <w:sz w:val="28"/>
          <w:lang w:val="sq-AL"/>
        </w:rPr>
      </w:pPr>
      <w:r>
        <w:rPr>
          <w:b/>
          <w:sz w:val="28"/>
          <w:lang w:val="sq-AL"/>
        </w:rPr>
        <w:t>Теоретичне значення роботи</w:t>
      </w:r>
      <w:r>
        <w:rPr>
          <w:sz w:val="28"/>
          <w:lang w:val="sq-AL"/>
        </w:rPr>
        <w:t xml:space="preserve"> полягає в тому, що проведене дослідження розширює </w:t>
      </w:r>
      <w:r>
        <w:rPr>
          <w:sz w:val="28"/>
          <w:lang w:val="uk-UA"/>
        </w:rPr>
        <w:t>наявні</w:t>
      </w:r>
      <w:r>
        <w:rPr>
          <w:sz w:val="28"/>
          <w:lang w:val="sq-AL"/>
        </w:rPr>
        <w:t xml:space="preserve"> в сучасній лінгвістиці погляди на сполучуваність і парадигматичні взаємозв’язки прикметників з іншими класами лексем у сучасній німецькій мові, доповнює методи лінгвістичних досліджень новими підходами до аналізу прикметників на позначення кольору.</w:t>
      </w:r>
    </w:p>
    <w:p w:rsidR="00B15FBC" w:rsidRDefault="00B15FBC" w:rsidP="00B15FBC">
      <w:pPr>
        <w:pStyle w:val="affffffffffff0"/>
        <w:ind w:firstLine="709"/>
        <w:jc w:val="both"/>
        <w:rPr>
          <w:sz w:val="28"/>
          <w:lang w:val="sq-AL"/>
        </w:rPr>
      </w:pPr>
      <w:r>
        <w:rPr>
          <w:b/>
          <w:sz w:val="28"/>
          <w:lang w:val="sq-AL"/>
        </w:rPr>
        <w:t>Практичне значення роботи.</w:t>
      </w:r>
      <w:r>
        <w:rPr>
          <w:sz w:val="28"/>
          <w:lang w:val="sq-AL"/>
        </w:rPr>
        <w:t xml:space="preserve"> Дослідження містить результати вивчення лексико-семантичної підсистеми слів, які можна використовувати: при укладанні різного типу словників (тлумачних, частотних); у практичному викладанні німецької мови, особливо із залученням методичних рекомендацій на основі мовознавчих, психологічних та етнопсихологічних даних; у курсах лекцій з лексикології німецької мови та загального мовознавства, а також у спеціальних курсах із питань лексичної семантики (синтагматичні та парадигматичні відношення в лексиці, смислова структура слова, взаємозв’язок лексики й граматики); перекладацькій практиці; укладанні довідників про типи зв’язків (сполучуваності) прикметників у німецькій мові.</w:t>
      </w:r>
    </w:p>
    <w:p w:rsidR="00B15FBC" w:rsidRDefault="00B15FBC" w:rsidP="00B15FBC">
      <w:pPr>
        <w:pStyle w:val="affffffffffff0"/>
        <w:ind w:firstLine="709"/>
        <w:jc w:val="both"/>
        <w:rPr>
          <w:sz w:val="28"/>
          <w:lang w:val="sq-AL"/>
        </w:rPr>
      </w:pPr>
      <w:r>
        <w:rPr>
          <w:b/>
          <w:sz w:val="28"/>
          <w:lang w:val="sq-AL"/>
        </w:rPr>
        <w:t>Особистий внесок дисертанта</w:t>
      </w:r>
      <w:r>
        <w:rPr>
          <w:sz w:val="28"/>
          <w:lang w:val="sq-AL"/>
        </w:rPr>
        <w:t xml:space="preserve"> полягає в розробці власного підходу до опису мікросистеми прикметників на позначення кольору в сучасній німецькій мові; отриманні всіх фактичних даних; у здійсненні статистичної обробки та інтерпретації отриманих результатів.</w:t>
      </w:r>
    </w:p>
    <w:p w:rsidR="00B15FBC" w:rsidRDefault="00B15FBC" w:rsidP="00B15FBC">
      <w:pPr>
        <w:pStyle w:val="affffffffffff0"/>
        <w:ind w:firstLine="709"/>
        <w:jc w:val="both"/>
        <w:rPr>
          <w:sz w:val="28"/>
          <w:lang w:val="sq-AL"/>
        </w:rPr>
      </w:pPr>
      <w:r>
        <w:rPr>
          <w:b/>
          <w:sz w:val="28"/>
          <w:lang w:val="sq-AL"/>
        </w:rPr>
        <w:t>Апробація.</w:t>
      </w:r>
      <w:r>
        <w:rPr>
          <w:sz w:val="28"/>
          <w:lang w:val="sq-AL"/>
        </w:rPr>
        <w:t xml:space="preserve"> Основні результати дослідження, теоретичні положення та висновки було представлено та обговорено на засіданні кафедри германського, </w:t>
      </w:r>
      <w:r>
        <w:rPr>
          <w:sz w:val="28"/>
          <w:lang w:val="sq-AL"/>
        </w:rPr>
        <w:lastRenderedPageBreak/>
        <w:t xml:space="preserve">загального та порівняльного мовознавства, науково-теоретичних конференціях і семінарах аспірантів та асистентів Чернівецького національного університету, Міжнародній науково-практичній конференції “Іноземні мови сьогодні і завтра” (Тернопіль, 1999), Міжнародній науковій конференції “Іноземна філологія на межі тисячоліть”, присвяченій 70-річчю факультету іноземних мов Харківського національного університету (Харків, 2000). </w:t>
      </w:r>
    </w:p>
    <w:p w:rsidR="00B15FBC" w:rsidRDefault="00B15FBC" w:rsidP="00B15FBC">
      <w:pPr>
        <w:pStyle w:val="affffffffffff0"/>
        <w:ind w:firstLine="709"/>
        <w:jc w:val="both"/>
        <w:rPr>
          <w:sz w:val="28"/>
          <w:lang w:val="sq-AL"/>
        </w:rPr>
      </w:pPr>
      <w:r>
        <w:rPr>
          <w:b/>
          <w:sz w:val="28"/>
          <w:lang w:val="sq-AL"/>
        </w:rPr>
        <w:t>Публікації.</w:t>
      </w:r>
      <w:r>
        <w:rPr>
          <w:sz w:val="28"/>
          <w:lang w:val="sq-AL"/>
        </w:rPr>
        <w:t xml:space="preserve"> Основні положення й висновки, викладені в дисертації, відображено у семи</w:t>
      </w:r>
      <w:r>
        <w:rPr>
          <w:color w:val="0000FF"/>
          <w:sz w:val="28"/>
          <w:lang w:val="sq-AL"/>
        </w:rPr>
        <w:t xml:space="preserve"> </w:t>
      </w:r>
      <w:r>
        <w:rPr>
          <w:sz w:val="28"/>
          <w:lang w:val="sq-AL"/>
        </w:rPr>
        <w:t>публікаціях, виконаних автором самостійно.</w:t>
      </w:r>
    </w:p>
    <w:p w:rsidR="00B15FBC" w:rsidRDefault="00B15FBC" w:rsidP="00B15FBC">
      <w:pPr>
        <w:pStyle w:val="affffffffffff0"/>
        <w:ind w:firstLine="709"/>
        <w:jc w:val="both"/>
        <w:rPr>
          <w:sz w:val="28"/>
          <w:lang w:val="sq-AL"/>
        </w:rPr>
      </w:pPr>
      <w:r>
        <w:rPr>
          <w:b/>
          <w:sz w:val="28"/>
          <w:lang w:val="sq-AL"/>
        </w:rPr>
        <w:t>Структура та обсяг роботи.</w:t>
      </w:r>
      <w:r>
        <w:rPr>
          <w:sz w:val="28"/>
          <w:lang w:val="sq-AL"/>
        </w:rPr>
        <w:t xml:space="preserve"> Дисертаційна робота складається зі вступу, трьох розділів, загальних висновків, списку використаних джерел і додатків. Отримані результати ілюструються таблицями та рисунками. </w:t>
      </w:r>
    </w:p>
    <w:p w:rsidR="00B15FBC" w:rsidRDefault="00B15FBC" w:rsidP="00B15FBC">
      <w:pPr>
        <w:pStyle w:val="affffffffffff0"/>
        <w:ind w:firstLine="709"/>
        <w:jc w:val="both"/>
        <w:rPr>
          <w:sz w:val="28"/>
          <w:lang w:val="uk-UA"/>
        </w:rPr>
      </w:pPr>
      <w:r>
        <w:rPr>
          <w:sz w:val="28"/>
          <w:lang w:val="uk-UA"/>
        </w:rPr>
        <w:t xml:space="preserve">У </w:t>
      </w:r>
      <w:r>
        <w:rPr>
          <w:b/>
          <w:i/>
          <w:sz w:val="28"/>
          <w:u w:val="single"/>
          <w:lang w:val="uk-UA"/>
        </w:rPr>
        <w:t>вступі</w:t>
      </w:r>
      <w:r>
        <w:rPr>
          <w:sz w:val="28"/>
          <w:lang w:val="uk-UA"/>
        </w:rPr>
        <w:t xml:space="preserve"> обґрунтовується вибір теми, актуальність проведених досліджень, відзначається зв’язок роботи з науковими темами, формулюється мета й основні завдання роботи, описується методика дослідження, вказуються основні положення, що виносяться на захист, розкривається наукова новизна, теоретичне та практичне значення одержаних результатів.</w:t>
      </w:r>
    </w:p>
    <w:p w:rsidR="00B15FBC" w:rsidRDefault="00B15FBC" w:rsidP="00B15FBC">
      <w:pPr>
        <w:pStyle w:val="affffffffffff0"/>
        <w:ind w:firstLine="709"/>
        <w:jc w:val="both"/>
        <w:rPr>
          <w:sz w:val="28"/>
          <w:lang w:val="uk-UA"/>
        </w:rPr>
      </w:pPr>
      <w:r>
        <w:rPr>
          <w:b/>
          <w:i/>
          <w:sz w:val="28"/>
          <w:u w:val="single"/>
          <w:lang w:val="uk-UA"/>
        </w:rPr>
        <w:t>Перший розділ</w:t>
      </w:r>
      <w:r>
        <w:rPr>
          <w:b/>
          <w:i/>
          <w:sz w:val="28"/>
          <w:lang w:val="uk-UA"/>
        </w:rPr>
        <w:t xml:space="preserve"> “</w:t>
      </w:r>
      <w:r>
        <w:rPr>
          <w:b/>
          <w:i/>
          <w:sz w:val="28"/>
          <w:lang w:val="sq-AL"/>
        </w:rPr>
        <w:t>Cтан дослідження лексем на позначення кольору в лінгвістиці</w:t>
      </w:r>
      <w:r>
        <w:rPr>
          <w:b/>
          <w:i/>
          <w:sz w:val="28"/>
          <w:lang w:val="uk-UA"/>
        </w:rPr>
        <w:t>”</w:t>
      </w:r>
      <w:r>
        <w:rPr>
          <w:sz w:val="28"/>
          <w:lang w:val="uk-UA"/>
        </w:rPr>
        <w:t xml:space="preserve"> присвячений розгляду теоретичних питань, пов’язаних з вивченням позначень кольору, а саме: початок новітнього дослідження кольороназв, трактування їх з позицій теорії мовної відносності, семантичних універсалій та структуралізму в західноєвропейському мовознавстві. Певну увагу приділено напрямам вивчення кольорів у східноєвропейському мовознавстві. </w:t>
      </w:r>
    </w:p>
    <w:p w:rsidR="00B15FBC" w:rsidRDefault="00B15FBC" w:rsidP="00B15FBC">
      <w:pPr>
        <w:pStyle w:val="affffffffffff0"/>
        <w:tabs>
          <w:tab w:val="left" w:pos="720"/>
        </w:tabs>
        <w:ind w:firstLine="709"/>
        <w:jc w:val="both"/>
        <w:rPr>
          <w:b/>
          <w:sz w:val="28"/>
          <w:lang w:val="uk-UA"/>
        </w:rPr>
      </w:pPr>
      <w:r>
        <w:rPr>
          <w:sz w:val="28"/>
          <w:lang w:val="uk-UA"/>
        </w:rPr>
        <w:t xml:space="preserve">У </w:t>
      </w:r>
      <w:r>
        <w:rPr>
          <w:b/>
          <w:i/>
          <w:sz w:val="28"/>
          <w:u w:val="single"/>
          <w:lang w:val="uk-UA"/>
        </w:rPr>
        <w:t>другому розділі</w:t>
      </w:r>
      <w:r>
        <w:rPr>
          <w:b/>
          <w:i/>
          <w:sz w:val="28"/>
          <w:lang w:val="uk-UA"/>
        </w:rPr>
        <w:t xml:space="preserve"> “Методи дослідження та інвентаризації прикметників кольору”</w:t>
      </w:r>
      <w:r>
        <w:rPr>
          <w:b/>
          <w:sz w:val="28"/>
          <w:lang w:val="uk-UA"/>
        </w:rPr>
        <w:t xml:space="preserve"> </w:t>
      </w:r>
      <w:r>
        <w:rPr>
          <w:sz w:val="28"/>
          <w:lang w:val="uk-UA"/>
        </w:rPr>
        <w:t>розглядаються спеціальні статистичні прийоми та методи вивчення лексики: кореляційний аналіз, критерій хі-квадрат, коефіцієнт взаємної спряженості; а також т</w:t>
      </w:r>
      <w:r>
        <w:rPr>
          <w:sz w:val="28"/>
          <w:lang w:val="sq-AL"/>
        </w:rPr>
        <w:t>ипи лексичних мікросистем, об’єктивні критерії їх розмежування (особливо лексико-семантичної групи та</w:t>
      </w:r>
      <w:r>
        <w:rPr>
          <w:sz w:val="28"/>
          <w:lang w:val="uk-UA"/>
        </w:rPr>
        <w:t xml:space="preserve"> семантичного поля), деякі формалізовані методи інвентаризації слів; вивчається п</w:t>
      </w:r>
      <w:r>
        <w:rPr>
          <w:sz w:val="28"/>
          <w:lang w:val="sq-AL"/>
        </w:rPr>
        <w:t xml:space="preserve">роблема дефініції </w:t>
      </w:r>
      <w:r>
        <w:rPr>
          <w:i/>
          <w:sz w:val="28"/>
          <w:lang w:val="sq-AL"/>
        </w:rPr>
        <w:t>позначення кольору</w:t>
      </w:r>
      <w:r>
        <w:rPr>
          <w:sz w:val="28"/>
          <w:lang w:val="sq-AL"/>
        </w:rPr>
        <w:t xml:space="preserve"> в німецькій мові,</w:t>
      </w:r>
      <w:r>
        <w:rPr>
          <w:sz w:val="28"/>
          <w:lang w:val="uk-UA"/>
        </w:rPr>
        <w:t xml:space="preserve"> пропонується варіант компонентного аналізу прикметників кольору</w:t>
      </w:r>
      <w:r>
        <w:rPr>
          <w:sz w:val="28"/>
          <w:lang w:val="sq-AL"/>
        </w:rPr>
        <w:t xml:space="preserve"> та проводиться інвентаризація досліджуваної мікросистеми, обґрунтовується вибір матеріалу дослідження – прикметників </w:t>
      </w:r>
      <w:r>
        <w:rPr>
          <w:sz w:val="28"/>
          <w:lang w:val="sq-AL"/>
        </w:rPr>
        <w:lastRenderedPageBreak/>
        <w:t xml:space="preserve">кольору в сучасній німецькій мові. </w:t>
      </w:r>
    </w:p>
    <w:p w:rsidR="00B15FBC" w:rsidRDefault="00B15FBC" w:rsidP="00B15FBC">
      <w:pPr>
        <w:pStyle w:val="affffffffffff0"/>
        <w:ind w:firstLine="709"/>
        <w:jc w:val="both"/>
        <w:rPr>
          <w:sz w:val="28"/>
          <w:lang w:val="uk-UA"/>
        </w:rPr>
      </w:pPr>
      <w:r>
        <w:rPr>
          <w:sz w:val="28"/>
          <w:lang w:val="uk-UA"/>
        </w:rPr>
        <w:t xml:space="preserve">У </w:t>
      </w:r>
      <w:r>
        <w:rPr>
          <w:b/>
          <w:i/>
          <w:sz w:val="28"/>
          <w:u w:val="single"/>
          <w:lang w:val="uk-UA"/>
        </w:rPr>
        <w:t>третьому розділі</w:t>
      </w:r>
      <w:r>
        <w:rPr>
          <w:b/>
          <w:i/>
          <w:sz w:val="28"/>
          <w:lang w:val="uk-UA"/>
        </w:rPr>
        <w:t xml:space="preserve"> “Синтагматичні та парадигматичні відношення досліджуваних прикметників кольору в німецькій мові”</w:t>
      </w:r>
      <w:r>
        <w:rPr>
          <w:sz w:val="28"/>
          <w:lang w:val="uk-UA"/>
        </w:rPr>
        <w:t xml:space="preserve"> проводиться аналіз властивостей прикметників кольору: описуються особливості синтагматики досліджуваних прикметників. Наводяться результати статистичного аналізу та обробки синтагматичних зв’язків досліджуваних прикметників з підкласами іменників, проводиться порівняння лексичної сполучуваності та значень досліджуваних прикметників кольору за даними словників, а також подаються частотні характеристики та особливості вживання досліджуваних прикметників кольору в художніх творах німецької літератури. Значну увагу приділено вивченню парадигматичних відношень між прикметниками, подаються та описуються основні результати кореляційного аналізу. </w:t>
      </w:r>
    </w:p>
    <w:p w:rsidR="00B15FBC" w:rsidRDefault="00B15FBC" w:rsidP="00B15FBC">
      <w:pPr>
        <w:pStyle w:val="affffffffffff0"/>
        <w:ind w:firstLine="709"/>
        <w:jc w:val="both"/>
        <w:rPr>
          <w:sz w:val="28"/>
          <w:lang w:val="uk-UA"/>
        </w:rPr>
      </w:pPr>
      <w:r>
        <w:rPr>
          <w:sz w:val="28"/>
          <w:lang w:val="uk-UA"/>
        </w:rPr>
        <w:t>У</w:t>
      </w:r>
      <w:r>
        <w:rPr>
          <w:b/>
          <w:i/>
          <w:sz w:val="28"/>
          <w:lang w:val="uk-UA"/>
        </w:rPr>
        <w:t xml:space="preserve"> </w:t>
      </w:r>
      <w:r>
        <w:rPr>
          <w:b/>
          <w:i/>
          <w:sz w:val="28"/>
          <w:u w:val="single"/>
          <w:lang w:val="uk-UA"/>
        </w:rPr>
        <w:t>висновках</w:t>
      </w:r>
      <w:r>
        <w:rPr>
          <w:sz w:val="28"/>
          <w:lang w:val="uk-UA"/>
        </w:rPr>
        <w:t xml:space="preserve"> узагальнюються висловлені в роботі міркування та спостереження, підводяться підсумки проведеного дослідження, а також накреслюються шляхи подальшої розробки проблемних питань.</w:t>
      </w:r>
    </w:p>
    <w:p w:rsidR="00B15FBC" w:rsidRDefault="00B15FBC" w:rsidP="00B15FBC">
      <w:pPr>
        <w:pStyle w:val="affffffffffff0"/>
        <w:ind w:firstLine="709"/>
        <w:jc w:val="both"/>
        <w:rPr>
          <w:sz w:val="28"/>
          <w:lang w:val="sq-AL"/>
        </w:rPr>
      </w:pPr>
      <w:r>
        <w:rPr>
          <w:sz w:val="28"/>
          <w:lang w:val="sq-AL"/>
        </w:rPr>
        <w:t>Повний обсяг дисертації – 214 сторінок, з них 162 сторінки основного тексту, 26 сторінок списку використаних джерел і 26 сторінок додатків.</w:t>
      </w:r>
    </w:p>
    <w:p w:rsidR="00B15FBC" w:rsidRDefault="00B15FBC" w:rsidP="00B15FBC">
      <w:pPr>
        <w:pStyle w:val="affffffffffff0"/>
        <w:ind w:firstLine="709"/>
        <w:jc w:val="both"/>
        <w:rPr>
          <w:sz w:val="28"/>
          <w:lang w:val="sq-AL"/>
        </w:rPr>
      </w:pPr>
    </w:p>
    <w:p w:rsidR="00B15FBC" w:rsidRDefault="00B15FBC" w:rsidP="00B15FBC">
      <w:pPr>
        <w:pStyle w:val="affffffff0"/>
        <w:rPr>
          <w:b/>
          <w:caps w:val="0"/>
          <w:lang w:val="sq-AL"/>
        </w:rPr>
      </w:pPr>
      <w:r>
        <w:rPr>
          <w:b/>
          <w:caps w:val="0"/>
          <w:lang w:val="sq-AL"/>
        </w:rPr>
        <w:t>висновки</w:t>
      </w:r>
    </w:p>
    <w:p w:rsidR="00B15FBC" w:rsidRDefault="00B15FBC" w:rsidP="00B15FBC">
      <w:pPr>
        <w:pStyle w:val="affffffff0"/>
        <w:rPr>
          <w:b/>
          <w:caps w:val="0"/>
          <w:lang w:val="sq-AL"/>
        </w:rPr>
      </w:pPr>
    </w:p>
    <w:p w:rsidR="00B15FBC" w:rsidRPr="00B15FBC" w:rsidRDefault="00B15FBC" w:rsidP="00B15FBC">
      <w:pPr>
        <w:pStyle w:val="37"/>
        <w:rPr>
          <w:lang w:val="sq-AL"/>
        </w:rPr>
      </w:pPr>
      <w:r w:rsidRPr="00B15FBC">
        <w:rPr>
          <w:lang w:val="sq-AL"/>
        </w:rPr>
        <w:t>Отже, підсумовуючи в цілому проведене дисертаційне дослідження, отримуємо чітке розуміння того, що розгляд та опис синтагматичних та парадигматичних властивостей лексичних одиниць дає теоретично нові характеристики відношень між окремими елементами лексико-семантичної структури; місця слів у мовній системі та системності лексики загалом.</w:t>
      </w:r>
    </w:p>
    <w:p w:rsidR="00B15FBC" w:rsidRDefault="00B15FBC" w:rsidP="00B15FBC">
      <w:pPr>
        <w:pStyle w:val="afffffffc"/>
        <w:ind w:firstLine="720"/>
        <w:rPr>
          <w:lang w:val="sq-AL"/>
        </w:rPr>
      </w:pPr>
      <w:r>
        <w:rPr>
          <w:lang w:val="sq-AL"/>
        </w:rPr>
        <w:t>У лексичній семантиці одним із способів існування лінгвістичних явищ – онтологічним феноменом мови, що має парадигматичну природу – слугує семантичне поле, під яким розумі</w:t>
      </w:r>
      <w:r w:rsidRPr="00B15FBC">
        <w:rPr>
          <w:lang w:val="sq-AL"/>
        </w:rPr>
        <w:t>ємо</w:t>
      </w:r>
      <w:r>
        <w:rPr>
          <w:lang w:val="sq-AL"/>
        </w:rPr>
        <w:t xml:space="preserve"> не лише певну множину слів, але й семантичні відношення між ними. Подібне використання СП як методу опису лексики пов’язане, передовсім, з ідеєю поділу лексики на різноманітні лексичні угруповання, що виступають як самостійні мікросистеми. Проте дослідження системності полягає не лише в описі СП, адже семантичне поле в мові – це доволі розлоге явище, а семантичні відношення, як спостережено, набагато </w:t>
      </w:r>
      <w:r>
        <w:rPr>
          <w:lang w:val="sq-AL"/>
        </w:rPr>
        <w:lastRenderedPageBreak/>
        <w:t xml:space="preserve">краще визначати в межах невеликих груп слів. Саме тому нами було проаналізовано такий системний фрагмент лексики як </w:t>
      </w:r>
      <w:r>
        <w:rPr>
          <w:i/>
          <w:lang w:val="sq-AL"/>
        </w:rPr>
        <w:t>мікросистема прикметників кольору в німецькій мові</w:t>
      </w:r>
      <w:r>
        <w:rPr>
          <w:lang w:val="sq-AL"/>
        </w:rPr>
        <w:t>.</w:t>
      </w:r>
    </w:p>
    <w:p w:rsidR="00B15FBC" w:rsidRDefault="00B15FBC" w:rsidP="00B15FBC">
      <w:pPr>
        <w:pStyle w:val="afffffffc"/>
        <w:ind w:firstLine="720"/>
        <w:rPr>
          <w:lang w:val="sq-AL"/>
        </w:rPr>
      </w:pPr>
      <w:r>
        <w:rPr>
          <w:lang w:val="sq-AL"/>
        </w:rPr>
        <w:t xml:space="preserve">У сучасній німецькій мові колірна характеристика предметів та явищ дійсності, як показав аналіз фактичного матеріалу, позначається через розгалужену систему кольороназв, </w:t>
      </w:r>
      <w:r w:rsidRPr="00B15FBC">
        <w:rPr>
          <w:lang w:val="sq-AL"/>
        </w:rPr>
        <w:t>до якої входить</w:t>
      </w:r>
      <w:r>
        <w:rPr>
          <w:lang w:val="sq-AL"/>
        </w:rPr>
        <w:t xml:space="preserve"> декілька частотних груп і у якій високочастотні прикметники </w:t>
      </w:r>
      <w:r>
        <w:rPr>
          <w:b/>
          <w:i/>
          <w:lang w:val="sq-AL"/>
        </w:rPr>
        <w:t>weiß, schwarz, rot, blau, grün, grau, braun, gelb</w:t>
      </w:r>
      <w:r>
        <w:rPr>
          <w:lang w:val="sq-AL"/>
        </w:rPr>
        <w:t xml:space="preserve"> та </w:t>
      </w:r>
      <w:r>
        <w:rPr>
          <w:b/>
          <w:i/>
          <w:lang w:val="sq-AL"/>
        </w:rPr>
        <w:t>rosa</w:t>
      </w:r>
      <w:r>
        <w:rPr>
          <w:lang w:val="sq-AL"/>
        </w:rPr>
        <w:t xml:space="preserve"> (70,35%) утворюють ядро семантичного поля, решт</w:t>
      </w:r>
      <w:r w:rsidRPr="00B15FBC">
        <w:rPr>
          <w:lang w:val="sq-AL"/>
        </w:rPr>
        <w:t>у ж</w:t>
      </w:r>
      <w:r>
        <w:rPr>
          <w:lang w:val="sq-AL"/>
        </w:rPr>
        <w:t xml:space="preserve"> слів (29,65%) віднесемо до периферії. За допомогою саме основних колірних термінів – як своєрідних концептів світобачення, що несуть у собі безпосереднє (за винятком слова </w:t>
      </w:r>
      <w:r>
        <w:rPr>
          <w:i/>
          <w:lang w:val="sq-AL"/>
        </w:rPr>
        <w:t>rosa</w:t>
      </w:r>
      <w:r>
        <w:rPr>
          <w:lang w:val="sq-AL"/>
        </w:rPr>
        <w:t xml:space="preserve">) розуміння кольору, – сучасна німецька мова може структурувати колірне сприйняття індивідуумом та “вербалізувати” семантичний обсяг явища кольору в національній мовній картині світу. </w:t>
      </w:r>
    </w:p>
    <w:p w:rsidR="00B15FBC" w:rsidRDefault="00B15FBC" w:rsidP="00B15FBC">
      <w:pPr>
        <w:pStyle w:val="afffffffc"/>
        <w:ind w:firstLine="720"/>
        <w:rPr>
          <w:lang w:val="sq-AL"/>
        </w:rPr>
      </w:pPr>
      <w:r>
        <w:rPr>
          <w:lang w:val="sq-AL"/>
        </w:rPr>
        <w:t xml:space="preserve">Основним інструментом для виокремлення мікросистеми кольору з лексикону мови та визначення семантичних стосунків у цій мікросистемі слугував ДСА, з допомогою якого фіксувалися ті лексеми, що найактивніше використовуються як у мові, так і мовленні (хоча б на рівні словосполучень). </w:t>
      </w:r>
    </w:p>
    <w:p w:rsidR="00B15FBC" w:rsidRDefault="00B15FBC" w:rsidP="00B15FBC">
      <w:pPr>
        <w:pStyle w:val="25"/>
        <w:rPr>
          <w:lang w:val="sq-AL"/>
        </w:rPr>
      </w:pPr>
      <w:r>
        <w:rPr>
          <w:lang w:val="sq-AL"/>
        </w:rPr>
        <w:t>Детальний опис лінгвістичних властивостей колірної лексики проведено завдяки синтезу в одному дослідженні парадигматичного і синтагматичного підходів.</w:t>
      </w:r>
    </w:p>
    <w:p w:rsidR="00B15FBC" w:rsidRDefault="00B15FBC" w:rsidP="00B15FBC">
      <w:pPr>
        <w:pStyle w:val="affffffff0"/>
        <w:ind w:firstLine="709"/>
        <w:jc w:val="both"/>
        <w:rPr>
          <w:lang w:val="sq-AL"/>
        </w:rPr>
      </w:pPr>
      <w:r>
        <w:rPr>
          <w:lang w:val="sq-AL"/>
        </w:rPr>
        <w:t>Опираючись на об’єктивні методи, нами було встановлено такі визначальні двохрівневі якісно-кількісні особливості прикметників кольору в німецькій мові:</w:t>
      </w:r>
    </w:p>
    <w:p w:rsidR="00B15FBC" w:rsidRDefault="00B15FBC" w:rsidP="00B15FBC">
      <w:pPr>
        <w:spacing w:line="360" w:lineRule="auto"/>
        <w:ind w:firstLine="709"/>
        <w:jc w:val="both"/>
        <w:rPr>
          <w:sz w:val="28"/>
          <w:lang w:val="sq-AL"/>
        </w:rPr>
      </w:pPr>
      <w:r>
        <w:rPr>
          <w:b/>
          <w:sz w:val="28"/>
          <w:lang w:val="sq-AL"/>
        </w:rPr>
        <w:t xml:space="preserve">На синтагматичному рівні </w:t>
      </w:r>
      <w:r>
        <w:rPr>
          <w:sz w:val="28"/>
          <w:lang w:val="sq-AL"/>
        </w:rPr>
        <w:t>виявлено, що частотність лексичних одиниць має вагому діагностуючу здатність: чим вищою є частота вживання слова, тим активнішу роль у формуванні стійких сполучень воно відіграє. Так, усі підкласи іменників, що виступили контекстуальними партнерами, досить широко представлені в словосполученнях із кольороназвами. Проте найбільше стандартних зв’язків встановлено у словосполученнях високочастотних прикметників кольору (</w:t>
      </w:r>
      <w:r>
        <w:rPr>
          <w:b/>
          <w:i/>
          <w:sz w:val="28"/>
          <w:lang w:val="sq-AL"/>
        </w:rPr>
        <w:t>weiß, schwarz, rot, blau, gelb, grün</w:t>
      </w:r>
      <w:r>
        <w:rPr>
          <w:sz w:val="28"/>
          <w:lang w:val="sq-AL"/>
        </w:rPr>
        <w:t xml:space="preserve">) </w:t>
      </w:r>
      <w:r>
        <w:rPr>
          <w:sz w:val="28"/>
          <w:lang w:val="uk-UA"/>
        </w:rPr>
        <w:t>і</w:t>
      </w:r>
      <w:r>
        <w:rPr>
          <w:sz w:val="28"/>
          <w:lang w:val="sq-AL"/>
        </w:rPr>
        <w:t xml:space="preserve">з найчастотнішими підкласами іменників, зокрема: “предмети побуту та засоби пересування”, “зовнішність людини”, “флора”, “одяг та взуття”. Це означає, що для даних іменників кольороназви є типовими для утворення стійких синтагматичних </w:t>
      </w:r>
      <w:r>
        <w:rPr>
          <w:sz w:val="28"/>
          <w:lang w:val="sq-AL"/>
        </w:rPr>
        <w:lastRenderedPageBreak/>
        <w:t xml:space="preserve">моделей. </w:t>
      </w:r>
      <w:r>
        <w:rPr>
          <w:sz w:val="28"/>
          <w:lang w:val="uk-UA"/>
        </w:rPr>
        <w:t xml:space="preserve">З </w:t>
      </w:r>
      <w:r>
        <w:rPr>
          <w:sz w:val="28"/>
          <w:lang w:val="sq-AL"/>
        </w:rPr>
        <w:t>іншого боку, жодна синтагма досліджуваних прикметників із такими низькочастотними підкласами іменників, як “назви людей”, “соціальний статус та організації”, а також “колір та забарвлення” не характеризується зв’язками, які можна було б назвати невипадковими, тобто закономірними.</w:t>
      </w:r>
    </w:p>
    <w:p w:rsidR="00B15FBC" w:rsidRDefault="00B15FBC" w:rsidP="00B15FBC">
      <w:pPr>
        <w:pStyle w:val="Normal0"/>
        <w:spacing w:line="360" w:lineRule="auto"/>
        <w:ind w:firstLine="709"/>
        <w:rPr>
          <w:lang w:val="sq-AL"/>
        </w:rPr>
      </w:pPr>
      <w:r>
        <w:rPr>
          <w:lang w:val="sq-AL"/>
        </w:rPr>
        <w:t>При дослідженні лексичної сполучуваності було спостережено, що найширшим діапазоном типових контекстуальних наборів позначені також найчастотніші прикметники (</w:t>
      </w:r>
      <w:r>
        <w:rPr>
          <w:b/>
          <w:i/>
          <w:lang w:val="sq-AL"/>
        </w:rPr>
        <w:t>weiß, schwarz, rot</w:t>
      </w:r>
      <w:r>
        <w:rPr>
          <w:lang w:val="sq-AL"/>
        </w:rPr>
        <w:t xml:space="preserve">). А стандартними елементами словосполучень із прикметниками кольору є переважно конкретні іменники на позначення: зовнішності людини, одягу та взуття, природних об’єктів та явищ, просторових понять, флори та їжі. </w:t>
      </w:r>
    </w:p>
    <w:p w:rsidR="00B15FBC" w:rsidRDefault="00B15FBC" w:rsidP="00B15FBC">
      <w:pPr>
        <w:pStyle w:val="Normal0"/>
        <w:spacing w:line="360" w:lineRule="auto"/>
        <w:ind w:firstLine="709"/>
        <w:rPr>
          <w:lang w:val="sq-AL"/>
        </w:rPr>
      </w:pPr>
      <w:r>
        <w:rPr>
          <w:lang w:val="sq-AL"/>
        </w:rPr>
        <w:t>Зіставний аналіз результатів семантичної та лексичної сполучуваності дозволяє виділити три спільні, найбільш типові групи синтагматичних партнерів прикметників кольору, а саме: іменники на позначення зовнішності людини, одягу та взуття, а також флори.</w:t>
      </w:r>
    </w:p>
    <w:p w:rsidR="00B15FBC" w:rsidRDefault="00B15FBC" w:rsidP="00B15FBC">
      <w:pPr>
        <w:pStyle w:val="25"/>
        <w:rPr>
          <w:lang w:val="sq-AL"/>
        </w:rPr>
      </w:pPr>
      <w:r>
        <w:rPr>
          <w:lang w:val="sq-AL"/>
        </w:rPr>
        <w:t>Зафіксовані розбіжності між даними аналізу словника й даними, отриманими на основі лексичної сполучуваності з конкретними іменниками, показують, що інтуїтивні критерії добору при укладанні словників відображають не всю глибину синтагматичних зв’язків між словами. Тому для подачі повної об’єктивної інформації у словникових статтях потрібно також враховувати силу й стандартного зв’язку між елементами синтагми.</w:t>
      </w:r>
    </w:p>
    <w:p w:rsidR="00B15FBC" w:rsidRDefault="00B15FBC" w:rsidP="00B15FBC">
      <w:pPr>
        <w:spacing w:line="360" w:lineRule="auto"/>
        <w:jc w:val="both"/>
        <w:rPr>
          <w:sz w:val="28"/>
          <w:lang w:val="sq-AL"/>
        </w:rPr>
      </w:pPr>
      <w:r>
        <w:rPr>
          <w:sz w:val="28"/>
          <w:lang w:val="sq-AL"/>
        </w:rPr>
        <w:tab/>
      </w:r>
      <w:r>
        <w:rPr>
          <w:b/>
          <w:sz w:val="28"/>
          <w:lang w:val="sq-AL"/>
        </w:rPr>
        <w:t xml:space="preserve">На парадигматичному рівні </w:t>
      </w:r>
      <w:r>
        <w:rPr>
          <w:sz w:val="28"/>
          <w:lang w:val="sq-AL"/>
        </w:rPr>
        <w:t xml:space="preserve">встановлено, що проаналізована мікросистема проявляє себе як угруповання мовних елементів зі спільним денотатом, які різняться між собою відношеннями несумісності. Як спостережено, парадигматичні відношення між досліджуваними словами показують, що прикметникам кольору в словосполученнях властиво не заміщувати, а доповнювати один одного. Через те в їхніх дистрибуційних характеристиках (порівняно з іншими досліджуваними словами) зафіксовано </w:t>
      </w:r>
      <w:r>
        <w:rPr>
          <w:sz w:val="28"/>
          <w:lang w:val="sq-AL"/>
        </w:rPr>
        <w:lastRenderedPageBreak/>
        <w:t>більше спільних ознак, аніж відмінних.</w:t>
      </w:r>
      <w:r>
        <w:rPr>
          <w:sz w:val="28"/>
          <w:lang w:val="uk-UA"/>
        </w:rPr>
        <w:t xml:space="preserve"> Висловлюючись чіткіше, усі </w:t>
      </w:r>
      <w:r>
        <w:rPr>
          <w:sz w:val="28"/>
          <w:lang w:val="sq-AL"/>
        </w:rPr>
        <w:t xml:space="preserve">досліджені прикметники кольору </w:t>
      </w:r>
      <w:r>
        <w:rPr>
          <w:sz w:val="28"/>
          <w:lang w:val="uk-UA"/>
        </w:rPr>
        <w:t xml:space="preserve">становлять </w:t>
      </w:r>
      <w:r>
        <w:rPr>
          <w:sz w:val="28"/>
          <w:lang w:val="sq-AL"/>
        </w:rPr>
        <w:t>досить тісн</w:t>
      </w:r>
      <w:r>
        <w:rPr>
          <w:sz w:val="28"/>
          <w:lang w:val="uk-UA"/>
        </w:rPr>
        <w:t>у</w:t>
      </w:r>
      <w:r>
        <w:rPr>
          <w:sz w:val="28"/>
          <w:lang w:val="sq-AL"/>
        </w:rPr>
        <w:t xml:space="preserve"> лексико-семантичн</w:t>
      </w:r>
      <w:r>
        <w:rPr>
          <w:sz w:val="28"/>
          <w:lang w:val="uk-UA"/>
        </w:rPr>
        <w:t>у мікросистему</w:t>
      </w:r>
      <w:r>
        <w:rPr>
          <w:sz w:val="28"/>
          <w:lang w:val="sq-AL"/>
        </w:rPr>
        <w:t>, члени яко</w:t>
      </w:r>
      <w:r>
        <w:rPr>
          <w:sz w:val="28"/>
          <w:lang w:val="uk-UA"/>
        </w:rPr>
        <w:t>ї</w:t>
      </w:r>
      <w:r>
        <w:rPr>
          <w:sz w:val="28"/>
          <w:lang w:val="sq-AL"/>
        </w:rPr>
        <w:t xml:space="preserve"> поєднані між собою різними за силою та характером зв’язками</w:t>
      </w:r>
      <w:r>
        <w:rPr>
          <w:sz w:val="28"/>
          <w:lang w:val="uk-UA"/>
        </w:rPr>
        <w:t xml:space="preserve"> і виявляють позитивну кореляцію</w:t>
      </w:r>
      <w:r>
        <w:rPr>
          <w:sz w:val="28"/>
          <w:lang w:val="sq-AL"/>
        </w:rPr>
        <w:t xml:space="preserve">.  </w:t>
      </w:r>
    </w:p>
    <w:p w:rsidR="00B15FBC" w:rsidRDefault="00B15FBC" w:rsidP="00B15FBC">
      <w:pPr>
        <w:spacing w:line="360" w:lineRule="auto"/>
        <w:ind w:firstLine="709"/>
        <w:jc w:val="both"/>
        <w:rPr>
          <w:sz w:val="28"/>
          <w:lang w:val="sq-AL"/>
        </w:rPr>
      </w:pPr>
      <w:r>
        <w:rPr>
          <w:sz w:val="28"/>
          <w:lang w:val="sq-AL"/>
        </w:rPr>
        <w:t xml:space="preserve">Аналіз дозволяє стверджувати, що найхарактерніші синтагматичні та парадигматичні властивості дослідженого лексико-семантичного комплексу найповніше втілені в таких “матрицевих” колірних лексемах як: </w:t>
      </w:r>
      <w:r>
        <w:rPr>
          <w:b/>
          <w:i/>
          <w:sz w:val="28"/>
          <w:lang w:val="sq-AL"/>
        </w:rPr>
        <w:t xml:space="preserve">weiß, schwarz, rot, blau </w:t>
      </w:r>
      <w:r>
        <w:rPr>
          <w:sz w:val="28"/>
          <w:lang w:val="sq-AL"/>
        </w:rPr>
        <w:t xml:space="preserve">та </w:t>
      </w:r>
      <w:r>
        <w:rPr>
          <w:b/>
          <w:i/>
          <w:sz w:val="28"/>
          <w:lang w:val="sq-AL"/>
        </w:rPr>
        <w:t>gelb</w:t>
      </w:r>
      <w:r>
        <w:rPr>
          <w:sz w:val="28"/>
          <w:lang w:val="sq-AL"/>
        </w:rPr>
        <w:t>, що займають центр мікросистеми. Центральна позиція указаних прикметників у мікросистемі кольору зумовлена, насамперед, як їхньою мовною функцією, так і роллю у відображенні об’єктивної реальності.</w:t>
      </w:r>
    </w:p>
    <w:p w:rsidR="00B15FBC" w:rsidRDefault="00B15FBC" w:rsidP="00B15FBC">
      <w:pPr>
        <w:spacing w:line="360" w:lineRule="auto"/>
        <w:ind w:firstLine="720"/>
        <w:jc w:val="both"/>
        <w:rPr>
          <w:sz w:val="28"/>
          <w:lang w:val="sq-AL"/>
        </w:rPr>
      </w:pPr>
      <w:r>
        <w:rPr>
          <w:sz w:val="28"/>
          <w:lang w:val="sq-AL"/>
        </w:rPr>
        <w:t>При дослідженні за допомогою кореляційного аналізу парадигматичних відношень між словами використання суто формальної процедури (лексична сполучуваність) хоча й сприяє підвищенню ступеня об’єктивності одержуваних результатів, проте отримані таким шляхом дані ніколи не бувають повними. З іншого боку, коефіцієнти кореляції на основі семантичної сполучуваності набагато виразніше окреслюють парадигматичні зв’язки між досліджуваними прикметниками кольору. Це означає, що семантична сполучуваність на рівні підкласів значно більшою мірою, ніж сполучуваність на рівні лексеми, діагностує парадигматичні відношення між словами.</w:t>
      </w:r>
    </w:p>
    <w:p w:rsidR="00B15FBC" w:rsidRDefault="00B15FBC" w:rsidP="00B15FBC">
      <w:pPr>
        <w:spacing w:line="360" w:lineRule="auto"/>
        <w:ind w:firstLine="709"/>
        <w:jc w:val="both"/>
        <w:rPr>
          <w:sz w:val="28"/>
          <w:lang w:val="sq-AL"/>
        </w:rPr>
      </w:pPr>
      <w:r>
        <w:rPr>
          <w:sz w:val="28"/>
          <w:lang w:val="sq-AL"/>
        </w:rPr>
        <w:t xml:space="preserve">Кореляційний аналіз показав, що такі параметри як </w:t>
      </w:r>
      <w:r>
        <w:rPr>
          <w:i/>
          <w:sz w:val="28"/>
          <w:lang w:val="sq-AL"/>
        </w:rPr>
        <w:t>частотність, кількість парадигматичних і</w:t>
      </w:r>
      <w:r>
        <w:rPr>
          <w:sz w:val="28"/>
          <w:lang w:val="sq-AL"/>
        </w:rPr>
        <w:t xml:space="preserve"> </w:t>
      </w:r>
      <w:r>
        <w:rPr>
          <w:i/>
          <w:sz w:val="28"/>
          <w:lang w:val="sq-AL"/>
        </w:rPr>
        <w:t>синтагматичних зв’язків</w:t>
      </w:r>
      <w:r>
        <w:rPr>
          <w:sz w:val="28"/>
          <w:lang w:val="sq-AL"/>
        </w:rPr>
        <w:t xml:space="preserve"> досліджуваних прикметників характеризуються великою позитивною залежністю. Особливо тісний взаємозв’язок спостерігається між кількістю парадигматичних та синтагматичних зв’язків, а також між кількістю синтагматичних зв’язків і частотністю.</w:t>
      </w:r>
    </w:p>
    <w:p w:rsidR="00B15FBC" w:rsidRDefault="00B15FBC" w:rsidP="00B15FBC">
      <w:pPr>
        <w:pStyle w:val="Normal0"/>
        <w:spacing w:line="360" w:lineRule="auto"/>
        <w:ind w:firstLine="709"/>
      </w:pPr>
      <w:r>
        <w:t>Таким чином, результати нашої дисертаційної роботи дозволяють поглибити уявлення про характеристики лексичних одиниць у мовознавстві та уточнити природу позначень кольору, доповнюючи сучасні лінгвістичні розвідки новими даними про основні параметри семантичного поля кольору в німецькій мові.</w:t>
      </w:r>
    </w:p>
    <w:p w:rsidR="00B15FBC" w:rsidRDefault="00B15FBC" w:rsidP="00B15FBC">
      <w:pPr>
        <w:pStyle w:val="25"/>
        <w:rPr>
          <w:lang w:val="sq-AL"/>
        </w:rPr>
      </w:pPr>
      <w:r>
        <w:rPr>
          <w:lang w:val="sq-AL"/>
        </w:rPr>
        <w:lastRenderedPageBreak/>
        <w:t>Ефективність пошуків адекватних методів у сфері семантичної типології та простеження процесів, які відбуваються на синтагматичному та парадигматичному рівнях і в інших частинах мови, значною мірою, як вважаємо, залежатиме від результатів, отриманих нами стосовно прикметників кольору в німецькій мові.</w:t>
      </w:r>
    </w:p>
    <w:p w:rsidR="00B15FBC" w:rsidRDefault="00B15FBC" w:rsidP="00B15FBC">
      <w:pPr>
        <w:pStyle w:val="7"/>
        <w:rPr>
          <w:caps/>
          <w:lang w:val="sq-AL"/>
        </w:rPr>
      </w:pPr>
      <w:r>
        <w:rPr>
          <w:caps/>
          <w:lang w:val="sq-AL"/>
        </w:rPr>
        <w:t>Список використаних джерел</w:t>
      </w:r>
    </w:p>
    <w:p w:rsidR="00B15FBC" w:rsidRDefault="00B15FBC" w:rsidP="00B15FBC">
      <w:pPr>
        <w:pStyle w:val="affffffff0"/>
        <w:rPr>
          <w:lang w:val="sq-AL"/>
        </w:rPr>
      </w:pPr>
    </w:p>
    <w:tbl>
      <w:tblPr>
        <w:tblW w:w="0" w:type="auto"/>
        <w:tblLayout w:type="fixed"/>
        <w:tblLook w:val="0000" w:firstRow="0" w:lastRow="0" w:firstColumn="0" w:lastColumn="0" w:noHBand="0" w:noVBand="0"/>
      </w:tblPr>
      <w:tblGrid>
        <w:gridCol w:w="817"/>
        <w:gridCol w:w="8789"/>
      </w:tblGrid>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Амосова Н.Н. Основы английской фразеологии. – Л.: Изд-во Ленинградского ун-та, 1963. – 208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Андреев Н.Д. Статистико-комбинаторные методы в теоретическом и прикладном языковедении. – Л.: Наука, 1967. – 403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Апресян Ю.Д. Дистрибутивный анализ значений и структурнные семантические поля // Лексикографический сборник. – М.: Гос. изд-во иностр. и нац. словарей. – 1962. – № 5. – С. 52-72.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Апресян Ю.Д. Синонимия и синонимы // Вопросы языкознания. – 1969. – № 4. – С. 75-91.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Апроксимативні методи вивчення лексичного складу: Навчальний посібник / В.В.Левицький, О.Д.Огуй, С.В.Кійко, Ю.Є.Кійко. – Чернівці: Рута, 2000. – 136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Арнольд И.В. Основы научных исследований в лингвистике: Учеб. пособие. – М.: Высшая школа, 1991. – 140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Арутюнова Н.Д. Очерки по словообразованию в современном испанском языке. – М.: Изд-во АН СССР, 1961. – 151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Афанасьева О.В. Лексическая сочетаемость некоторых прилагательных, обозначающих понятие большего размера, в современном английском языке // Исследования по лексикологии и фразеологии: Сб. науч. тр. – М.: МГПИ, 1976. – С. 145-160.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Бахилина Н.Б. История цветообозначений в русском языке. – М.: Наука, </w:t>
            </w:r>
            <w:r>
              <w:rPr>
                <w:sz w:val="28"/>
                <w:lang w:val="sq-AL"/>
              </w:rPr>
              <w:lastRenderedPageBreak/>
              <w:t>1975. – 288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Бектаев К.Б., Белоцерковская Л.И., Пиотровский Р.Г. Норма – ситуация – текст и лингвистические приемы их исследования // Языковая норма и статистика. – М.: Наука, 1977. – С. 5-42.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Белецкий А.А. Система и несистема в естественном языке // Структурная и математическая лингвистика. – Киев: Вища школа, Изд-во при Киев. ун-те, 1974. – Вып. 2. – С. 20-31.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Бережан С.Г. Семантическая эквивалентность лексических единиц. – Кишинев: Штиинца, 1973. – 372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Березин Ф.М., Головин Б.Н. Общее языкознание: Учеб. пособие для студентов пед. ин-тов. – М.: Просвещение, 1979. – 416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Бистрова Л.В. Вивчення синтагматичних зв’язків слів за допомогою статистичних методів // Мовознавство. – 1978. – № 4. – С. 44-48.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Бистрова Л.В., Шевченко О.Ф. Сполучуваність прислівників з прикметниками у сучасній англійській мові // Мовознавство. – 1986. –  № 3. – С. 27-31.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Блумфильд Л. Язык: Пер. с англ. – М.: Прогресс, 1968. – 607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Бобох Н. Колористичні ад’єктиви </w:t>
            </w:r>
            <w:r>
              <w:rPr>
                <w:i/>
                <w:sz w:val="28"/>
                <w:lang w:val="sq-AL"/>
              </w:rPr>
              <w:t>білий</w:t>
            </w:r>
            <w:r>
              <w:rPr>
                <w:sz w:val="28"/>
                <w:lang w:val="sq-AL"/>
              </w:rPr>
              <w:t xml:space="preserve"> і </w:t>
            </w:r>
            <w:r>
              <w:rPr>
                <w:i/>
                <w:sz w:val="28"/>
                <w:lang w:val="sq-AL"/>
              </w:rPr>
              <w:t>чорний</w:t>
            </w:r>
            <w:r>
              <w:rPr>
                <w:sz w:val="28"/>
                <w:lang w:val="sq-AL"/>
              </w:rPr>
              <w:t xml:space="preserve"> у поетичному тексті // Наукові записки. – Вип. 44. – Серія: Філологічні науки (мовознавство). – Кіровоград: РВЦ КДПУ ім. В. Винниченка, 2002. – С. 15-19.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Богданов В.В. Природа глобальных языковых отношений // Тезисы докладов Республ. науч. конф. “Парадигматические и синтагматиче</w:t>
            </w:r>
            <w:r>
              <w:rPr>
                <w:sz w:val="28"/>
                <w:lang w:val="sq-AL"/>
              </w:rPr>
              <w:softHyphen/>
              <w:t>ские исследования германских языков”. – Вильнюс: Vilniaus universitetas. – 1989. – C. 121-123.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Богданова О.А. Цвето- и светообозначение как одна из форм прагматического фокусирования в структуре художественного текста (на материале произведений Г. Грасса): Дис… канд. филол. наук: 10.02.04. – СПб, 1999. – 202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Богуславский В.М. Прилагательные высокой положительной оценки // Языковая норма и статистика. – М.: Наука, 1977. – С. 76-94.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Брагина А.А. “Цветовые” определения и формирование новых значений слов и словосочетаний // Лексикология и лексикография. – М.: Наука, 1972. – С. 73-104.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Брискин Р.У. Семантическая структура отвлеченных имен существительных в современном английском языке // Ученые записки Уссурийского гос. пед. ин-та – Владивосток: Примор. кн. изд-во, 1960. – Вып. 1. – С. 93-118.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Бубенникова О.А. Развитие парадигмы местоимения 3 л. ед. ч. ж. р. в диалектах английского языка // Парадигматические отношения на разных уровнях языка. – Свердловск: Изд-во Свердлов. гос. пед. ин-та, 1990. – С. 26-31.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pStyle w:val="21"/>
              <w:ind w:firstLine="0"/>
              <w:rPr>
                <w:rFonts w:ascii="Times New Roman" w:hAnsi="Times New Roman"/>
                <w:lang w:val="sq-AL"/>
              </w:rPr>
            </w:pPr>
            <w:r>
              <w:rPr>
                <w:rFonts w:ascii="Times New Roman" w:hAnsi="Times New Roman"/>
                <w:lang w:val="sq-AL"/>
              </w:rPr>
              <w:t>Быстрова Л.В. Прилагательные со значениями “сильный” и “слабый” в современном английском языке. (Семантико-статистическое исследо</w:t>
            </w:r>
            <w:r>
              <w:rPr>
                <w:rFonts w:ascii="Times New Roman" w:hAnsi="Times New Roman"/>
                <w:lang w:val="sq-AL"/>
              </w:rPr>
              <w:softHyphen/>
              <w:t>ва</w:t>
            </w:r>
            <w:r>
              <w:rPr>
                <w:rFonts w:ascii="Times New Roman" w:hAnsi="Times New Roman"/>
                <w:lang w:val="sq-AL"/>
              </w:rPr>
              <w:softHyphen/>
              <w:t>ние): Автореф. дис. … канд. филол. наук: 10.02.04 / Киев. гос. пед. ин-т иностр. языков. – Киев, 1977. – 24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Быстрова Л.В., Капатрук Н.Д., Левицкий В.В. К вопросу о принципах выделения лексико-семантических групп слов // Науч. доклады высш. школы. Филол. науки. – 1980. – № 6. – С. 75-78.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Василевич А.П. Исследования лексики в психолингвистическом эксперименте (на материале цветообозначения в языках разных систем). – М.: Наука, 1987. – 139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Васильев Л.М. Теория семантических полей // Вопросы языкознания. – 1971. –  № 5. – С. 105-113.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Васильев Л.М. Современная лингвистическая семантика. – М.: Высшая школа, 1990. – 176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Вежбицка А. Обозначение цвета и универсалии зрительного восприятия // Вежбицка А. Язык. Культура. Познание: Пер. с англ. – М.: Прогресс, 1996. – С. 231-290.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Венкель Т.В. Деякі особливості утворення позначень кольору в сучасній англійській мові // Науковий вісник Чернівецького університету: Зб. </w:t>
            </w:r>
            <w:r>
              <w:rPr>
                <w:sz w:val="28"/>
                <w:lang w:val="sq-AL"/>
              </w:rPr>
              <w:lastRenderedPageBreak/>
              <w:t>наук. пр. – Чернівці: ЧДУ, 1998. – Вип. 27. Германська філологія. – с. 68-72.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Венкель Т.В. Про номінацію “синьої” ділянки кольорового спектра в українській, російській та англійській мовах // Науковий вісник Чернівецького університету: Зб. наук. пр. – Чернівці: Рута, 2000. – Вип. 71. Германська філологія. – с. 75-79.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Венкель Т.В. Дослідження семантичної сполучуваності прикметників кольору в сучасній англійській мові // Науковий вісник Чернівецького університету: Зб. наук. пр. – Чернівці: Рута, 2002. – Вип. 135. Германська філологія. – С. 53-63.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Вердиева З.Н. Семантический анализ прилагательных, обозначающих понятие материального состояния: Учеб. пособие по лексикологии англ. яз. – Баку: Изд-во Азерб. гос. ун-та, 1976. – 107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Вердиева З.Н. Семантические поля в современном английском языке: Учеб. пособие для пед. ин-тов. – М.: Высшая школа, 1986. – 120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Головин Б.Н. Язык и статистика. – М.: Просвещение, 1971. – 190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Грибова Л.О. Кольори-антоніми // Українська мова і література в школі. – 1981. – № 3. – С. 69-70.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Гухман М.М. Лингвистическая теория Л. Вейсбергера // Вопросы теории языка в современной зарубежной лингвистике. – М.: Изд-во АН СССР, 1961. – С. 123-162.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Дмитрюк Н.В. Ассоциативные структуры слов-цветообозначений // Психолингвистические проблемы фонетики и лексики. – Калинин: Изд-во Калинин. ун-та, 1989. – С. 117-123.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Долгих Н.Г. Теория семантического поля на современном этапе развития семасиологии // Науч. доклады высш. школы. Филол. науки. – 1973. – № 1. – С. 89-98.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Дребет В.В. Полісемія іменників і прикметників у сучасній німецькій мові (на матеріалі тлумачного словника німецької мови): Дис. … канд. філол. наук: 10.02.04. – Чернівці, 1998. – 182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Ельмслев Л. Пролегомен</w:t>
            </w:r>
            <w:r>
              <w:rPr>
                <w:sz w:val="28"/>
                <w:lang w:val="sq-AL"/>
              </w:rPr>
              <w:sym w:font="Times New Roman" w:char="044B"/>
            </w:r>
            <w:r>
              <w:rPr>
                <w:sz w:val="28"/>
                <w:lang w:val="sq-AL"/>
              </w:rPr>
              <w:t xml:space="preserve"> к теории яз</w:t>
            </w:r>
            <w:r>
              <w:rPr>
                <w:sz w:val="28"/>
                <w:lang w:val="sq-AL"/>
              </w:rPr>
              <w:sym w:font="Times New Roman" w:char="044B"/>
            </w:r>
            <w:r>
              <w:rPr>
                <w:sz w:val="28"/>
                <w:lang w:val="sq-AL"/>
              </w:rPr>
              <w:t>ка // Новое в лингвистике. – М.: Изд-во иностр. лит. – 1960. – В</w:t>
            </w:r>
            <w:r>
              <w:rPr>
                <w:sz w:val="28"/>
                <w:lang w:val="sq-AL"/>
              </w:rPr>
              <w:sym w:font="Times New Roman" w:char="044B"/>
            </w:r>
            <w:r>
              <w:rPr>
                <w:sz w:val="28"/>
                <w:lang w:val="sq-AL"/>
              </w:rPr>
              <w:t>п. 1. – С. 264-389.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Задорожна І.П. Деякі особливості компонентів фразеологічних одиниць у німецькій мові // Науковий вісник Чернівецького університету: Зб. наук. пр. – Чернівці: Рута, 2000. – Вип. 84. Германська філологія. – С. 136-142.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Звегинцев В.А. Семасиология. – М.: Изд-во МГУ, 1957. – 321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Звегинцев В.А. Научно-техническая революция и лингвистика // Вопросы философии. – 1976. – № 10. – С. 55-66.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Зеленцова К.С. Изучение отношений между лексико-семантическими группами и словообразовательными гнездами в терминологии (на материале английского и русского языков) // Парадигматические отношения на разных уровнях языка. – Свердловск: Изд-во Свердлов. гос. пед. ин-та, 1990. – С. 105-110.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Иванюк В.Ю., Левицкий В.В. Взаимосвязь лексики и грамматики в немецком языке // Тезисы докладов Республ. науч. конф. “Парадигматические и синтагматические исследования германских языков”. – Вильнюс: Vilniaus universitetas. – 1989. – C. 144-145.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Илькив Н.В. Акциональный потенциал аспектуально двузначных действий в современном немецком языке // Парадигматический и синтагматический аспекты морфологических форм на материале романо-германских языков: Межвуз. сб. науч. тр. – Иваново: Изд-во ИГУ, 1988. – С. 30-34.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Кадушко Р.В. Качественно-относительные прилагательные в современном английском языке // Тезисы докладов Республ. науч. конф. “Парадигматические и синтагматические исследования германских языков”. – Вильнюс: Vilniaus universitetas. – 1989. – C. 145-146.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Кантемір С.О. Дослідження основних колірних термінів у працях американських лінгвістів // Науковий вісник Чернівецького університету: Зб. наук. пр. – Вип. 27 (5). Германська філологія. – Чернівці: ЧДУ, 1998.  </w:t>
            </w:r>
            <w:r>
              <w:rPr>
                <w:sz w:val="28"/>
                <w:lang w:val="sq-AL"/>
              </w:rPr>
              <w:lastRenderedPageBreak/>
              <w:t>– С. 73-76.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Кантемір С. До питання про семантичні межі позначень кольору // Матеріали Міжнар. науково-практ. конф. </w:t>
            </w:r>
            <w:r>
              <w:rPr>
                <w:sz w:val="28"/>
                <w:lang w:val="uk-UA"/>
              </w:rPr>
              <w:t>“</w:t>
            </w:r>
            <w:r>
              <w:rPr>
                <w:sz w:val="28"/>
                <w:lang w:val="sq-AL"/>
              </w:rPr>
              <w:t xml:space="preserve">Іноземні мови сьогодні і завтра”. – Тернопіль: Вид-во Терноп. держ. пед. ун-ту. – 1999. – </w:t>
            </w:r>
            <w:r>
              <w:rPr>
                <w:caps/>
                <w:sz w:val="28"/>
                <w:lang w:val="sq-AL"/>
              </w:rPr>
              <w:t>с</w:t>
            </w:r>
            <w:r>
              <w:rPr>
                <w:sz w:val="28"/>
                <w:lang w:val="sq-AL"/>
              </w:rPr>
              <w:t>. 25-26.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Кантемір С.О. Критерії термінологічного визначення “позначення кольору” в німецькій мові // Тези доповідей міжнар. наук. конф. “Іноземна філологія на межі тисячоліть”, присвяченій 70-річчю факультету іноземних мов Харківського національного університету ім. В.Н.Каразіна. – Харків: Константа. – 2000. – С. 110-111.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Кантемір С.О. До проблеми дефініції “позначення кольору” в німецькій мові // Науковий вісник Чернівецького університету: Зб. наук. пр. – Чернівці: ЧДУ, 2000. – Вип. 71. Германська філологія. –    С. 71-75.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Кантемір С.О. Дослідження семантичної сполучуваності прикметників кольору в сучасній німецькій мові // Науковий вісник Чернівецького університету: Зб. наук. пр. – Чернівці: Рута, 2001. – Вип. 115. Германська філологія. – С. 26-33.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Кантемір С. Теорія поля та вивчення позначень кольору в німецькій мові // Науковий вісник Чернівецького університету: Зб. наук. пр. – Чернівці: Рута, 2002. – Вип. 135. Германська філологія. – С. 129-136.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Капатрук М.Д. Прилагательные со значениями “сильный” и “слабый” в современном немецком языке: Дис. … канд. филол. наук: 10.02.04. – Черновцы, 1982. – 258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Капатрук М.Д. Дослідження парадигматичних зв’язків лексичних одиниць за допомогою статистичних методів // Науковий вісник Чернівецького університету: Зб. наук. пр. – Чернівці: ЧДУ, 1997. – Вип. 12 (3). Германська філологія. – С. 37-40.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Капатрук М.Д. Формалізована процедура дослідження лексики і перспективи її використання // Науковий вісник Чернівецького університету: Зб. наук. пр. – Вип. 114. Германська філологія. – Чернівці: Рута, 2001. – С. 38-42.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Караулов Ю.Н. Структура лексико-семантического поля // Филол. науки. – 1972. – № 1. – С. 57-70.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Караулов Ю.Н. Общая и русская идеография. – М.: Наука, 1976. –    355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Караулов Ю.Н. Частотный словарь семантических множителей русского языка. – М.: Наука, 1980. – 207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Карлинский А.Е. Система цветообозначений в языке и гипотеза Сэпира-Уорфа (на материале немецкого языка) // Синхроническое изучение различных ярусов структуры языка (материалы расширенного заседания лингвистического семинара). – Алма-Ата: ЦИНТИ, 1963. – С. 5-8.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Карпенко Ю.О. Вступ до мовознавства: Підручник. – 2-е вид. – К.; Одеса: Либідь, 1991. – 280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Кацнельсон С.Д. Общее и типологическое языкознание. – Л.: Наука, Ленингр. отд-ние, 1986. – 298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Кацнельсон С.Д. К понятию типов валентности // Вопросы языкознания. – 1987. – № 3. – С. 20-32.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Кійко С.В. Полісемія дієслів сучасної німецької мови: Дис. … канд. філол. наук: 10.02.04. – Чернівці, 1999. – 208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Ковальська І.М. Особливості відтворення стилістичної семантики колірних лексем у перекладі (на матеріалі українських і англомовних художніх текстів) // Мовознавство. – 1999. – № 4-5. – С. 67-70.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Ковальська І.М. Колористика як перекладознавча проблема (на матеріалі українських і англомовних художніх текстів): Дис. … канд. філол. наук: 10.02.16. – Львів, 2001. – 228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Ковтанюк М.Р. Зіставлення лексико-семантичних мікросистем із значенням “міцний” у французькій та англійській мовах: Дис. … канд. філол. наук: 10.02.17. – Чернівці, 2000. – 243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Кодухов В.И. Введение в языкознание: Учеб. для студентов пед. ин-тов. – 2-е изд., перераб. и доп. – М.: Просвещение, 1987. – 288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Козак Т.Б. К этимологии слова </w:t>
            </w:r>
            <w:r>
              <w:rPr>
                <w:i/>
                <w:sz w:val="28"/>
                <w:lang w:val="sq-AL"/>
              </w:rPr>
              <w:t>schwarz</w:t>
            </w:r>
            <w:r>
              <w:rPr>
                <w:sz w:val="28"/>
                <w:lang w:val="sq-AL"/>
              </w:rPr>
              <w:t xml:space="preserve"> в немецком языке // Мова. –Одеса: ОДУ, Астропринт, 1999. – Вип. 3-4. – С. 70-73.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Козак Т.Б. Слово </w:t>
            </w:r>
            <w:r>
              <w:rPr>
                <w:i/>
                <w:sz w:val="28"/>
                <w:lang w:val="sq-AL"/>
              </w:rPr>
              <w:t>rot</w:t>
            </w:r>
            <w:r>
              <w:rPr>
                <w:sz w:val="28"/>
                <w:lang w:val="sq-AL"/>
              </w:rPr>
              <w:t xml:space="preserve"> “красный”, его семантика и происхождение в немецком языке // Записки з романо-германської філології. – Одеса: Латстар, 2000. – Вип. 7. – С. 125-135.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Козак Т.Б. К вопросу зарождения и развития слова </w:t>
            </w:r>
            <w:r>
              <w:rPr>
                <w:i/>
                <w:sz w:val="28"/>
                <w:lang w:val="sq-AL"/>
              </w:rPr>
              <w:t>grün</w:t>
            </w:r>
            <w:r>
              <w:rPr>
                <w:sz w:val="28"/>
                <w:lang w:val="sq-AL"/>
              </w:rPr>
              <w:t xml:space="preserve"> “зеленый” в немецком языке // Записки з романо-германської філології. – Одеса: Латстар, 2001. – Вип. 9. – С. 86-98.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Козак Т.Б. Про походження і розвиток семантики прикметника </w:t>
            </w:r>
            <w:r>
              <w:rPr>
                <w:i/>
                <w:sz w:val="28"/>
                <w:lang w:val="sq-AL"/>
              </w:rPr>
              <w:t>weiß</w:t>
            </w:r>
            <w:r>
              <w:rPr>
                <w:sz w:val="28"/>
                <w:lang w:val="sq-AL"/>
              </w:rPr>
              <w:t xml:space="preserve"> “білий” у німецькій мові // Науковий вісник Чернівецького університету: Зб. наук. пр. – Чернівці: Рута, 2001. – Вип. 114. Германська філологія. – С. 55-63.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Козак Т.Б. Лексико-семантична група слів, які позначають колір у німецькій мові (діахронічне дослідження): Автореф. дис. … канд. філол. наук: 10.02.04 / Одес. нац. ун-т. – Одеса, 2002. – 20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Корн Г., Корн Т. Справочник по математике (для научных работников и инженеров): Пер. с амер. – М.: Наука, 1974. – 831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Косериу Э. Лексические солидарности // Вопросы учебной лексикографии. – М.: Изд-во Моск. ун-та, 1969. – С. 93-104.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Котелова Н.З. Значение слова и его сочетаемость (к формализации в языкознании). – Л.: Наука, 1975. –  164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Котов Р.Г. Лингвистика и современное состояние машинного перевода в стране // Вопросы языкознания. – 1976. – № 5. – С.37-49.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Кочерган М.П. Загальне мовознавство: Підручник для студентів філологічних спеціальностей вищих закладів освіти. – К.: Академія, 1999. – 288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Красных В.В. Основы психолигвистики и теории коммуникации: Курс лекций. – М.: Гнозис, 2001. – 270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Критенко А.П. Семанична структура назв кольорів в українській мові // Славістичний збірник. – К.: Вид-во АН УРСР, 1963. – С. 97-111.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Кронгауз М.А. Семантика: Учебник для вузов. – М.: Рос. гос. гуманит. ун-т, 2001. – 399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Кузнецова А.И. Понятие семантической системы языка и методы её исследования. – М.: Изд-во Моск. ун-та, 1963. – 60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Лайонз Дж. Введение в теоретическую лингвистику: Пер. с англ. – М.: Прогресс, 1978. – 544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Левицкий В.В. Типы лексических микросистем и критерии их различения // Науч. докл. высш. шк. Филол. науки. – 1988. – № 5. –    С. 66-73.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Левицкий В.В. Статистическое изучение лексической семантики: Учебное пособие. – К.: УМК ВО, 1989. – 155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Левицький В.В. До методики інвентаризації лексичних мікросистем за допомогою словникових дефініцій   //   Мовознавство. – 1989. – № 1. –   С. 21 – 27.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Левицький В.В., Огуй О.Д. Формалізація історико-семасіологічних досліджень та її межі // Мовознавство. – 1992. – № 1. – С. 26-33.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Левицький В.В., Іваницька М.Л., Іваницький Р.В. Основи мовознавства: Навчальний посібник. – Чернівці: Рута, 2000. – 144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Левицкий Ю.А. Синтагматика, парадигматика, трансформация // Парадигматические отношения в языке. – Свердловск: Изд-во Свердлов. гос. пед. ин-та, 1989. – С. 3-8.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Малютина М.А. К истории слова “белый” в древнерусском языке (по материалам летописей 11-12 в.) // Ученые записки Кишиневского государственного университета. – Кишинев: КГУ, 1962. – Вып. 47. –  С. 43-50.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Мамудян М. Лингвистика: Пер. с фр. – М.: Прогресс, 1985. – 200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Москович В.А. Система цветообозначений в современном английском языке // Вопросы языкознания. – 1960. – № 6. – С. 83-87.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Москович В.А. Статистика и семантика (опыт статистического анализа семантического поля). – М.: Наука, 1969. – 304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Мягкова Е.В. К вопросу о синонимии в терминологических подсистемах // Исследования по лексикологии и фразеологии. – М.: Изд-во Моск. </w:t>
            </w:r>
            <w:r>
              <w:rPr>
                <w:sz w:val="28"/>
                <w:lang w:val="sq-AL"/>
              </w:rPr>
              <w:lastRenderedPageBreak/>
              <w:t>гос. пед. ин-та, 1976. – С. 179-208.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Носенко И.А. Начала статистики для лингвистов. – М.: Высшая школа, 1981. – 157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Огуй О.Д. Об’єднана індуктивно-дедуктивна мовно-психологічна класифікація прикметників у “мовній картині світу” // Науковий вісник Чернівецького університету: Зб. наук. пр. – Чернівці: ЧДУ, 1998. – Вип. 41. Германська філологія. – С. 39-46.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Огуй О.Д. Полісемія в синхронії, діахронії та панхронії: Системно-квантитативні аспекти полісемії в німецькій мові та мовах Європи. – Чернівці: Золоті литаври, 1998. – 370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Огуй О.Д. Duden-Universalwörterbuch: лексикографічні дефініції полісемічних слів та основні типи їх технік // Науковий вісник Чернівецького університету: Зб. наук. пр. – Чернівці: Рута, 2000. – Вип. 71. Германська філологія. – С. 3-8.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Ольшанский И.Г. Сочетаемость слов как проблема лексикологии и лексикографии // Вопросы учебной лексикографии. – М.: Изд-во Моск. ун-та, 1969. – С. 53-71.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Панина Н.А. О возможностях формализованного описания естественного языка // Вопросы теории языкознания. – Калинин: Изд-во Калинин. гос. ун-та, 1975. – С. 48-71.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Парадигматические характеристики лексики: Межвуз. сб. науч. тр. – М.: Изд-во Моск. гос. пед. ин-та, 1986. – 125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Пелевина Н.Ф. Теория значения и опыт построения семантических полей (значения света и цвета): Автореф. дис. … докт. филол. наук: 10.677 / Ленингр. ин-т языкознания АН СССР. – Л., 1971. – 31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Перебийніс В.</w:t>
            </w:r>
            <w:r>
              <w:rPr>
                <w:sz w:val="28"/>
                <w:lang w:val="uk-UA"/>
              </w:rPr>
              <w:t>І</w:t>
            </w:r>
            <w:r>
              <w:rPr>
                <w:sz w:val="28"/>
                <w:lang w:val="sq-AL"/>
              </w:rPr>
              <w:t>. Статистичні методи для лінгвістів: Навчальний посібник. – Вінниця: Нова книга, 2002. – 168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Пиотровский Р.Г. Информационные измерения языка. – Л.: Наука, 1968. – 116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Плотников Б.А. Дистрибутивно-статистический анализ лексических </w:t>
            </w:r>
            <w:r>
              <w:rPr>
                <w:sz w:val="28"/>
                <w:lang w:val="sq-AL"/>
              </w:rPr>
              <w:lastRenderedPageBreak/>
              <w:t>значений / Под ред. А.Е. Супруна. – Минск: Вышэйшая школа, 1979. – 136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Плотников Б.А. О форме и содержании в языке. – Минск: Вышэйшая школа, 1989. – 254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Пономаренко Т.Г. Лексико-семантическая группа и ее обусловленность // Языковые значения. – Л.: Изд-во ЛГПИ, 1976. –    С. 29-35.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Попова З.Д. Субъективное и объективное в методах изучения языка // Принципы и методы исследования единиц языка. – Воронеж: Изд-во Воронеж. ун-та, 1985. – С. 10-16.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Попова З.Д., Стернин И.А. Лексическая система языка (внутренняя организация, категориальный аппарат и приемы изучения). – Воронеж: Изд-во Воронеж. ун-та, 1984. – 148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Посох А.В. Компонентный анализ семантики // Методы изучения лексики. – Минск: БГУ, 1975. – С. 38-47.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Принципы описания языков мира / Отв. ред. В.Н. Ярцева, Б.А.Серебренников. – М.: Наука, 1976. – 343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Прицкер А. Введение в имитационное моделирование и язык СЛАМ ІІ: Пер. с англ. – М.: Мир, 1987. – 646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Пэдхем Ч., Сондерс Дж. Восприятие света и цвета: Пер. с англ. – М.: Мир, 1978. – 256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Ройзенсон С.И. Сравнительные устойчивые обороты, обозначающие цвет (на материале английского и русского языков) // Проблемы фразеологии и задачи ее изучения в высшей и средней школе. – Вологда: Северо-Западное книжное изд-во, 1967. – С. 258-266.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Рокицкий П.Ф. Биологическая статистика. – Минск: Вышэйшая школа, 1967. – 327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Рокицкий П.Ф. Введение в статистическую генетику. – Минск: Вышэйшая школа, 1978. – 448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Русанівський В.М. Структура лексичної і граматичної семантики. – К.: Наукова думка, 1988. – 240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Селиванова Е.А. Когнитивная ономасиология (монография). – К.: Фитосоциоцентр, 2000. – 248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Семантика и категоризация / Р.М. Фрумкина, А.В. Михеев, А.Д.Мостовая, Н.А. Рюмина / Отв. ред. Ю.А. Шрейдер. – М.: Наука, 1991. – 167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Скороходько Э.Ф. Вопросы теории английского словообразования и ее применение к машинному переводу. – К.: Изд-во Киевского ун-та, 1964. – 116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Соколова В.М. Семантико-синтаксическая характеристика прилагательного </w:t>
            </w:r>
            <w:r>
              <w:rPr>
                <w:i/>
                <w:sz w:val="28"/>
                <w:lang w:val="sq-AL"/>
              </w:rPr>
              <w:t>small</w:t>
            </w:r>
            <w:r>
              <w:rPr>
                <w:sz w:val="28"/>
                <w:lang w:val="sq-AL"/>
              </w:rPr>
              <w:t xml:space="preserve"> // Лексическое значение в системе языка и в тексте: Сб. науч. тр. – Волгоград: ВГПИ, 1985. – С. 123-127.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Соколовська Ж.П. Структура семантичної системи мови // Мовознавство. – 1978. – № 4. – С. 10-17.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Соколовская Ж.П. Система в лексической семантике: Анализ семантической структуры слова. – Киев: Вища школа, 1979. – 189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Соколовская Ж.П. Проблемы системного описания лексической семантики. – К.: Наукова думка, 1990. – 184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Соколовская Ж.П. “Картина мира” в значениях слов. – Симферополь: Таврия, 1993. – 231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Сосюр Ф. де. Курс загальної лінґвістики: Пер. з фр. – К.: Основи, 1998. – 324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Статистичні параметри стилів / Відп. ред. В.С. Перебийніс. – К.: Наукова думка, 1967. – 260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Степанова Г.В., Шрамм А.Н. Введение в семасиологию русского языка. – Калининград: Изд-во Калинингр. гос. ун-та, 1980. – 71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Супрун А.Е. Проблема системности лексики // Методы изучения лексики. – Минск: Изд-во БГУ, 1975. – С. 5-22.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Суровцева М.А. К истории слова “синий” в русском языке // Ученые записки Кишиневского государственного университета. – Кишинев:  Изд-во КГУ, 1964. – Вып. 71. – С. 90-95.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Суровцева М.А. К истории слова “черный” в русском языке // Ученые </w:t>
            </w:r>
            <w:r>
              <w:rPr>
                <w:sz w:val="28"/>
                <w:lang w:val="sq-AL"/>
              </w:rPr>
              <w:lastRenderedPageBreak/>
              <w:t>записки Кишиневского государственного университета. – Кишинев:  Изд-во КГУ, 1967. – Вып. 84. –С. 114-120.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Суровцева М.А. Развитие цветового значения слова “красный” // Русский язык в школе. – 1970. – № 3. – С. 97-100.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Сутягина А.К. Анализ сочетаемости существительных „house“ и „home“ // Исследования по лексикологии и фразеологии: Сб. трудов. – М.: МГПИ, 1976. – С. 131-144.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Тараненко О.О. Полісемічний паралелізм і явище семантичної аналогії. – К.: Наукова думка, 1980. – 115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Таранец В.Г. Энергетическая теория речи. – Киев-Одесса: Вища школа, 1981. – 149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Таранець В.Г. Походження поняття числа і його мовної реалізації (до витоків індоєвропейської прамови). – Вид. 2, перероб. і доп.: Монографія. – Одеса: Астропринт, 1999. – 116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Телия В.Н. Коннотативный аспект семантики номинативных единиц / Отв. ред. А.А. Уфимцева. – М.: Наука, 1986. – 141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Терехова Д.І. Асоціативний портрет українця та росіянина // Мовознавство. – 1997. – № 6. – С. 43-50.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Теслер О.В. Лексична сполучуваність прикметників кольору у французькій мові у зіставленні з українською // Іноземна філологія. – 1984. – Вип. 75. – С. 90-96.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Теслер О.В. Исследование лексико-семантической группы прилагательных со значением цвета во французском языке в сопоставлении с украинским: Автореф. дис. … канд. филол. наук: 10.02.20 / Киев. гос. пед. ин-т иностр. языков. – К., 1989. – 20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Титова Л.Н. Свободный ассоциативный эксперимент. Ассоциативные словари // Методы изучения лексики / Под ред. А.Е. Супруна. – Минск: Изд-во БГУ, 1975. – С. 56-64.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Ткаченко О.Б. З історії назв кольорів в українській мові // Структура і розвиток слов’янських мов. – К.: Наукова думка, 1967. – Т. 5. Слов’янське </w:t>
            </w:r>
            <w:r>
              <w:rPr>
                <w:sz w:val="28"/>
                <w:lang w:val="sq-AL"/>
              </w:rPr>
              <w:lastRenderedPageBreak/>
              <w:t>мовознавство.– С. 3-7.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Ткачівська М.Р. Сполучуваність прикметників, що позначають зовнішність людини в німецькій мові // Науковий вісник Чернівецького університету: Зб. наук. пр. – Чернівці: Рута, 2000. – Вип. 71. Германська філологія. – С. 60-71.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Тулдава Ю.А. О применении коэфициентов сопряженности в лингвистике // Прикладная лингвистика и автоматический анализ текста. – Тарту: Изд-во Тартуского гос. ун-та, 1988. – С. 82-83.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Ульманн С. Семантические универсалии // Новое в лигвистике. – М.: Прогресс, 1970. – Вып. V. – С. 250-299.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Уорф Б.Л. Наука и языкознание (О двух ошибочных воззрениях на речь и мышление, характеризующих систему естественной логики, и о том, как слова и обычаи влияют на мышление) // Новое в лингвистике. – М.: Изд-во иностр. лит., 1960. – В</w:t>
            </w:r>
            <w:r>
              <w:rPr>
                <w:sz w:val="28"/>
                <w:lang w:val="sq-AL"/>
              </w:rPr>
              <w:sym w:font="Times New Roman" w:char="044B"/>
            </w:r>
            <w:r>
              <w:rPr>
                <w:sz w:val="28"/>
                <w:lang w:val="sq-AL"/>
              </w:rPr>
              <w:t>п. 1. – С. 169-182.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Урбах В.Ю. Биометрические методы. – М.: Наука, 1964. – 415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Уфимцева А.А. Опыт изучения лексики как системы (на материале английского языка). – М.: Изд-во Акад. наук СССР, 1962. – 288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Уфимцева А.А. Типы словесных знаков. – М.: Наука, 1974. – 206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Уфимцева А.А. Лексическое значение (Принцип семасиологического описания лексики). – М.: Наука, 1986. – 240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Филин Ф.П. О лексико-семантических группах слов // Филин Ф.П. Очерки по теории языкознания. – М.: Наука, 1982. – С. 227-239.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Фрумкина Р.М. Статистические методы изучения лексики. – М.: Наука, 1964. – 114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Фрумкина Р.М. О методе изучения семантики цветообозначений // Семиотика и информатика. – М.: ВИНИТИ, 1978. – Вып. 10. – С. 142-161.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Фрумкина Р.М. Цвет, смысл, сходство: Аспекты психолингвисти</w:t>
            </w:r>
            <w:r>
              <w:rPr>
                <w:sz w:val="28"/>
                <w:lang w:val="sq-AL"/>
              </w:rPr>
              <w:softHyphen/>
              <w:t xml:space="preserve">ческого анализа / Отв. ред. В.Н. Телия. – М.: Наука, 1984. – 175 с.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Холодович А.А. Опыт теории подклассов // Вопросы языкознания. – 1960. – № 1. – С. 32-43.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Цвяк Л. Парадигматичні відношення прикметників, що позначають освітлення в сучасній німецькій мові // Науковий вісник Чернівецького університету: Зб. наук. пр. – Чернівці: Рута, 2002. – Вип. 135. Германська філологія. – С. 38-48.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Чейф У.Л. Память и вербализация прошлого опыта // Новое в лингвистике. – М.: Радуга, 1983. – Вып. ХІІ. – С. 35-73.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Ченки А. Семантика в когнитивной лингвистике // Современная американская лингвистика: Фундаментальные направления / Под ред. А.А. Кибрика, И.М. Кобозевой и И.А. Секериной. – Изд. 2-е,  испр. и доп. – М.: Едиториал УРСС, 2002. – С. 340-369.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Чупров А.А. Вопросы статистики. Избр. статьи. – М.: Госстатиздат, 1960. – 448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Чупров А.А. Основные проблемы теории корреляции. О статистическом исследовании связи между явлениями. – М.: Госстатиздат, 1960. – 175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Шайкевич А.Я. Распределение слов в тексте и выделение семантических полей // Иностранные языки в высшей школе. – М.: Высшая школа, 1963. – Вып. 2.– С. 14-26.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Шайкевич А.Я. В</w:t>
            </w:r>
            <w:r>
              <w:rPr>
                <w:sz w:val="28"/>
                <w:lang w:val="sq-AL"/>
              </w:rPr>
              <w:sym w:font="Times New Roman" w:char="044B"/>
            </w:r>
            <w:r>
              <w:rPr>
                <w:sz w:val="28"/>
                <w:lang w:val="sq-AL"/>
              </w:rPr>
              <w:t>деление классов слов и парадигм посредством дистрибутивно-статистического метода: На материале комедий Шекспира // Труд</w:t>
            </w:r>
            <w:r>
              <w:rPr>
                <w:sz w:val="28"/>
                <w:lang w:val="sq-AL"/>
              </w:rPr>
              <w:sym w:font="Times New Roman" w:char="044B"/>
            </w:r>
            <w:r>
              <w:rPr>
                <w:sz w:val="28"/>
                <w:lang w:val="sq-AL"/>
              </w:rPr>
              <w:t xml:space="preserve"> Моск. гос. пед. ин-та иностр. яз. – М.: МГПИИЯ, 1976. – Вып. 18. Прикладная лингвистика. – С. 96-134.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Шайкевич А.Я. Дистрибутивно-статистический анализ в семантике // Принципы и методы семантических исследований. – М.: Наука, 1976. – С. 353-378.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Шевченко О.Ф. К вопросу о методике исследования интенсификаторов качественного признака в современном английском языке // Принципы и методы исследования единиц языка. – Воронеж: Изд-во Воронеж. ун-та, 1985. – С. 74-81.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Шемякин Ф.Н. К вопросу об отношении слова и наглядного образа: (цвет и его названия) // Мышление и речь. – М.: Изд-во Акад. пед. наук </w:t>
            </w:r>
            <w:r>
              <w:rPr>
                <w:sz w:val="28"/>
                <w:lang w:val="sq-AL"/>
              </w:rPr>
              <w:lastRenderedPageBreak/>
              <w:t>РСФСР, 1960. – Вып. 113. – С. 5-48.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Шемякин Ф.Н. К проблеме словесных и чувственных обобщений (на материале названий цвета в ненецком и селькупском языках) // Мышление и речь. – М.: Изд-во Акад. пед. наук РСФСР, 1960. – Вып. 113. – С. 49-71.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Шемякин Ф.Н. К проблеме словесных и чувственных обобщений (на метериале названий цвета в чукотском языке) // Мышление и речь. – М.: Изд-во Акад. пед. наук РСФСР, 1960. – Вып. 113. – С. 72-75.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Шмелев Д.Н. О типах лексических значений слова // Проблемы современной филологии: Сб. статей. – М.: Наука, 1965. – С. 288-292.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Шрамм А.Н. Очерки о семантике качественных прилагательных. – Л: Изд-во ЛГУ, 1979. – 134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Щур Г.С. Теории поля в лингвистике. – М.: Наука, 1974. – 256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Яворська Г.М. Мовні концепти кольору (до проблеми категорізації) //   Мовознавство. – 1999. – № 2 – 3. – С. 42-50.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Barnickel K.-D. Farbe, Helligkeit und Glanz im Mittelenglischen. Bedeutungsstruktur und literarische Erscheinungsformen eines Wortschatzbereiches. – Düsseldorf: Schwann, 1975. – 280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Berlin B., Kay P. Basic color terms. Their universality and evolution. – Berkeley and Los Angeles: Univ. of California Press, 1969. – 178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Boehn M. Die Mode. 2 Bände. – 3., überarbeitete Aufl. – München: Wilhelm Heyne Verlag, 1986. – 1459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Brüggemann F. Die Farbbezeichnungen in der tschechischen und slowakischen Schriftsprache der Gegenwart. – Frankfurt/Main: Verlag Peter Lang, 1996. – 271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Crowford T.D. Defining Basic Color Terms // Anthopological Linguistics. – 1982. – Vol. 24. – Р. 338-343.</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Ducháček O. Über verschiedene Typen sprachlicher Felder // Wortfeldforschung. Zur Geschichte und Theorie des Sprachfeldes / Hrsg. von Lothar Schmidt. – Darmstadt: Wissenschaftl. Buchges., 1973. – S. 436-452.</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Fischer R., Guske F., Matuschka G. Frisurengestaltung: Technik – Form – Farbe. – Leipzig: Fachbuchverlag, 1978. – 240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Geckeler H. Zur Wortfelddiskussion. Untersuchungen zur Gliederung des Wortfeldes “alt – jung – neu” im heutigen Französisch. – München: Hanser, 1971. – 203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Geiger L. Über den Farbensinn der Uhrzeit und seine Entwicklung // Zur Entwicklungsgeschichte der Menschheit, Vorträge. – Stuttgart: Krabbe, 1871. – S. 45-60.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Die Farbe als Sprachproblem // Sprachforum. – 1955. – № 1. –  S. 135-145.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Die Bedeutung der Sprache beim Umgang mit Farben // Phisikalische Blätter. – 1956. – №  12. – S. 540-548.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Über Aufgabe und Leistung der Sprache beim Umgang mit Farben // Die Farbe. – 1957. – № 6. – S. 23-48.</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Bausteine zur Sprachinhaltforschung. Neuere Sprachbetrachtung im Austausch mit Geistes- und Naturwissenschaft. – Düsseldorf: Schwann, 1963. – 344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Purpur. Weg und Leistung eines umstrittenen Farbwortes // Glotta. Zeitschrift für griechische und lateinische Sprache. – 1964. – № 1/2. – S. 39-69.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Gipper H. Der Mensch als Sprachwesen. Erwerb, Besitz, Verlust und Schädigung der Sprache in sprachwissenschaftlicher Sicht. – Münster: Nodus-Publ., 1992. – 276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Gladestone W.E. Studies on Homer and the Homeric Age. – Oxford: Univ. Press, 1858. – Vol. III. – 303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Gladstone W.E. Der Farbensinn. Mit besonderer Berücksichtigung der Farbenkenntnis des Homer. – Breslau: Grass, 1878. – 268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Goethe J.W. Schriften zur Farbenlehre // Goethe J.W. Gedenkausgabe der Werke, Briefe und Gespräche. – Zürich: Artemis Verlag, 1949. – Bd. 16.: Naturwissenschaftliche Schriften. – S. 9-837.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Goethe J.W. Farbenlehre / Auswahl und Einführung von Johannes Pawlik. – 5., ergänzte Auflage. – Köln: Verlag Kiepenheuer &amp; Witsch, 1985. – 483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Heider E.R. Focal Color Areas and the Development of Color Names // Developmental Psychology. – 1971. – Vol. 4. – P. 447-455.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Heider E.R. Universals in Color Naming and Meaning // Journal of Experimental Psychology. – 1972. – Vol. 93. – P. 10-20.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Heider E.R. Human Categorization // Studies in Cross-Cultural Psychology / Ed. by N. Warren. – London / New York / San Francisco, 1977. – Vol. 1. – P. 1-51.</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Heider E.R. Linguistic Relativity // A Review of General Semantics. – 1987. – Vol. 44, № 3. – P. 254-279.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Heller E. Wie Farben wirken. – Reinbek bei Hamburg: Rowolt Verlag, 1997. – 296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Helmholtz H. Handbuch der Physiologischen Optik. – Hamburg/Leipzig: Barth, 1896. – 605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Hill P. M. Die Farbwörter der russischen und bulgarischen Schriftsprache der Gegenwart. – Amsterdam: North-Holland Publishing Company, 1972. – 374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Hoberg R. Die Lehre vom sprachlichem Feld. Ein Beitrag zu ihrer Geschichte, Methodik und Anwendung. – Düsseldorf: Schwann, 1970. – 342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Hochegger R. Die geschichtliche Entwicklung des Farbensinns. – Innsbruck: Wagner, 1884. – 256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Ipsen G. Der Alte Orient und die Indogermanen // Stand und Aufgaben der Sprachwissenschaft. Festschrift für Wilhelm Streiberg. – Heidelberg: Winter, 1924. – S. 200-237.</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Jaworska G. O podstawowych nazwach barw w języku ukraińskim (materialy do badań porównawczych) // Studia z semantyki porównawczej / Pod. red. naukową P. Grzekorczykowej i K.Waszakowej. – Warszawa: Wydawn. Uniw. Warszawskiego, 2000. – S. 29-39.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Jung W. Grammatik der deutschen Sprache. – Leipzig: Bibliographisches Institut, 1966. – 518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Kandinsky W. Über das Geistige in der Kunst / Hrsg. von M. Bill. – 8. Aufl. – Bern: Benteli-Verlag, 1965. – 139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Kandler G. Die “Lücke” im sprachlichen Feld. Zur Synthese von “Psychologismus” und “Soziologismus” // Sprache – Schlüssel zur Welt. Festschrift Leo Weisgerber. – Düsseldorf: Schwann, 1959. – S. 256-270.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Kantemir S. Zur Geschichte der farbterminologischen Untersuchungen // Науковий вісник Чернівецького університету: Зб. наук. пр. – Чернівці: ЧДУ, 1998. – Вип. 41. Германська філологія. – С. 74-76.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Kay P., McDaniel Ch. K. The Linguistic Significance of the Basic Color Terms // Language. – 1978. – Vol. 54, № 3. – P. 616-646.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Kloever S. Farbe, Licht und Glanz als Dichterische Ausdrucksmittel in der Lyrik Ivan Bunins. – München: Verlag Otto Sagner, 1992. – 256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Knuf J. Unsere Welt der Farben: Symbole zwischen Natur und Kultur. – Köln: Buch und Zeit Verlagsgesellschaft, 1988. – 121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König J. Die Bezeichnung der Farben. Umfang, Konsequenz und Übereinstimmung der Farbenbenennung, philologisch-historisch betrachtet, sowie experimentell-psychologisch untersucht // Archiv für gesamte Psychologie. – 1927. – Bd. 60. – S. 129-204.</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Leech G. Semantics. – Harmondsworth: Penguin Books, 1974. – 386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Lehrer A. Semantic Fields and Lexical Structure. – Amsterdam / London / New York: North-Holland Publishing Company, 1974. – 225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Lenneberg E.H. Biological Foundations of Language. – New York: Wiley, 1967. – 489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Lenneberg E.H. Roberts J.M. The Language of Experience. A Study in Methodology // Memoir 13 of International Journal of American Linguistics. – 1956. – P. 27-60.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Lyons J. Einführung in die moderne Linguistik. – Berlin: Verlag G. Beck, 1989. – 538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Magnus H. Die antiken Büsten des Homer. Eine augenärztlich-ästhetische Studie. – Breslau: Kern, 1886. – 157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Malik T. Investigation of the paradigmatic relations between the subclasses of adjectives denoting a person`s appearance in the english language // Науковий вісник Чернівецького університету: Зб. наук. пр. – Чернівці: Рута, 2000. – Вип. 84. Германська філологія.– С. 63-69.</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Marty A. Die Frage nach der geschichtlichen Entwicklung des Farbensinnes. – Wien: Gerold, 1879. – 168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McDaniel Ch.K. Basic Color Terms: Their Neurophysiological Bases. Papers Presented to the American Anthropological Association. – Mexico: Universal Publishers, 1974. – 216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McDaniel Ch.K. Hue Perception and Hue Naming. – Harvard: Univ. Press, 1972. – 274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Oßwald P.  Wortfeldtheorie und Sprachvergleich: französisch “campagne” und deutsch “Landschaft”. – 2. überarbeitete und erweiterte Auflage. – Tübingen: Gunter Narr Verlag, 1977. – 306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Płomińska M. Nazwy kolorów w leksykografii niemieckiej i polskiej // Problemy frazeologii i leksykografii (materiały z konferencji zorganizowanej przez Wydział Filologiczny Wszechnicy Mazurskiej Olecko, 16-17 czerwca 1999 rok.) – Olecko: Wszechnica Mazurska, 2000. – S. 147-154.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Schaefer B. Die Semantik der Farbadjektive im Altfranzösischen. – Tübingen: Max Niemeyer Verlag, 1987. – 148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Schultz J. Ein Rot, ein Grün, ein Grau vorbeigesendet (Farben in der deutschen Lyrik von der Romantik bis zur Gegenwart). – München: Fink, 1994. –  190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Späth K. Untersuchungen zur Verwendung der Farben in der modernen Lyrik. Dissertation. – Tübingen: Univ. Diss., 1971. – 159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Sperber W. Bemerkungen zur Verwendung von Farbbezeichnungen im Russischen // Linguistische Arbeitsberichte. – 1977. – № 16. – S. 31-36.</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Stoeva-Holm D. Farbbezeichnungen in deutschen Modetexten (eine morphologisch-semantische Untersuchung). – Uppsala: Univ., 1996. –    134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Taft Ch. Generality aspekts of color naming and color meaning. – Goeteborg: </w:t>
            </w:r>
            <w:r>
              <w:rPr>
                <w:sz w:val="28"/>
                <w:lang w:val="sq-AL"/>
              </w:rPr>
              <w:lastRenderedPageBreak/>
              <w:t>Elsevier Science Publ., 1997. – 69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Thommes A. Die Farbe als philosophisches Problem. Von Aristoteles bis zu Ludwig Wittgestein. – St. Augustin: Gardez!-Verlag, 1997. – 80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Trier J. Der deutsche Wortschatz im Sinnbezirk des Verstandes. Die Geschichte eines sprachlichen Feldes. – Heidelberg: Winter, 1931. – 347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Weisgerber L. Sprachliche Gestaltung der Welt. – 3. Aufl. – Düsseldorf: Schwann, 1962. – 455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Weisgerber L. Die vier Stufen in der Erforschung der Sprachen. – Düsseldorf: Schwann, 1963. – 367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Welte W. Englische Semantik: ein Lehr- und Arbeitsbuch mit umfassender Bibliographie. – Frankfurt/Main: Verlag Peter Lang, 1993. – 401 S.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Wenning W. Marty and Magnus on Colours // Meaning and Metaphisics. The Philosophy and Theory of Language of Anton Marty / Ed. by Kavin Mulligan. – Dordrecht / Boston / London: Kluwer, 1990. – S. 103-110.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Wierzbicka A. The Meaning of Color Terms: Semantics, Culture and Cognition // Cognitive Linguistics. – 1990. – Vol. 1. – P. 99-150.</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Wyler S. Colour and language. Colour Terms in English. – Tübingen: Gunter Narr Verlag, 1992. – 203 p.</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Zollinger H. Zusammenhänge zwischen Farbbennenung und Biologie des Farbsehens beim Menschen // Vierteljahresschrift der Naturfoschenden Gesellschaft in Zürich. – 1973. – № CXVIII. – S. 227-255.</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Zweiboehmer N. „und fasste einen lebendigen Sinn in einen lebendigen Ausdruck“: Studien zur poetischen Funktion der Farbe in Goethes Lyrik. –  Münster: Lit.-Verl., 1997. – 249 S.</w:t>
            </w:r>
          </w:p>
        </w:tc>
      </w:tr>
    </w:tbl>
    <w:p w:rsidR="00B15FBC" w:rsidRDefault="00B15FBC" w:rsidP="00B15FBC">
      <w:pPr>
        <w:jc w:val="both"/>
        <w:rPr>
          <w:sz w:val="28"/>
          <w:lang w:val="sq-AL"/>
        </w:rPr>
      </w:pPr>
    </w:p>
    <w:p w:rsidR="00B15FBC" w:rsidRDefault="00B15FBC" w:rsidP="00B15FBC">
      <w:pPr>
        <w:pStyle w:val="7"/>
        <w:rPr>
          <w:caps/>
          <w:lang w:val="sq-AL"/>
        </w:rPr>
      </w:pPr>
      <w:r>
        <w:rPr>
          <w:caps/>
          <w:noProof/>
          <w:lang w:eastAsia="ru-RU"/>
        </w:rPr>
        <mc:AlternateContent>
          <mc:Choice Requires="wps">
            <w:drawing>
              <wp:anchor distT="0" distB="0" distL="114300" distR="114300" simplePos="0" relativeHeight="251659264" behindDoc="0" locked="0" layoutInCell="0" allowOverlap="1">
                <wp:simplePos x="0" y="0"/>
                <wp:positionH relativeFrom="column">
                  <wp:posOffset>3032760</wp:posOffset>
                </wp:positionH>
                <wp:positionV relativeFrom="paragraph">
                  <wp:posOffset>58420</wp:posOffset>
                </wp:positionV>
                <wp:extent cx="0" cy="0"/>
                <wp:effectExtent l="13335" t="10795" r="5715" b="8255"/>
                <wp:wrapNone/>
                <wp:docPr id="206" name="Прямая соединительная линия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pt,4.6pt" to="238.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" o:allowincell="f"/>
            </w:pict>
          </mc:Fallback>
        </mc:AlternateContent>
      </w:r>
      <w:r>
        <w:rPr>
          <w:caps/>
          <w:noProof/>
          <w:lang w:eastAsia="ru-RU"/>
        </w:rPr>
        <mc:AlternateContent>
          <mc:Choice Requires="wps">
            <w:drawing>
              <wp:anchor distT="0" distB="0" distL="114300" distR="114300" simplePos="0" relativeHeight="251660288" behindDoc="0" locked="0" layoutInCell="0" allowOverlap="1">
                <wp:simplePos x="0" y="0"/>
                <wp:positionH relativeFrom="column">
                  <wp:posOffset>2392680</wp:posOffset>
                </wp:positionH>
                <wp:positionV relativeFrom="paragraph">
                  <wp:posOffset>144780</wp:posOffset>
                </wp:positionV>
                <wp:extent cx="0" cy="0"/>
                <wp:effectExtent l="11430" t="11430" r="7620" b="7620"/>
                <wp:wrapNone/>
                <wp:docPr id="205"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11.4pt" to="18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" o:allowincell="f"/>
            </w:pict>
          </mc:Fallback>
        </mc:AlternateContent>
      </w:r>
      <w:r>
        <w:rPr>
          <w:caps/>
          <w:lang w:val="sq-AL"/>
        </w:rPr>
        <w:t>список лексикографічних джерел</w:t>
      </w:r>
    </w:p>
    <w:p w:rsidR="00B15FBC" w:rsidRDefault="00B15FBC" w:rsidP="00B15FBC">
      <w:pPr>
        <w:jc w:val="center"/>
        <w:rPr>
          <w:caps/>
          <w:sz w:val="28"/>
          <w:lang w:val="sq-AL"/>
        </w:rPr>
      </w:pPr>
    </w:p>
    <w:tbl>
      <w:tblPr>
        <w:tblW w:w="0" w:type="auto"/>
        <w:tblLayout w:type="fixed"/>
        <w:tblLook w:val="0000" w:firstRow="0" w:lastRow="0" w:firstColumn="0" w:lastColumn="0" w:noHBand="0" w:noVBand="0"/>
      </w:tblPr>
      <w:tblGrid>
        <w:gridCol w:w="817"/>
        <w:gridCol w:w="8789"/>
      </w:tblGrid>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Словарь лингвистических терминов / Сост. Ахманова О.С. – Изд. 2-е. – М.: Советская энциклопедия, 1966. – 607 с.</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Agricola E. Wörter und Wendungen. Wörterbuch zum deutschen Sprachgebrauch / Hrsg. von E.Agricola unter Mitwirkung von H.Görner und </w:t>
            </w:r>
            <w:r>
              <w:rPr>
                <w:sz w:val="28"/>
                <w:lang w:val="sq-AL"/>
              </w:rPr>
              <w:lastRenderedPageBreak/>
              <w:t>R.Küfner. – Leipzig: Bibliographisches Institut, 1977. – 818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Das große deutsch-russisches Wörterbuch in zwei Bänden / Hrsg. von O.I.Moskalskaja. – 2. unveränderte Aufl. – Moskau: Verlag Russische Sprache, 1980. – 1416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Deutsch-russisches Wörterbuch / Hrsg. von E.Daum und W.Schenk. – Leipzig: Verlag Enzyklopädie, 1963. – 718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Duden. Deutsches Universalwörterbuch / Hrsg. von G.Drosdowski. –         3. Aufl. – Mannheim / Wien / Zürich: Duden-Verlag, 1996. – 1816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Duden. Die Grammatik der deutschen Gegenwartssprache / Hrsg. und bearbeitet von G.Drosdowski. – Mannheim / Wien / Zürich: Dudenverlag, 1984. – Bd. 4. – 800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pStyle w:val="51"/>
            </w:pPr>
            <w:r w:rsidRPr="00B15FBC">
              <w:rPr>
                <w:lang w:val="sq-AL"/>
              </w:rPr>
              <w:t xml:space="preserve">Jugendlexikon A-Z / Hrsg. von G.Butzmann, J.Gottschalg, G.Gurst, A.Müller-Hegemann. – 14., durchges. </w:t>
            </w:r>
            <w:r>
              <w:t>Aufl. – Leipzig: Bibliographisches Institut, 1987. – 728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Pr="00B15FBC" w:rsidRDefault="00B15FBC" w:rsidP="00B6470C">
            <w:pPr>
              <w:pStyle w:val="51"/>
              <w:rPr>
                <w:lang w:val="en-US"/>
              </w:rPr>
            </w:pPr>
            <w:r w:rsidRPr="00B15FBC">
              <w:rPr>
                <w:lang w:val="en-US"/>
              </w:rPr>
              <w:t>Kleines Wörterbuch sprachwissenschaftlicher Termini / Hrsg. von R.Conrad. – 2., durchgesehene Aufl. – Leipzig: Bibliographisches Institut, 1978. – 306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Knaur. Das deutsche Wörterbuch / erarbeitet von U.Hermann. – München: Lexikographisches Institut, 1985. – 1120 S. </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Pons. Globalwörterbuch Deutsch-Englisch / Bearbeitet von V.Calderwood-Schnor. – Wien: Österreichischer Bundesverlag, 1991. – 1380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Default="00B15FBC" w:rsidP="00B6470C">
            <w:pPr>
              <w:spacing w:line="360" w:lineRule="auto"/>
              <w:jc w:val="both"/>
              <w:rPr>
                <w:sz w:val="28"/>
                <w:lang w:val="sq-AL"/>
              </w:rPr>
            </w:pPr>
            <w:r>
              <w:rPr>
                <w:sz w:val="28"/>
                <w:lang w:val="sq-AL"/>
              </w:rPr>
              <w:t>Wahrig G. Wörterbuch der deutschen Gegenwartssprache / Hrsg. von G.Wahrig. – 6. Aufl. – Götersloh: Bertelsmann-Lexikon-Verlag, 1996. – 1420 S.</w:t>
            </w:r>
          </w:p>
        </w:tc>
      </w:tr>
      <w:tr w:rsidR="00B15FBC" w:rsidTr="00B6470C">
        <w:tblPrEx>
          <w:tblCellMar>
            <w:top w:w="0" w:type="dxa"/>
            <w:bottom w:w="0" w:type="dxa"/>
          </w:tblCellMar>
        </w:tblPrEx>
        <w:tc>
          <w:tcPr>
            <w:tcW w:w="817" w:type="dxa"/>
          </w:tcPr>
          <w:p w:rsidR="00B15FBC" w:rsidRDefault="00B15FBC" w:rsidP="004442F5">
            <w:pPr>
              <w:numPr>
                <w:ilvl w:val="0"/>
                <w:numId w:val="63"/>
              </w:numPr>
              <w:suppressAutoHyphens w:val="0"/>
              <w:spacing w:line="360" w:lineRule="auto"/>
              <w:jc w:val="both"/>
              <w:rPr>
                <w:sz w:val="28"/>
                <w:lang w:val="sq-AL"/>
              </w:rPr>
            </w:pPr>
          </w:p>
        </w:tc>
        <w:tc>
          <w:tcPr>
            <w:tcW w:w="8789" w:type="dxa"/>
          </w:tcPr>
          <w:p w:rsidR="00B15FBC" w:rsidRPr="00B15FBC" w:rsidRDefault="00B15FBC" w:rsidP="00B6470C">
            <w:pPr>
              <w:pStyle w:val="51"/>
              <w:rPr>
                <w:lang w:val="en-US"/>
              </w:rPr>
            </w:pPr>
            <w:r w:rsidRPr="00B15FBC">
              <w:rPr>
                <w:lang w:val="en-US"/>
              </w:rPr>
              <w:t>Wörterbuch der deutschen Gegenwartssprache: Bd. 1-6. / Hrsg. von R.Klappenbach und W.Steinitz. – Berlin: Akademie-Verlag, 1970 – 1978. – 4579 S.</w:t>
            </w:r>
          </w:p>
        </w:tc>
      </w:tr>
    </w:tbl>
    <w:p w:rsidR="00B15FBC" w:rsidRDefault="00B15FBC" w:rsidP="00B15FBC">
      <w:pPr>
        <w:jc w:val="both"/>
        <w:rPr>
          <w:caps/>
          <w:sz w:val="28"/>
          <w:lang w:val="sq-AL"/>
        </w:rPr>
      </w:pPr>
    </w:p>
    <w:p w:rsidR="00B15FBC" w:rsidRDefault="00B15FBC" w:rsidP="00B15FBC">
      <w:pPr>
        <w:pStyle w:val="affffffff3"/>
        <w:spacing w:line="360" w:lineRule="auto"/>
        <w:rPr>
          <w:lang w:val="sq-AL"/>
        </w:rPr>
      </w:pPr>
      <w:r>
        <w:rPr>
          <w:lang w:val="sq-AL"/>
        </w:rPr>
        <w:t>список джерел ілюстративного матеріалу</w:t>
      </w:r>
    </w:p>
    <w:p w:rsidR="00B15FBC" w:rsidRDefault="00B15FBC" w:rsidP="00B15FBC">
      <w:pPr>
        <w:pStyle w:val="affffffff3"/>
        <w:rPr>
          <w:sz w:val="20"/>
          <w:lang w:val="sq-AL"/>
        </w:rPr>
      </w:pPr>
    </w:p>
    <w:tbl>
      <w:tblPr>
        <w:tblW w:w="0" w:type="auto"/>
        <w:tblLayout w:type="fixed"/>
        <w:tblLook w:val="0000" w:firstRow="0" w:lastRow="0" w:firstColumn="0" w:lastColumn="0" w:noHBand="0" w:noVBand="0"/>
      </w:tblPr>
      <w:tblGrid>
        <w:gridCol w:w="817"/>
        <w:gridCol w:w="8789"/>
      </w:tblGrid>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Anzengruber L. Der Schandfleck. – Köln: Agrippina Verlag, 1953. – 192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Borchert Wolfgang. Draussen vor der Tür. – Hamburg: Rowolt Taschenbuch Verlag, 1997. – 121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Conrad Johannes. Die Nacht, in der es klopfte. – Berlin: Eulenspiegel Verlag, 1978. – 180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Dahlmann-Stolzenbach Gertrud. Hilfsstelle Paulchen. –Reutlingen: Ensslin &amp; Laiblin Verlag, 1960. – 181 S. </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Danella Utta. Die Jungfrau im Lavendel. – München: Wilhelm Heyne Verlag, 1997. – 284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Fallada Hans. Wolf unter Wölfen. Erster Teil. – Berlin und Weimar: Aufbau-Verlag, 1975. – 516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 xml:space="preserve">Fallada Hans. Wolf unter Wölfen. Zweiter Teil. – Berlin und Weimar: Aufbau-Verlag, 1975. – 616 S. </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Feuchtwanger Lion. Der jüdische Krieg. – Berlin und Weimar: Aufbau-Verlag, 1975. – 463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Feuchtwanger Lion. Der Tag wird kommen. – Berlin und Weimar: Aufbau-Verlag, 1975. – 433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Feuchtwanger Lion. Die Söhne. – Berlin und Weimar: Aufbau-Verlag, 1975. – 527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caps/>
                <w:sz w:val="28"/>
                <w:lang w:val="sq-AL"/>
              </w:rPr>
            </w:pPr>
            <w:r>
              <w:rPr>
                <w:sz w:val="28"/>
                <w:lang w:val="sq-AL"/>
              </w:rPr>
              <w:t>Grass Günter. Aus dem Tagebuch einer Schnecke. – Reinbek bei Hamburg: Rowohlt Taschenbuch Verlag, 1974. – 213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tabs>
                <w:tab w:val="left" w:pos="3861"/>
              </w:tabs>
              <w:spacing w:line="360" w:lineRule="auto"/>
              <w:jc w:val="both"/>
              <w:rPr>
                <w:caps/>
                <w:sz w:val="28"/>
                <w:lang w:val="sq-AL"/>
              </w:rPr>
            </w:pPr>
            <w:r>
              <w:rPr>
                <w:sz w:val="28"/>
                <w:lang w:val="sq-AL"/>
              </w:rPr>
              <w:t>Grass Günter. Katz und Maus Danziger Trilogie 2. – Darmstadt: Hermann Luchterhand Verlag, 1985. – 112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Grass Günter. Mein Jahrhundert. – Göttingen: Steidl Verlag, 1999. – 383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caps/>
                <w:sz w:val="28"/>
                <w:lang w:val="sq-AL"/>
              </w:rPr>
            </w:pPr>
            <w:r>
              <w:rPr>
                <w:sz w:val="28"/>
                <w:lang w:val="sq-AL"/>
              </w:rPr>
              <w:t>Grass Günter. Örtlich betäubt. – Darmstadt: Hermann Luchterhand Verlag, 1984. – 190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Heller Eva. Beim nächsten Mann wird alles anders. – Frankfurt am Main: Fischer Taschenbuch Verlag, 1997. – 336S.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caps/>
                <w:sz w:val="28"/>
                <w:lang w:val="sq-AL"/>
              </w:rPr>
              <w:t>H</w:t>
            </w:r>
            <w:r>
              <w:rPr>
                <w:sz w:val="28"/>
                <w:lang w:val="sq-AL"/>
              </w:rPr>
              <w:t>eller Eva. Der Mann, der`s wert ist. – München: Droemersche Verlagsanstalt Th. Knaur Nachf., 1994. – 580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Hoffmann Manfred. Der Fliegende Holländer. – Berlin: Verlag Neues Leben, 1987. – 287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Karau Gisela. Berliner Liebe. – Berlin: Verlag Neues Leben, 1984. – 176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Kellermann Bernhard. Das Meer // Kellermann Bernhard. Yester und Li · Das Meer – Berlin: Verlag Volk und Welt, 1966. – S. 247-486.</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Kellermann Bernhard. Yester und Li // Kellermann Bernhard. Yester und Li · Das Meer – Berlin: Verlag Volk und Welt, 1966. – S. 7-245.</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Konsalik Heinz G. Ein Mensch wie du. – München: Goldmann Verlag, 1991. – 222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Lenz Siegfried. Einstein überquert die Elbe bei Hamburg. Erzählungen. – Hamburg: Hoffmann und Campe Verlag, 1975. – 250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Lind Hera. Das Superweib. – Frankfurt am Main: Fischer Taschenbuch Verlag, 1997. – 400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Lind Hera. Das Weibernest. – Frankfurt am Main: Fischer Taschenbuch Verlag, 1997. – 362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Lind Hera. Die Zauberfrau. – Frankfurt am Main: Fischer Taschenbuch Verlag, 1995. – 523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Lind Hera. Ein Mann für jede Tonart. – Frankfurt am Main: Fischer Taschenbuch Verlag, 1997. – 288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Lind Hera. Frau zu sein bedarf es wenig. – Frankfurt am Main: Fischer Taschenbuch Verlag, 1992. – 271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Mann Thomas. Bekenntnisse des Hochstaplers Felix Krull. Der Memoiren erster Teil. – Berlin und Weimar: Aufbau-Verlag, 1975. – 527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Mann Klaus. Flucht in den Norden. – Berlin und Weimar: Aufbau-Verlag, 1981. – 255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Rose Felicitas. Der Mutterhof. – Wilhelmshaven: Hera Verlag, 1952. –   267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Straub Marlis. Himmelsbetten sehr gefragt. – Rastatt: Verlag Arthur Moewig, 1988. – 174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Tiedtke Horst H. Ulrich, der Wohnwagen und ich. – München: Wilhelm Heyne Verlag, 1975. – 142 S.</w:t>
            </w:r>
          </w:p>
        </w:tc>
      </w:tr>
      <w:tr w:rsidR="00B15FBC" w:rsidTr="00B6470C">
        <w:tblPrEx>
          <w:tblCellMar>
            <w:top w:w="0" w:type="dxa"/>
            <w:bottom w:w="0" w:type="dxa"/>
          </w:tblCellMar>
        </w:tblPrEx>
        <w:trPr>
          <w:cantSplit/>
        </w:trPr>
        <w:tc>
          <w:tcPr>
            <w:tcW w:w="817" w:type="dxa"/>
          </w:tcPr>
          <w:p w:rsidR="00B15FBC" w:rsidRDefault="00B15FBC" w:rsidP="004442F5">
            <w:pPr>
              <w:numPr>
                <w:ilvl w:val="0"/>
                <w:numId w:val="63"/>
              </w:numPr>
              <w:suppressAutoHyphens w:val="0"/>
              <w:spacing w:line="360" w:lineRule="auto"/>
              <w:jc w:val="both"/>
              <w:rPr>
                <w:caps/>
                <w:sz w:val="28"/>
                <w:lang w:val="sq-AL"/>
              </w:rPr>
            </w:pPr>
          </w:p>
        </w:tc>
        <w:tc>
          <w:tcPr>
            <w:tcW w:w="8789" w:type="dxa"/>
          </w:tcPr>
          <w:p w:rsidR="00B15FBC" w:rsidRDefault="00B15FBC" w:rsidP="00B6470C">
            <w:pPr>
              <w:spacing w:line="360" w:lineRule="auto"/>
              <w:jc w:val="both"/>
              <w:rPr>
                <w:sz w:val="28"/>
                <w:lang w:val="sq-AL"/>
              </w:rPr>
            </w:pPr>
            <w:r>
              <w:rPr>
                <w:sz w:val="28"/>
                <w:lang w:val="sq-AL"/>
              </w:rPr>
              <w:t>Zschöttge Luise. Panne in Capua. – Göttingen: W.Fischer-Verlag, 1970. – 143 S.</w:t>
            </w:r>
          </w:p>
        </w:tc>
      </w:tr>
    </w:tbl>
    <w:p w:rsidR="00B15FBC" w:rsidRDefault="00B15FBC" w:rsidP="00B15FBC">
      <w:pPr>
        <w:jc w:val="both"/>
        <w:rPr>
          <w:sz w:val="28"/>
          <w:lang w:val="sq-AL"/>
        </w:rPr>
      </w:pPr>
    </w:p>
    <w:p w:rsidR="007C2467" w:rsidRPr="00B15FBC" w:rsidRDefault="007C2467" w:rsidP="002D2BBA">
      <w:pPr>
        <w:spacing w:line="360" w:lineRule="auto"/>
        <w:jc w:val="both"/>
        <w:rPr>
          <w:sz w:val="28"/>
          <w:szCs w:val="28"/>
          <w:lang w:val="sq-AL"/>
        </w:rPr>
      </w:pPr>
    </w:p>
    <w:p w:rsidR="00E8063E" w:rsidRPr="00290ED5" w:rsidRDefault="00E8063E" w:rsidP="00D867A8">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F5" w:rsidRDefault="004442F5">
      <w:r>
        <w:separator/>
      </w:r>
    </w:p>
  </w:endnote>
  <w:endnote w:type="continuationSeparator" w:id="0">
    <w:p w:rsidR="004442F5" w:rsidRDefault="004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F5" w:rsidRDefault="004442F5">
      <w:r>
        <w:separator/>
      </w:r>
    </w:p>
  </w:footnote>
  <w:footnote w:type="continuationSeparator" w:id="0">
    <w:p w:rsidR="004442F5" w:rsidRDefault="00444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1E07733"/>
    <w:multiLevelType w:val="singleLevel"/>
    <w:tmpl w:val="04190011"/>
    <w:lvl w:ilvl="0">
      <w:start w:val="1"/>
      <w:numFmt w:val="decimal"/>
      <w:lvlText w:val="%1)"/>
      <w:lvlJc w:val="left"/>
      <w:pPr>
        <w:tabs>
          <w:tab w:val="num" w:pos="360"/>
        </w:tabs>
        <w:ind w:left="360" w:hanging="360"/>
      </w:pPr>
      <w:rPr>
        <w:rFonts w:hint="default"/>
      </w:rPr>
    </w:lvl>
  </w:abstractNum>
  <w:abstractNum w:abstractNumId="48">
    <w:nsid w:val="14FB1AA8"/>
    <w:multiLevelType w:val="singleLevel"/>
    <w:tmpl w:val="04190011"/>
    <w:lvl w:ilvl="0">
      <w:start w:val="1"/>
      <w:numFmt w:val="decimal"/>
      <w:lvlText w:val="%1)"/>
      <w:lvlJc w:val="left"/>
      <w:pPr>
        <w:tabs>
          <w:tab w:val="num" w:pos="360"/>
        </w:tabs>
        <w:ind w:left="360" w:hanging="360"/>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0CE15C6"/>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3D4008E8"/>
    <w:multiLevelType w:val="singleLevel"/>
    <w:tmpl w:val="0419000F"/>
    <w:lvl w:ilvl="0">
      <w:start w:val="1"/>
      <w:numFmt w:val="decimal"/>
      <w:lvlText w:val="%1."/>
      <w:lvlJc w:val="left"/>
      <w:pPr>
        <w:tabs>
          <w:tab w:val="num" w:pos="360"/>
        </w:tabs>
        <w:ind w:left="360" w:hanging="360"/>
      </w:p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CE802A9"/>
    <w:multiLevelType w:val="singleLevel"/>
    <w:tmpl w:val="FFD8BE90"/>
    <w:lvl w:ilvl="0">
      <w:start w:val="1"/>
      <w:numFmt w:val="decimal"/>
      <w:pStyle w:val="215"/>
      <w:lvlText w:val="%1."/>
      <w:lvlJc w:val="left"/>
      <w:pPr>
        <w:tabs>
          <w:tab w:val="num" w:pos="360"/>
        </w:tabs>
        <w:ind w:left="360" w:hanging="360"/>
      </w:p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2">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5"/>
  </w:num>
  <w:num w:numId="39">
    <w:abstractNumId w:val="57"/>
  </w:num>
  <w:num w:numId="40">
    <w:abstractNumId w:val="7"/>
  </w:num>
  <w:num w:numId="41">
    <w:abstractNumId w:val="6"/>
  </w:num>
  <w:num w:numId="42">
    <w:abstractNumId w:val="5"/>
  </w:num>
  <w:num w:numId="43">
    <w:abstractNumId w:val="50"/>
  </w:num>
  <w:num w:numId="44">
    <w:abstractNumId w:val="53"/>
  </w:num>
  <w:num w:numId="45">
    <w:abstractNumId w:val="52"/>
  </w:num>
  <w:num w:numId="46">
    <w:abstractNumId w:val="0"/>
  </w:num>
  <w:num w:numId="47">
    <w:abstractNumId w:val="56"/>
  </w:num>
  <w:num w:numId="48">
    <w:abstractNumId w:val="46"/>
  </w:num>
  <w:num w:numId="49">
    <w:abstractNumId w:val="3"/>
  </w:num>
  <w:num w:numId="50">
    <w:abstractNumId w:val="2"/>
  </w:num>
  <w:num w:numId="51">
    <w:abstractNumId w:val="1"/>
  </w:num>
  <w:num w:numId="52">
    <w:abstractNumId w:val="49"/>
  </w:num>
  <w:num w:numId="53">
    <w:abstractNumId w:val="62"/>
  </w:num>
  <w:num w:numId="54">
    <w:abstractNumId w:val="4"/>
  </w:num>
  <w:num w:numId="55">
    <w:abstractNumId w:val="58"/>
  </w:num>
  <w:num w:numId="56">
    <w:abstractNumId w:val="59"/>
  </w:num>
  <w:num w:numId="57">
    <w:abstractNumId w:val="60"/>
  </w:num>
  <w:num w:numId="58">
    <w:abstractNumId w:val="61"/>
  </w:num>
  <w:num w:numId="59">
    <w:abstractNumId w:val="8"/>
  </w:num>
  <w:num w:numId="60">
    <w:abstractNumId w:val="47"/>
  </w:num>
  <w:num w:numId="61">
    <w:abstractNumId w:val="51"/>
  </w:num>
  <w:num w:numId="62">
    <w:abstractNumId w:val="48"/>
  </w:num>
  <w:num w:numId="6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61E5"/>
    <w:rsid w:val="0005668F"/>
    <w:rsid w:val="00057DAB"/>
    <w:rsid w:val="000601A6"/>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D7A12"/>
    <w:rsid w:val="001E1DDF"/>
    <w:rsid w:val="001E293A"/>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4BD0"/>
    <w:rsid w:val="002953C8"/>
    <w:rsid w:val="002958EC"/>
    <w:rsid w:val="002A03CB"/>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212"/>
    <w:rsid w:val="00332E47"/>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2F5"/>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2467"/>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67237"/>
    <w:rsid w:val="00970089"/>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36A0"/>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caption" w:qFormat="1"/>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 w:type="paragraph" w:customStyle="1" w:styleId="BodyText25">
    <w:name w:val="Body Text 2"/>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caption" w:qFormat="1"/>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 w:type="paragraph" w:customStyle="1" w:styleId="BodyText25">
    <w:name w:val="Body Text 2"/>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3304</TotalTime>
  <Pages>37</Pages>
  <Words>9240</Words>
  <Characters>52669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61786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1196</cp:revision>
  <cp:lastPrinted>2009-02-06T08:36:00Z</cp:lastPrinted>
  <dcterms:created xsi:type="dcterms:W3CDTF">2015-03-22T11:10:00Z</dcterms:created>
  <dcterms:modified xsi:type="dcterms:W3CDTF">2015-04-17T10:02:00Z</dcterms:modified>
</cp:coreProperties>
</file>