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BE" w:rsidRDefault="001F0B0B" w:rsidP="001F0B0B">
      <w:pPr>
        <w:rPr>
          <w:rFonts w:ascii="Times New Roman" w:eastAsia="Times New Roman" w:hAnsi="Times New Roman" w:cs="Times New Roman"/>
          <w:b/>
          <w:bCs/>
          <w:color w:val="000000"/>
          <w:kern w:val="0"/>
          <w:sz w:val="26"/>
          <w:szCs w:val="26"/>
          <w:lang w:eastAsia="ru-RU" w:bidi="ru-RU"/>
        </w:rPr>
      </w:pPr>
      <w:r w:rsidRPr="001F0B0B">
        <w:rPr>
          <w:rFonts w:ascii="Times New Roman" w:eastAsia="Times New Roman" w:hAnsi="Times New Roman" w:cs="Times New Roman" w:hint="eastAsia"/>
          <w:b/>
          <w:bCs/>
          <w:color w:val="000000"/>
          <w:kern w:val="0"/>
          <w:sz w:val="26"/>
          <w:szCs w:val="26"/>
          <w:lang w:eastAsia="ru-RU" w:bidi="ru-RU"/>
        </w:rPr>
        <w:t>Новикова</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Мария</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Владимировна</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Повышение</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биоресурсного</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потенциала</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ремонтных</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молодок</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и</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кур</w:t>
      </w:r>
      <w:r w:rsidRPr="001F0B0B">
        <w:rPr>
          <w:rFonts w:ascii="Times New Roman" w:eastAsia="Times New Roman" w:hAnsi="Times New Roman" w:cs="Times New Roman"/>
          <w:b/>
          <w:bCs/>
          <w:color w:val="000000"/>
          <w:kern w:val="0"/>
          <w:sz w:val="26"/>
          <w:szCs w:val="26"/>
          <w:lang w:eastAsia="ru-RU" w:bidi="ru-RU"/>
        </w:rPr>
        <w:t>-</w:t>
      </w:r>
      <w:r w:rsidRPr="001F0B0B">
        <w:rPr>
          <w:rFonts w:ascii="Times New Roman" w:eastAsia="Times New Roman" w:hAnsi="Times New Roman" w:cs="Times New Roman" w:hint="eastAsia"/>
          <w:b/>
          <w:bCs/>
          <w:color w:val="000000"/>
          <w:kern w:val="0"/>
          <w:sz w:val="26"/>
          <w:szCs w:val="26"/>
          <w:lang w:eastAsia="ru-RU" w:bidi="ru-RU"/>
        </w:rPr>
        <w:t>несушек</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при</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использовании</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пробиотических</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препаратов</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Моноспорин</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и</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Бацелл</w:t>
      </w:r>
      <w:r w:rsidRPr="001F0B0B">
        <w:rPr>
          <w:rFonts w:ascii="Times New Roman" w:eastAsia="Times New Roman" w:hAnsi="Times New Roman" w:cs="Times New Roman"/>
          <w:b/>
          <w:bCs/>
          <w:color w:val="000000"/>
          <w:kern w:val="0"/>
          <w:sz w:val="26"/>
          <w:szCs w:val="26"/>
          <w:lang w:eastAsia="ru-RU" w:bidi="ru-RU"/>
        </w:rPr>
        <w:t xml:space="preserve"> : </w:t>
      </w:r>
      <w:r w:rsidRPr="001F0B0B">
        <w:rPr>
          <w:rFonts w:ascii="Times New Roman" w:eastAsia="Times New Roman" w:hAnsi="Times New Roman" w:cs="Times New Roman" w:hint="eastAsia"/>
          <w:b/>
          <w:bCs/>
          <w:color w:val="000000"/>
          <w:kern w:val="0"/>
          <w:sz w:val="26"/>
          <w:szCs w:val="26"/>
          <w:lang w:eastAsia="ru-RU" w:bidi="ru-RU"/>
        </w:rPr>
        <w:t>диссертация</w:t>
      </w:r>
      <w:r w:rsidRPr="001F0B0B">
        <w:rPr>
          <w:rFonts w:ascii="Times New Roman" w:eastAsia="Times New Roman" w:hAnsi="Times New Roman" w:cs="Times New Roman"/>
          <w:b/>
          <w:bCs/>
          <w:color w:val="000000"/>
          <w:kern w:val="0"/>
          <w:sz w:val="26"/>
          <w:szCs w:val="26"/>
          <w:lang w:eastAsia="ru-RU" w:bidi="ru-RU"/>
        </w:rPr>
        <w:t xml:space="preserve"> ... </w:t>
      </w:r>
      <w:r w:rsidRPr="001F0B0B">
        <w:rPr>
          <w:rFonts w:ascii="Times New Roman" w:eastAsia="Times New Roman" w:hAnsi="Times New Roman" w:cs="Times New Roman" w:hint="eastAsia"/>
          <w:b/>
          <w:bCs/>
          <w:color w:val="000000"/>
          <w:kern w:val="0"/>
          <w:sz w:val="26"/>
          <w:szCs w:val="26"/>
          <w:lang w:eastAsia="ru-RU" w:bidi="ru-RU"/>
        </w:rPr>
        <w:t>кандидата</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биологических</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наук</w:t>
      </w:r>
      <w:r w:rsidRPr="001F0B0B">
        <w:rPr>
          <w:rFonts w:ascii="Times New Roman" w:eastAsia="Times New Roman" w:hAnsi="Times New Roman" w:cs="Times New Roman"/>
          <w:b/>
          <w:bCs/>
          <w:color w:val="000000"/>
          <w:kern w:val="0"/>
          <w:sz w:val="26"/>
          <w:szCs w:val="26"/>
          <w:lang w:eastAsia="ru-RU" w:bidi="ru-RU"/>
        </w:rPr>
        <w:t xml:space="preserve"> : 03.02.14 / </w:t>
      </w:r>
      <w:r w:rsidRPr="001F0B0B">
        <w:rPr>
          <w:rFonts w:ascii="Times New Roman" w:eastAsia="Times New Roman" w:hAnsi="Times New Roman" w:cs="Times New Roman" w:hint="eastAsia"/>
          <w:b/>
          <w:bCs/>
          <w:color w:val="000000"/>
          <w:kern w:val="0"/>
          <w:sz w:val="26"/>
          <w:szCs w:val="26"/>
          <w:lang w:eastAsia="ru-RU" w:bidi="ru-RU"/>
        </w:rPr>
        <w:t>Новикова</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Мария</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Владимировна</w:t>
      </w:r>
      <w:r w:rsidRPr="001F0B0B">
        <w:rPr>
          <w:rFonts w:ascii="Times New Roman" w:eastAsia="Times New Roman" w:hAnsi="Times New Roman" w:cs="Times New Roman"/>
          <w:b/>
          <w:bCs/>
          <w:color w:val="000000"/>
          <w:kern w:val="0"/>
          <w:sz w:val="26"/>
          <w:szCs w:val="26"/>
          <w:lang w:eastAsia="ru-RU" w:bidi="ru-RU"/>
        </w:rPr>
        <w:t>; [</w:t>
      </w:r>
      <w:r w:rsidRPr="001F0B0B">
        <w:rPr>
          <w:rFonts w:ascii="Times New Roman" w:eastAsia="Times New Roman" w:hAnsi="Times New Roman" w:cs="Times New Roman" w:hint="eastAsia"/>
          <w:b/>
          <w:bCs/>
          <w:color w:val="000000"/>
          <w:kern w:val="0"/>
          <w:sz w:val="26"/>
          <w:szCs w:val="26"/>
          <w:lang w:eastAsia="ru-RU" w:bidi="ru-RU"/>
        </w:rPr>
        <w:t>Место</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защиты</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Ур</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науч</w:t>
      </w:r>
      <w:r w:rsidRPr="001F0B0B">
        <w:rPr>
          <w:rFonts w:ascii="Times New Roman" w:eastAsia="Times New Roman" w:hAnsi="Times New Roman" w:cs="Times New Roman"/>
          <w:b/>
          <w:bCs/>
          <w:color w:val="000000"/>
          <w:kern w:val="0"/>
          <w:sz w:val="26"/>
          <w:szCs w:val="26"/>
          <w:lang w:eastAsia="ru-RU" w:bidi="ru-RU"/>
        </w:rPr>
        <w:t>.-</w:t>
      </w:r>
      <w:r w:rsidRPr="001F0B0B">
        <w:rPr>
          <w:rFonts w:ascii="Times New Roman" w:eastAsia="Times New Roman" w:hAnsi="Times New Roman" w:cs="Times New Roman" w:hint="eastAsia"/>
          <w:b/>
          <w:bCs/>
          <w:color w:val="000000"/>
          <w:kern w:val="0"/>
          <w:sz w:val="26"/>
          <w:szCs w:val="26"/>
          <w:lang w:eastAsia="ru-RU" w:bidi="ru-RU"/>
        </w:rPr>
        <w:t>исслед</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ветеринарный</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ин</w:t>
      </w:r>
      <w:r w:rsidRPr="001F0B0B">
        <w:rPr>
          <w:rFonts w:ascii="Times New Roman" w:eastAsia="Times New Roman" w:hAnsi="Times New Roman" w:cs="Times New Roman"/>
          <w:b/>
          <w:bCs/>
          <w:color w:val="000000"/>
          <w:kern w:val="0"/>
          <w:sz w:val="26"/>
          <w:szCs w:val="26"/>
          <w:lang w:eastAsia="ru-RU" w:bidi="ru-RU"/>
        </w:rPr>
        <w:t>-</w:t>
      </w:r>
      <w:r w:rsidRPr="001F0B0B">
        <w:rPr>
          <w:rFonts w:ascii="Times New Roman" w:eastAsia="Times New Roman" w:hAnsi="Times New Roman" w:cs="Times New Roman" w:hint="eastAsia"/>
          <w:b/>
          <w:bCs/>
          <w:color w:val="000000"/>
          <w:kern w:val="0"/>
          <w:sz w:val="26"/>
          <w:szCs w:val="26"/>
          <w:lang w:eastAsia="ru-RU" w:bidi="ru-RU"/>
        </w:rPr>
        <w:t>т</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РАСХН</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Екатеринбург</w:t>
      </w:r>
      <w:r w:rsidRPr="001F0B0B">
        <w:rPr>
          <w:rFonts w:ascii="Times New Roman" w:eastAsia="Times New Roman" w:hAnsi="Times New Roman" w:cs="Times New Roman"/>
          <w:b/>
          <w:bCs/>
          <w:color w:val="000000"/>
          <w:kern w:val="0"/>
          <w:sz w:val="26"/>
          <w:szCs w:val="26"/>
          <w:lang w:eastAsia="ru-RU" w:bidi="ru-RU"/>
        </w:rPr>
        <w:t xml:space="preserve">, 2012.- 173 </w:t>
      </w:r>
      <w:r w:rsidRPr="001F0B0B">
        <w:rPr>
          <w:rFonts w:ascii="Times New Roman" w:eastAsia="Times New Roman" w:hAnsi="Times New Roman" w:cs="Times New Roman" w:hint="eastAsia"/>
          <w:b/>
          <w:bCs/>
          <w:color w:val="000000"/>
          <w:kern w:val="0"/>
          <w:sz w:val="26"/>
          <w:szCs w:val="26"/>
          <w:lang w:eastAsia="ru-RU" w:bidi="ru-RU"/>
        </w:rPr>
        <w:t>с</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ил</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РГБ</w:t>
      </w:r>
      <w:r w:rsidRPr="001F0B0B">
        <w:rPr>
          <w:rFonts w:ascii="Times New Roman" w:eastAsia="Times New Roman" w:hAnsi="Times New Roman" w:cs="Times New Roman"/>
          <w:b/>
          <w:bCs/>
          <w:color w:val="000000"/>
          <w:kern w:val="0"/>
          <w:sz w:val="26"/>
          <w:szCs w:val="26"/>
          <w:lang w:eastAsia="ru-RU" w:bidi="ru-RU"/>
        </w:rPr>
        <w:t xml:space="preserve"> </w:t>
      </w:r>
      <w:r w:rsidRPr="001F0B0B">
        <w:rPr>
          <w:rFonts w:ascii="Times New Roman" w:eastAsia="Times New Roman" w:hAnsi="Times New Roman" w:cs="Times New Roman" w:hint="eastAsia"/>
          <w:b/>
          <w:bCs/>
          <w:color w:val="000000"/>
          <w:kern w:val="0"/>
          <w:sz w:val="26"/>
          <w:szCs w:val="26"/>
          <w:lang w:eastAsia="ru-RU" w:bidi="ru-RU"/>
        </w:rPr>
        <w:t>ОД</w:t>
      </w:r>
      <w:r w:rsidRPr="001F0B0B">
        <w:rPr>
          <w:rFonts w:ascii="Times New Roman" w:eastAsia="Times New Roman" w:hAnsi="Times New Roman" w:cs="Times New Roman"/>
          <w:b/>
          <w:bCs/>
          <w:color w:val="000000"/>
          <w:kern w:val="0"/>
          <w:sz w:val="26"/>
          <w:szCs w:val="26"/>
          <w:lang w:eastAsia="ru-RU" w:bidi="ru-RU"/>
        </w:rPr>
        <w:t>, 61 12-3/863</w:t>
      </w:r>
    </w:p>
    <w:p w:rsidR="001F0B0B" w:rsidRDefault="001F0B0B" w:rsidP="001F0B0B">
      <w:pPr>
        <w:rPr>
          <w:rFonts w:ascii="Times New Roman" w:eastAsia="Times New Roman" w:hAnsi="Times New Roman" w:cs="Times New Roman"/>
          <w:b/>
          <w:bCs/>
          <w:color w:val="000000"/>
          <w:kern w:val="0"/>
          <w:sz w:val="26"/>
          <w:szCs w:val="26"/>
          <w:lang w:eastAsia="ru-RU" w:bidi="ru-RU"/>
        </w:rPr>
      </w:pPr>
    </w:p>
    <w:p w:rsidR="001F0B0B" w:rsidRDefault="001F0B0B" w:rsidP="001F0B0B">
      <w:pPr>
        <w:rPr>
          <w:rFonts w:ascii="Times New Roman" w:eastAsia="Times New Roman" w:hAnsi="Times New Roman" w:cs="Times New Roman"/>
          <w:b/>
          <w:bCs/>
          <w:color w:val="000000"/>
          <w:kern w:val="0"/>
          <w:sz w:val="26"/>
          <w:szCs w:val="26"/>
          <w:lang w:eastAsia="ru-RU" w:bidi="ru-RU"/>
        </w:rPr>
      </w:pPr>
    </w:p>
    <w:p w:rsidR="001F0B0B" w:rsidRPr="001F0B0B" w:rsidRDefault="001F0B0B" w:rsidP="001F0B0B">
      <w:pPr>
        <w:widowControl/>
        <w:tabs>
          <w:tab w:val="clear" w:pos="709"/>
        </w:tabs>
        <w:suppressAutoHyphens w:val="0"/>
        <w:spacing w:after="0" w:line="485" w:lineRule="exact"/>
        <w:ind w:left="40" w:firstLine="0"/>
        <w:jc w:val="center"/>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Федеральное государственное бюджетное образовательное учреждение</w:t>
      </w:r>
    </w:p>
    <w:p w:rsidR="001F0B0B" w:rsidRPr="001F0B0B" w:rsidRDefault="001F0B0B" w:rsidP="001F0B0B">
      <w:pPr>
        <w:widowControl/>
        <w:tabs>
          <w:tab w:val="clear" w:pos="709"/>
        </w:tabs>
        <w:suppressAutoHyphens w:val="0"/>
        <w:spacing w:after="0" w:line="485" w:lineRule="exact"/>
        <w:ind w:left="40" w:firstLine="0"/>
        <w:jc w:val="center"/>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высшего профессионального образования УРАЛЬСКАЯ ГОСУДАРСТВЕННАЯ СЕЛЬСКОХОЗЯЙСТВЕННАЯ</w:t>
      </w:r>
    </w:p>
    <w:p w:rsidR="001F0B0B" w:rsidRPr="001F0B0B" w:rsidRDefault="001F0B0B" w:rsidP="001F0B0B">
      <w:pPr>
        <w:widowControl/>
        <w:tabs>
          <w:tab w:val="clear" w:pos="709"/>
        </w:tabs>
        <w:suppressAutoHyphens w:val="0"/>
        <w:spacing w:after="623" w:line="485" w:lineRule="exact"/>
        <w:ind w:left="40" w:firstLine="0"/>
        <w:jc w:val="center"/>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АКАДЕМИЯ</w:t>
      </w:r>
    </w:p>
    <w:p w:rsidR="001F0B0B" w:rsidRPr="001F0B0B" w:rsidRDefault="001F0B0B" w:rsidP="001F0B0B">
      <w:pPr>
        <w:framePr w:wrap="notBeside" w:vAnchor="text" w:hAnchor="text" w:xAlign="center" w:y="1"/>
        <w:widowControl/>
        <w:tabs>
          <w:tab w:val="clear" w:pos="709"/>
        </w:tabs>
        <w:suppressAutoHyphens w:val="0"/>
        <w:spacing w:after="0" w:line="250" w:lineRule="exact"/>
        <w:ind w:firstLine="0"/>
        <w:jc w:val="center"/>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На правах рукописи</w:t>
      </w:r>
    </w:p>
    <w:p w:rsidR="001F0B0B" w:rsidRPr="001F0B0B" w:rsidRDefault="001F0B0B" w:rsidP="001F0B0B">
      <w:pPr>
        <w:framePr w:wrap="notBeside" w:vAnchor="text" w:hAnchor="text" w:xAlign="center" w:y="1"/>
        <w:widowControl/>
        <w:tabs>
          <w:tab w:val="clear" w:pos="709"/>
        </w:tabs>
        <w:suppressAutoHyphens w:val="0"/>
        <w:spacing w:after="0" w:line="240" w:lineRule="auto"/>
        <w:ind w:firstLine="0"/>
        <w:jc w:val="center"/>
        <w:rPr>
          <w:rFonts w:ascii="Courier New" w:eastAsia="Times New Roman" w:hAnsi="Courier New"/>
          <w:kern w:val="0"/>
          <w:sz w:val="2"/>
          <w:szCs w:val="2"/>
          <w:lang w:eastAsia="ru-RU"/>
        </w:rPr>
      </w:pPr>
      <w:r>
        <w:rPr>
          <w:rFonts w:ascii="Courier New" w:eastAsia="Times New Roman" w:hAnsi="Courier New"/>
          <w:noProof/>
          <w:kern w:val="0"/>
          <w:sz w:val="2"/>
          <w:szCs w:val="2"/>
          <w:lang w:eastAsia="ru-RU"/>
        </w:rPr>
        <w:drawing>
          <wp:inline distT="0" distB="0" distL="0" distR="0">
            <wp:extent cx="790575" cy="53340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790575" cy="533400"/>
                    </a:xfrm>
                    <a:prstGeom prst="rect">
                      <a:avLst/>
                    </a:prstGeom>
                    <a:noFill/>
                    <a:ln w="9525">
                      <a:noFill/>
                      <a:miter lim="800000"/>
                      <a:headEnd/>
                      <a:tailEnd/>
                    </a:ln>
                  </pic:spPr>
                </pic:pic>
              </a:graphicData>
            </a:graphic>
          </wp:inline>
        </w:drawing>
      </w:r>
    </w:p>
    <w:p w:rsidR="001F0B0B" w:rsidRPr="001F0B0B" w:rsidRDefault="001F0B0B" w:rsidP="001F0B0B">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pPr>
    </w:p>
    <w:p w:rsidR="001F0B0B" w:rsidRPr="001F0B0B" w:rsidRDefault="001F0B0B" w:rsidP="001F0B0B">
      <w:pPr>
        <w:keepNext/>
        <w:keepLines/>
        <w:widowControl/>
        <w:tabs>
          <w:tab w:val="clear" w:pos="709"/>
        </w:tabs>
        <w:suppressAutoHyphens w:val="0"/>
        <w:spacing w:before="320" w:after="598" w:line="410" w:lineRule="exact"/>
        <w:ind w:left="40" w:firstLine="0"/>
        <w:jc w:val="center"/>
        <w:outlineLvl w:val="0"/>
        <w:rPr>
          <w:rFonts w:ascii="Times New Roman" w:eastAsia="Times New Roman" w:hAnsi="Times New Roman" w:cs="Times New Roman"/>
          <w:b/>
          <w:bCs/>
          <w:spacing w:val="10"/>
          <w:kern w:val="0"/>
          <w:sz w:val="41"/>
          <w:szCs w:val="41"/>
          <w:lang w:eastAsia="ru-RU"/>
        </w:rPr>
      </w:pPr>
      <w:bookmarkStart w:id="0" w:name="bookmark1"/>
      <w:r w:rsidRPr="001F0B0B">
        <w:rPr>
          <w:rFonts w:ascii="Times New Roman" w:eastAsia="Times New Roman" w:hAnsi="Times New Roman" w:cs="Times New Roman"/>
          <w:b/>
          <w:bCs/>
          <w:spacing w:val="10"/>
          <w:kern w:val="0"/>
          <w:sz w:val="41"/>
          <w:szCs w:val="41"/>
          <w:lang w:eastAsia="ru-RU"/>
        </w:rPr>
        <w:t>Новикова Мария Владимировна</w:t>
      </w:r>
      <w:bookmarkEnd w:id="0"/>
    </w:p>
    <w:p w:rsidR="001F0B0B" w:rsidRPr="001F0B0B" w:rsidRDefault="001F0B0B" w:rsidP="001F0B0B">
      <w:pPr>
        <w:keepNext/>
        <w:keepLines/>
        <w:widowControl/>
        <w:tabs>
          <w:tab w:val="clear" w:pos="709"/>
        </w:tabs>
        <w:suppressAutoHyphens w:val="0"/>
        <w:spacing w:after="0" w:line="686" w:lineRule="exact"/>
        <w:ind w:left="40" w:firstLine="0"/>
        <w:jc w:val="center"/>
        <w:outlineLvl w:val="2"/>
        <w:rPr>
          <w:rFonts w:ascii="Times New Roman" w:eastAsia="Times New Roman" w:hAnsi="Times New Roman" w:cs="Times New Roman"/>
          <w:b/>
          <w:bCs/>
          <w:kern w:val="0"/>
          <w:sz w:val="38"/>
          <w:szCs w:val="38"/>
          <w:lang w:eastAsia="ru-RU"/>
        </w:rPr>
      </w:pPr>
      <w:bookmarkStart w:id="1" w:name="bookmark2"/>
      <w:r w:rsidRPr="001F0B0B">
        <w:rPr>
          <w:rFonts w:ascii="Times New Roman" w:eastAsia="Times New Roman" w:hAnsi="Times New Roman" w:cs="Times New Roman"/>
          <w:b/>
          <w:bCs/>
          <w:kern w:val="0"/>
          <w:sz w:val="38"/>
          <w:szCs w:val="38"/>
          <w:lang w:eastAsia="ru-RU"/>
        </w:rPr>
        <w:t>Повышение биоресурсного потенциала ремонтных</w:t>
      </w:r>
      <w:bookmarkEnd w:id="1"/>
    </w:p>
    <w:p w:rsidR="001F0B0B" w:rsidRPr="001F0B0B" w:rsidRDefault="001F0B0B" w:rsidP="001F0B0B">
      <w:pPr>
        <w:keepNext/>
        <w:keepLines/>
        <w:widowControl/>
        <w:tabs>
          <w:tab w:val="clear" w:pos="709"/>
        </w:tabs>
        <w:suppressAutoHyphens w:val="0"/>
        <w:spacing w:after="1069" w:line="686" w:lineRule="exact"/>
        <w:ind w:left="40" w:firstLine="0"/>
        <w:jc w:val="center"/>
        <w:outlineLvl w:val="2"/>
        <w:rPr>
          <w:rFonts w:ascii="Times New Roman" w:eastAsia="Times New Roman" w:hAnsi="Times New Roman" w:cs="Times New Roman"/>
          <w:b/>
          <w:bCs/>
          <w:kern w:val="0"/>
          <w:sz w:val="38"/>
          <w:szCs w:val="38"/>
          <w:lang w:eastAsia="ru-RU"/>
        </w:rPr>
      </w:pPr>
      <w:bookmarkStart w:id="2" w:name="bookmark3"/>
      <w:r w:rsidRPr="001F0B0B">
        <w:rPr>
          <w:rFonts w:ascii="Times New Roman" w:eastAsia="Times New Roman" w:hAnsi="Times New Roman" w:cs="Times New Roman"/>
          <w:b/>
          <w:bCs/>
          <w:kern w:val="0"/>
          <w:sz w:val="38"/>
          <w:szCs w:val="38"/>
          <w:lang w:eastAsia="ru-RU"/>
        </w:rPr>
        <w:t>молодок и кур-несушек при использовании пробиотических препаратов Моноспорин и Бацелл</w:t>
      </w:r>
      <w:bookmarkEnd w:id="2"/>
    </w:p>
    <w:p w:rsidR="001F0B0B" w:rsidRPr="001F0B0B" w:rsidRDefault="001F0B0B" w:rsidP="001F0B0B">
      <w:pPr>
        <w:widowControl/>
        <w:tabs>
          <w:tab w:val="clear" w:pos="709"/>
        </w:tabs>
        <w:suppressAutoHyphens w:val="0"/>
        <w:spacing w:after="464" w:line="250" w:lineRule="exact"/>
        <w:ind w:left="40" w:firstLine="0"/>
        <w:jc w:val="center"/>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03.02Л4 - биологические ресурсы</w:t>
      </w:r>
    </w:p>
    <w:p w:rsidR="001F0B0B" w:rsidRPr="001F0B0B" w:rsidRDefault="001F0B0B" w:rsidP="001F0B0B">
      <w:pPr>
        <w:widowControl/>
        <w:tabs>
          <w:tab w:val="clear" w:pos="709"/>
        </w:tabs>
        <w:suppressAutoHyphens w:val="0"/>
        <w:spacing w:after="964" w:line="485" w:lineRule="exact"/>
        <w:ind w:left="40" w:firstLine="0"/>
        <w:jc w:val="center"/>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Диссертация на соискание ученой степени кандидата биологических наук</w:t>
      </w:r>
    </w:p>
    <w:p w:rsidR="001F0B0B" w:rsidRPr="001F0B0B" w:rsidRDefault="001F0B0B" w:rsidP="001F0B0B">
      <w:pPr>
        <w:keepNext/>
        <w:keepLines/>
        <w:widowControl/>
        <w:tabs>
          <w:tab w:val="clear" w:pos="709"/>
        </w:tabs>
        <w:suppressAutoHyphens w:val="0"/>
        <w:spacing w:after="0" w:line="480" w:lineRule="exact"/>
        <w:ind w:left="4700" w:firstLine="0"/>
        <w:jc w:val="left"/>
        <w:outlineLvl w:val="4"/>
        <w:rPr>
          <w:rFonts w:ascii="Times New Roman" w:eastAsia="Times New Roman" w:hAnsi="Times New Roman" w:cs="Times New Roman"/>
          <w:b/>
          <w:bCs/>
          <w:kern w:val="0"/>
          <w:sz w:val="25"/>
          <w:szCs w:val="25"/>
          <w:lang w:eastAsia="ru-RU"/>
        </w:rPr>
      </w:pPr>
      <w:bookmarkStart w:id="3" w:name="bookmark4"/>
      <w:r w:rsidRPr="001F0B0B">
        <w:rPr>
          <w:rFonts w:ascii="Times New Roman" w:eastAsia="Times New Roman" w:hAnsi="Times New Roman" w:cs="Times New Roman"/>
          <w:b/>
          <w:bCs/>
          <w:kern w:val="0"/>
          <w:sz w:val="25"/>
          <w:szCs w:val="25"/>
          <w:lang w:eastAsia="ru-RU"/>
        </w:rPr>
        <w:t>Научный руководитель:</w:t>
      </w:r>
      <w:bookmarkEnd w:id="3"/>
    </w:p>
    <w:p w:rsidR="001F0B0B" w:rsidRPr="001F0B0B" w:rsidRDefault="001F0B0B" w:rsidP="001F0B0B">
      <w:pPr>
        <w:widowControl/>
        <w:tabs>
          <w:tab w:val="clear" w:pos="709"/>
        </w:tabs>
        <w:suppressAutoHyphens w:val="0"/>
        <w:spacing w:after="1624" w:line="480" w:lineRule="exact"/>
        <w:ind w:left="4700" w:right="440" w:firstLine="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кандидат биологических наук, доцент Лебедева Ирина Анатольевна</w:t>
      </w:r>
    </w:p>
    <w:p w:rsidR="001F0B0B" w:rsidRPr="001F0B0B" w:rsidRDefault="001F0B0B" w:rsidP="001F0B0B">
      <w:pPr>
        <w:widowControl/>
        <w:tabs>
          <w:tab w:val="clear" w:pos="709"/>
        </w:tabs>
        <w:suppressAutoHyphens w:val="0"/>
        <w:spacing w:after="0" w:line="250" w:lineRule="exact"/>
        <w:ind w:left="40" w:firstLine="0"/>
        <w:jc w:val="center"/>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Екатеринбург, 2012</w:t>
      </w:r>
    </w:p>
    <w:p w:rsidR="001F0B0B" w:rsidRPr="001F0B0B" w:rsidRDefault="001F0B0B" w:rsidP="001F0B0B">
      <w:pPr>
        <w:widowControl/>
        <w:tabs>
          <w:tab w:val="clear" w:pos="709"/>
        </w:tabs>
        <w:suppressAutoHyphens w:val="0"/>
        <w:spacing w:after="12" w:line="250" w:lineRule="exact"/>
        <w:ind w:left="3700" w:firstLine="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СОДЕРЖАНИЕ</w:t>
      </w:r>
    </w:p>
    <w:p w:rsidR="001F0B0B" w:rsidRPr="001F0B0B" w:rsidRDefault="001F0B0B" w:rsidP="001F0B0B">
      <w:pPr>
        <w:widowControl/>
        <w:tabs>
          <w:tab w:val="clear" w:pos="709"/>
          <w:tab w:val="right" w:leader="dot" w:pos="9238"/>
        </w:tabs>
        <w:suppressAutoHyphens w:val="0"/>
        <w:spacing w:after="0" w:line="480" w:lineRule="exact"/>
        <w:ind w:left="720" w:firstLine="0"/>
        <w:jc w:val="left"/>
        <w:rPr>
          <w:rFonts w:ascii="Times New Roman" w:eastAsia="Times New Roman" w:hAnsi="Times New Roman" w:cs="Times New Roman"/>
          <w:b/>
          <w:bCs/>
          <w:kern w:val="0"/>
          <w:sz w:val="25"/>
          <w:szCs w:val="25"/>
          <w:lang w:eastAsia="ru-RU"/>
        </w:rPr>
      </w:pPr>
      <w:r w:rsidRPr="001F0B0B">
        <w:rPr>
          <w:rFonts w:ascii="Times New Roman" w:eastAsia="Times New Roman" w:hAnsi="Times New Roman" w:cs="Times New Roman"/>
          <w:b/>
          <w:bCs/>
          <w:kern w:val="0"/>
          <w:sz w:val="25"/>
          <w:szCs w:val="25"/>
          <w:lang w:eastAsia="ru-RU"/>
        </w:rPr>
        <w:fldChar w:fldCharType="begin"/>
      </w:r>
      <w:r w:rsidRPr="001F0B0B">
        <w:rPr>
          <w:rFonts w:ascii="Times New Roman" w:eastAsia="Times New Roman" w:hAnsi="Times New Roman" w:cs="Times New Roman"/>
          <w:b/>
          <w:bCs/>
          <w:kern w:val="0"/>
          <w:sz w:val="25"/>
          <w:szCs w:val="25"/>
          <w:lang w:eastAsia="ru-RU"/>
        </w:rPr>
        <w:instrText xml:space="preserve"> TOC \o "1-3" \h \z </w:instrText>
      </w:r>
      <w:r w:rsidRPr="001F0B0B">
        <w:rPr>
          <w:rFonts w:ascii="Times New Roman" w:eastAsia="Times New Roman" w:hAnsi="Times New Roman" w:cs="Times New Roman"/>
          <w:b/>
          <w:bCs/>
          <w:kern w:val="0"/>
          <w:sz w:val="25"/>
          <w:szCs w:val="25"/>
          <w:lang w:eastAsia="ru-RU"/>
        </w:rPr>
        <w:fldChar w:fldCharType="separate"/>
      </w:r>
      <w:hyperlink w:anchor="bookmark5" w:tooltip="Current Document" w:history="1">
        <w:r w:rsidRPr="001F0B0B">
          <w:rPr>
            <w:rFonts w:ascii="Times New Roman" w:eastAsia="Times New Roman" w:hAnsi="Times New Roman" w:cs="Times New Roman"/>
            <w:b/>
            <w:bCs/>
            <w:kern w:val="0"/>
            <w:sz w:val="25"/>
            <w:szCs w:val="25"/>
            <w:lang w:eastAsia="ru-RU"/>
          </w:rPr>
          <w:t>ВВЕДЕНИЕ</w:t>
        </w:r>
        <w:r w:rsidRPr="001F0B0B">
          <w:rPr>
            <w:rFonts w:ascii="Times New Roman" w:eastAsia="Times New Roman" w:hAnsi="Times New Roman" w:cs="Times New Roman"/>
            <w:b/>
            <w:bCs/>
            <w:kern w:val="0"/>
            <w:sz w:val="25"/>
            <w:szCs w:val="25"/>
            <w:lang w:eastAsia="ru-RU"/>
          </w:rPr>
          <w:tab/>
          <w:t xml:space="preserve"> 4</w:t>
        </w:r>
      </w:hyperlink>
    </w:p>
    <w:p w:rsidR="001F0B0B" w:rsidRPr="001F0B0B" w:rsidRDefault="001F0B0B" w:rsidP="001F0B0B">
      <w:pPr>
        <w:widowControl/>
        <w:numPr>
          <w:ilvl w:val="0"/>
          <w:numId w:val="1"/>
        </w:numPr>
        <w:tabs>
          <w:tab w:val="clear" w:pos="360"/>
          <w:tab w:val="clear" w:pos="709"/>
          <w:tab w:val="left" w:pos="656"/>
          <w:tab w:val="left" w:leader="dot" w:pos="8677"/>
        </w:tabs>
        <w:suppressAutoHyphens w:val="0"/>
        <w:spacing w:after="0" w:line="480" w:lineRule="exact"/>
        <w:ind w:left="20" w:firstLine="300"/>
        <w:jc w:val="left"/>
        <w:rPr>
          <w:rFonts w:ascii="Times New Roman" w:eastAsia="Times New Roman" w:hAnsi="Times New Roman" w:cs="Times New Roman"/>
          <w:b/>
          <w:bCs/>
          <w:kern w:val="0"/>
          <w:sz w:val="25"/>
          <w:szCs w:val="25"/>
          <w:lang w:eastAsia="ru-RU"/>
        </w:rPr>
      </w:pPr>
      <w:hyperlink w:anchor="bookmark8" w:tooltip="Current Document" w:history="1">
        <w:r w:rsidRPr="001F0B0B">
          <w:rPr>
            <w:rFonts w:ascii="Times New Roman" w:eastAsia="Times New Roman" w:hAnsi="Times New Roman" w:cs="Times New Roman"/>
            <w:b/>
            <w:bCs/>
            <w:kern w:val="0"/>
            <w:sz w:val="25"/>
            <w:szCs w:val="25"/>
            <w:lang w:eastAsia="ru-RU"/>
          </w:rPr>
          <w:t>ОБЗОР ЛИТЕРАТУРЫ</w:t>
        </w:r>
        <w:r w:rsidRPr="001F0B0B">
          <w:rPr>
            <w:rFonts w:ascii="Times New Roman" w:eastAsia="Times New Roman" w:hAnsi="Times New Roman" w:cs="Times New Roman"/>
            <w:b/>
            <w:bCs/>
            <w:kern w:val="0"/>
            <w:sz w:val="25"/>
            <w:szCs w:val="25"/>
            <w:lang w:eastAsia="ru-RU"/>
          </w:rPr>
          <w:tab/>
          <w:t xml:space="preserve"> 9</w:t>
        </w:r>
      </w:hyperlink>
    </w:p>
    <w:p w:rsidR="001F0B0B" w:rsidRPr="001F0B0B" w:rsidRDefault="001F0B0B" w:rsidP="001F0B0B">
      <w:pPr>
        <w:widowControl/>
        <w:tabs>
          <w:tab w:val="clear" w:pos="709"/>
          <w:tab w:val="left" w:leader="dot" w:pos="5631"/>
          <w:tab w:val="left" w:leader="dot" w:pos="5727"/>
          <w:tab w:val="right" w:leader="dot" w:pos="9231"/>
        </w:tabs>
        <w:suppressAutoHyphens w:val="0"/>
        <w:spacing w:after="0" w:line="480" w:lineRule="exact"/>
        <w:ind w:left="20" w:right="40" w:firstLine="0"/>
        <w:jc w:val="left"/>
        <w:rPr>
          <w:rFonts w:ascii="Times New Roman" w:eastAsia="Times New Roman" w:hAnsi="Times New Roman" w:cs="Times New Roman"/>
          <w:kern w:val="0"/>
          <w:sz w:val="25"/>
          <w:szCs w:val="25"/>
          <w:lang w:eastAsia="ru-RU"/>
        </w:rPr>
      </w:pPr>
      <w:hyperlink w:anchor="bookmark9" w:tooltip="Current Document" w:history="1">
        <w:r w:rsidRPr="001F0B0B">
          <w:rPr>
            <w:rFonts w:ascii="Times New Roman" w:eastAsia="Times New Roman" w:hAnsi="Times New Roman" w:cs="Times New Roman"/>
            <w:kern w:val="0"/>
            <w:sz w:val="25"/>
            <w:szCs w:val="25"/>
            <w:lang w:eastAsia="ru-RU"/>
          </w:rPr>
          <w:t>1.4. Влияние биологически активных добавок на продуктивные и физиологические показатели птицы</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 xml:space="preserve"> 9</w:t>
        </w:r>
      </w:hyperlink>
    </w:p>
    <w:p w:rsidR="001F0B0B" w:rsidRPr="001F0B0B" w:rsidRDefault="001F0B0B" w:rsidP="001F0B0B">
      <w:pPr>
        <w:widowControl/>
        <w:numPr>
          <w:ilvl w:val="1"/>
          <w:numId w:val="1"/>
        </w:numPr>
        <w:tabs>
          <w:tab w:val="clear" w:pos="709"/>
          <w:tab w:val="clear" w:pos="850"/>
          <w:tab w:val="left" w:pos="500"/>
          <w:tab w:val="right" w:leader="dot" w:pos="9231"/>
        </w:tabs>
        <w:suppressAutoHyphens w:val="0"/>
        <w:spacing w:after="0" w:line="480" w:lineRule="exact"/>
        <w:ind w:left="20" w:right="40" w:firstLine="0"/>
        <w:jc w:val="left"/>
        <w:rPr>
          <w:rFonts w:ascii="Times New Roman" w:eastAsia="Times New Roman" w:hAnsi="Times New Roman" w:cs="Times New Roman"/>
          <w:kern w:val="0"/>
          <w:sz w:val="25"/>
          <w:szCs w:val="25"/>
          <w:lang w:eastAsia="ru-RU"/>
        </w:rPr>
      </w:pPr>
      <w:hyperlink w:anchor="bookmark10" w:tooltip="Current Document" w:history="1">
        <w:r w:rsidRPr="001F0B0B">
          <w:rPr>
            <w:rFonts w:ascii="Times New Roman" w:eastAsia="Times New Roman" w:hAnsi="Times New Roman" w:cs="Times New Roman"/>
            <w:kern w:val="0"/>
            <w:sz w:val="25"/>
            <w:szCs w:val="25"/>
            <w:lang w:eastAsia="ru-RU"/>
          </w:rPr>
          <w:t>Механизм действия пробиотиков на микробиоценоз и повышение биоресурсного потенциала птиц</w:t>
        </w:r>
        <w:r w:rsidRPr="001F0B0B">
          <w:rPr>
            <w:rFonts w:ascii="Times New Roman" w:eastAsia="Times New Roman" w:hAnsi="Times New Roman" w:cs="Times New Roman"/>
            <w:kern w:val="0"/>
            <w:sz w:val="25"/>
            <w:szCs w:val="25"/>
            <w:lang w:eastAsia="ru-RU"/>
          </w:rPr>
          <w:tab/>
          <w:t xml:space="preserve"> 17</w:t>
        </w:r>
      </w:hyperlink>
    </w:p>
    <w:p w:rsidR="001F0B0B" w:rsidRPr="001F0B0B" w:rsidRDefault="001F0B0B" w:rsidP="001F0B0B">
      <w:pPr>
        <w:widowControl/>
        <w:numPr>
          <w:ilvl w:val="1"/>
          <w:numId w:val="1"/>
        </w:numPr>
        <w:tabs>
          <w:tab w:val="clear" w:pos="709"/>
          <w:tab w:val="clear" w:pos="850"/>
          <w:tab w:val="left" w:pos="1009"/>
          <w:tab w:val="right" w:leader="dot" w:pos="9231"/>
        </w:tabs>
        <w:suppressAutoHyphens w:val="0"/>
        <w:spacing w:after="0" w:line="480" w:lineRule="exact"/>
        <w:ind w:left="20" w:right="40" w:firstLine="0"/>
        <w:jc w:val="left"/>
        <w:rPr>
          <w:rFonts w:ascii="Times New Roman" w:eastAsia="Times New Roman" w:hAnsi="Times New Roman" w:cs="Times New Roman"/>
          <w:kern w:val="0"/>
          <w:sz w:val="25"/>
          <w:szCs w:val="25"/>
          <w:lang w:eastAsia="ru-RU"/>
        </w:rPr>
      </w:pPr>
      <w:hyperlink w:anchor="bookmark11" w:tooltip="Current Document" w:history="1">
        <w:r w:rsidRPr="001F0B0B">
          <w:rPr>
            <w:rFonts w:ascii="Times New Roman" w:eastAsia="Times New Roman" w:hAnsi="Times New Roman" w:cs="Times New Roman"/>
            <w:kern w:val="0"/>
            <w:sz w:val="25"/>
            <w:szCs w:val="25"/>
            <w:lang w:eastAsia="ru-RU"/>
          </w:rPr>
          <w:t>Физиологические особенности иммунной системы сельскохозяйственной птицы</w:t>
        </w:r>
        <w:r w:rsidRPr="001F0B0B">
          <w:rPr>
            <w:rFonts w:ascii="Times New Roman" w:eastAsia="Times New Roman" w:hAnsi="Times New Roman" w:cs="Times New Roman"/>
            <w:kern w:val="0"/>
            <w:sz w:val="25"/>
            <w:szCs w:val="25"/>
            <w:lang w:eastAsia="ru-RU"/>
          </w:rPr>
          <w:tab/>
          <w:t xml:space="preserve"> 24</w:t>
        </w:r>
      </w:hyperlink>
    </w:p>
    <w:p w:rsidR="001F0B0B" w:rsidRPr="001F0B0B" w:rsidRDefault="001F0B0B" w:rsidP="001F0B0B">
      <w:pPr>
        <w:widowControl/>
        <w:numPr>
          <w:ilvl w:val="1"/>
          <w:numId w:val="1"/>
        </w:numPr>
        <w:tabs>
          <w:tab w:val="clear" w:pos="709"/>
          <w:tab w:val="clear" w:pos="850"/>
          <w:tab w:val="left" w:pos="778"/>
          <w:tab w:val="right" w:leader="dot" w:pos="9231"/>
        </w:tabs>
        <w:suppressAutoHyphens w:val="0"/>
        <w:spacing w:after="0" w:line="480" w:lineRule="exact"/>
        <w:ind w:left="20" w:right="40" w:firstLine="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Физиологические особенности пищеварительной системы сельскохозяйственной птицы</w:t>
      </w:r>
      <w:r w:rsidRPr="001F0B0B">
        <w:rPr>
          <w:rFonts w:ascii="Times New Roman" w:eastAsia="Times New Roman" w:hAnsi="Times New Roman" w:cs="Times New Roman"/>
          <w:kern w:val="0"/>
          <w:sz w:val="25"/>
          <w:szCs w:val="25"/>
          <w:lang w:eastAsia="ru-RU"/>
        </w:rPr>
        <w:tab/>
        <w:t xml:space="preserve"> 38</w:t>
      </w:r>
    </w:p>
    <w:p w:rsidR="001F0B0B" w:rsidRPr="001F0B0B" w:rsidRDefault="001F0B0B" w:rsidP="001F0B0B">
      <w:pPr>
        <w:widowControl/>
        <w:numPr>
          <w:ilvl w:val="0"/>
          <w:numId w:val="1"/>
        </w:numPr>
        <w:tabs>
          <w:tab w:val="clear" w:pos="360"/>
          <w:tab w:val="clear" w:pos="709"/>
          <w:tab w:val="left" w:pos="675"/>
          <w:tab w:val="right" w:leader="dot" w:pos="9531"/>
        </w:tabs>
        <w:suppressAutoHyphens w:val="0"/>
        <w:spacing w:after="0" w:line="480" w:lineRule="exact"/>
        <w:ind w:left="20" w:firstLine="300"/>
        <w:jc w:val="left"/>
        <w:rPr>
          <w:rFonts w:ascii="Times New Roman" w:eastAsia="Times New Roman" w:hAnsi="Times New Roman" w:cs="Times New Roman"/>
          <w:b/>
          <w:bCs/>
          <w:kern w:val="0"/>
          <w:sz w:val="25"/>
          <w:szCs w:val="25"/>
          <w:lang w:eastAsia="ru-RU"/>
        </w:rPr>
      </w:pPr>
      <w:hyperlink w:anchor="bookmark17" w:tooltip="Current Document" w:history="1">
        <w:r w:rsidRPr="001F0B0B">
          <w:rPr>
            <w:rFonts w:ascii="Times New Roman" w:eastAsia="Times New Roman" w:hAnsi="Times New Roman" w:cs="Times New Roman"/>
            <w:b/>
            <w:bCs/>
            <w:kern w:val="0"/>
            <w:sz w:val="25"/>
            <w:szCs w:val="25"/>
            <w:lang w:eastAsia="ru-RU"/>
          </w:rPr>
          <w:t>МАТЕРИАЛЫ И МЕТОДИКА ИССЛЕДОВАНИЙ</w:t>
        </w:r>
        <w:r w:rsidRPr="001F0B0B">
          <w:rPr>
            <w:rFonts w:ascii="Times New Roman" w:eastAsia="Times New Roman" w:hAnsi="Times New Roman" w:cs="Times New Roman"/>
            <w:b/>
            <w:bCs/>
            <w:kern w:val="0"/>
            <w:sz w:val="25"/>
            <w:szCs w:val="25"/>
            <w:lang w:eastAsia="ru-RU"/>
          </w:rPr>
          <w:tab/>
          <w:t xml:space="preserve"> 48</w:t>
        </w:r>
      </w:hyperlink>
    </w:p>
    <w:p w:rsidR="001F0B0B" w:rsidRPr="001F0B0B" w:rsidRDefault="001F0B0B" w:rsidP="001F0B0B">
      <w:pPr>
        <w:widowControl/>
        <w:numPr>
          <w:ilvl w:val="0"/>
          <w:numId w:val="1"/>
        </w:numPr>
        <w:tabs>
          <w:tab w:val="clear" w:pos="360"/>
          <w:tab w:val="clear" w:pos="709"/>
          <w:tab w:val="left" w:pos="680"/>
          <w:tab w:val="right" w:leader="dot" w:pos="9531"/>
        </w:tabs>
        <w:suppressAutoHyphens w:val="0"/>
        <w:spacing w:after="0" w:line="480" w:lineRule="exact"/>
        <w:ind w:left="20" w:firstLine="300"/>
        <w:jc w:val="left"/>
        <w:rPr>
          <w:rFonts w:ascii="Times New Roman" w:eastAsia="Times New Roman" w:hAnsi="Times New Roman" w:cs="Times New Roman"/>
          <w:b/>
          <w:bCs/>
          <w:kern w:val="0"/>
          <w:sz w:val="25"/>
          <w:szCs w:val="25"/>
          <w:lang w:eastAsia="ru-RU"/>
        </w:rPr>
      </w:pPr>
      <w:hyperlink w:anchor="bookmark19" w:tooltip="Current Document" w:history="1">
        <w:r w:rsidRPr="001F0B0B">
          <w:rPr>
            <w:rFonts w:ascii="Times New Roman" w:eastAsia="Times New Roman" w:hAnsi="Times New Roman" w:cs="Times New Roman"/>
            <w:b/>
            <w:bCs/>
            <w:kern w:val="0"/>
            <w:sz w:val="25"/>
            <w:szCs w:val="25"/>
            <w:lang w:eastAsia="ru-RU"/>
          </w:rPr>
          <w:t>РЕЗУЛЬТАТЫ ИССЛЕДОВАНИЙ</w:t>
        </w:r>
        <w:r w:rsidRPr="001F0B0B">
          <w:rPr>
            <w:rFonts w:ascii="Times New Roman" w:eastAsia="Times New Roman" w:hAnsi="Times New Roman" w:cs="Times New Roman"/>
            <w:b/>
            <w:bCs/>
            <w:kern w:val="0"/>
            <w:sz w:val="25"/>
            <w:szCs w:val="25"/>
            <w:lang w:eastAsia="ru-RU"/>
          </w:rPr>
          <w:tab/>
          <w:t xml:space="preserve"> 55</w:t>
        </w:r>
      </w:hyperlink>
    </w:p>
    <w:p w:rsidR="001F0B0B" w:rsidRPr="001F0B0B" w:rsidRDefault="001F0B0B" w:rsidP="001F0B0B">
      <w:pPr>
        <w:widowControl/>
        <w:numPr>
          <w:ilvl w:val="0"/>
          <w:numId w:val="23"/>
        </w:numPr>
        <w:tabs>
          <w:tab w:val="clear" w:pos="709"/>
          <w:tab w:val="left" w:pos="442"/>
          <w:tab w:val="right" w:leader="dot" w:pos="9231"/>
        </w:tabs>
        <w:suppressAutoHyphens w:val="0"/>
        <w:spacing w:after="0" w:line="480" w:lineRule="exact"/>
        <w:ind w:left="20" w:right="40" w:firstLine="0"/>
        <w:jc w:val="left"/>
        <w:rPr>
          <w:rFonts w:ascii="Times New Roman" w:eastAsia="Times New Roman" w:hAnsi="Times New Roman" w:cs="Times New Roman"/>
          <w:kern w:val="0"/>
          <w:sz w:val="25"/>
          <w:szCs w:val="25"/>
          <w:lang w:eastAsia="ru-RU"/>
        </w:rPr>
      </w:pPr>
      <w:hyperlink w:anchor="bookmark20" w:tooltip="Current Document" w:history="1">
        <w:r w:rsidRPr="001F0B0B">
          <w:rPr>
            <w:rFonts w:ascii="Times New Roman" w:eastAsia="Times New Roman" w:hAnsi="Times New Roman" w:cs="Times New Roman"/>
            <w:kern w:val="0"/>
            <w:sz w:val="25"/>
            <w:szCs w:val="25"/>
            <w:lang w:eastAsia="ru-RU"/>
          </w:rPr>
          <w:t>Мониторинг биологического потенциала ремонтных молодок и кур- несушек различных направлений продуктивности</w:t>
        </w:r>
        <w:r w:rsidRPr="001F0B0B">
          <w:rPr>
            <w:rFonts w:ascii="Times New Roman" w:eastAsia="Times New Roman" w:hAnsi="Times New Roman" w:cs="Times New Roman"/>
            <w:kern w:val="0"/>
            <w:sz w:val="25"/>
            <w:szCs w:val="25"/>
            <w:lang w:eastAsia="ru-RU"/>
          </w:rPr>
          <w:tab/>
          <w:t xml:space="preserve"> 55</w:t>
        </w:r>
      </w:hyperlink>
    </w:p>
    <w:p w:rsidR="001F0B0B" w:rsidRPr="001F0B0B" w:rsidRDefault="001F0B0B" w:rsidP="001F0B0B">
      <w:pPr>
        <w:widowControl/>
        <w:numPr>
          <w:ilvl w:val="0"/>
          <w:numId w:val="23"/>
        </w:numPr>
        <w:tabs>
          <w:tab w:val="clear" w:pos="709"/>
          <w:tab w:val="left" w:pos="826"/>
          <w:tab w:val="left" w:leader="dot" w:pos="8694"/>
        </w:tabs>
        <w:suppressAutoHyphens w:val="0"/>
        <w:spacing w:after="0" w:line="480" w:lineRule="exact"/>
        <w:ind w:left="20" w:right="500" w:firstLine="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Влияние пробиотического препарата Моноспорин на производственные показатели выращивания ремонтного молодняка яичного, мясного и комбинированного направлений продуктивности</w:t>
      </w:r>
      <w:r w:rsidRPr="001F0B0B">
        <w:rPr>
          <w:rFonts w:ascii="Times New Roman" w:eastAsia="Times New Roman" w:hAnsi="Times New Roman" w:cs="Times New Roman"/>
          <w:kern w:val="0"/>
          <w:sz w:val="25"/>
          <w:szCs w:val="25"/>
          <w:lang w:eastAsia="ru-RU"/>
        </w:rPr>
        <w:tab/>
        <w:t xml:space="preserve"> 56</w:t>
      </w:r>
    </w:p>
    <w:p w:rsidR="001F0B0B" w:rsidRPr="001F0B0B" w:rsidRDefault="001F0B0B" w:rsidP="001F0B0B">
      <w:pPr>
        <w:widowControl/>
        <w:numPr>
          <w:ilvl w:val="0"/>
          <w:numId w:val="24"/>
        </w:numPr>
        <w:tabs>
          <w:tab w:val="clear" w:pos="709"/>
          <w:tab w:val="left" w:pos="1004"/>
          <w:tab w:val="right" w:leader="dot" w:pos="8770"/>
        </w:tabs>
        <w:suppressAutoHyphens w:val="0"/>
        <w:spacing w:after="0" w:line="480" w:lineRule="exact"/>
        <w:ind w:left="20" w:right="500" w:firstLine="300"/>
        <w:jc w:val="left"/>
        <w:rPr>
          <w:rFonts w:ascii="Times New Roman" w:eastAsia="Times New Roman" w:hAnsi="Times New Roman" w:cs="Times New Roman"/>
          <w:kern w:val="0"/>
          <w:sz w:val="25"/>
          <w:szCs w:val="25"/>
          <w:lang w:eastAsia="ru-RU"/>
        </w:rPr>
      </w:pPr>
      <w:hyperlink w:anchor="bookmark22" w:tooltip="Current Document" w:history="1">
        <w:r w:rsidRPr="001F0B0B">
          <w:rPr>
            <w:rFonts w:ascii="Times New Roman" w:eastAsia="Times New Roman" w:hAnsi="Times New Roman" w:cs="Times New Roman"/>
            <w:kern w:val="0"/>
            <w:sz w:val="25"/>
            <w:szCs w:val="25"/>
            <w:lang w:eastAsia="ru-RU"/>
          </w:rPr>
          <w:t>Зоотехнические показатели выращивания ремонтных курочек промышленного стада кросса «Ломанн-белый» яичного направления продуктивности</w:t>
        </w:r>
        <w:r w:rsidRPr="001F0B0B">
          <w:rPr>
            <w:rFonts w:ascii="Times New Roman" w:eastAsia="Times New Roman" w:hAnsi="Times New Roman" w:cs="Times New Roman"/>
            <w:kern w:val="0"/>
            <w:sz w:val="25"/>
            <w:szCs w:val="25"/>
            <w:lang w:eastAsia="ru-RU"/>
          </w:rPr>
          <w:tab/>
          <w:t xml:space="preserve"> 56</w:t>
        </w:r>
      </w:hyperlink>
    </w:p>
    <w:p w:rsidR="001F0B0B" w:rsidRPr="001F0B0B" w:rsidRDefault="001F0B0B" w:rsidP="001F0B0B">
      <w:pPr>
        <w:widowControl/>
        <w:numPr>
          <w:ilvl w:val="0"/>
          <w:numId w:val="24"/>
        </w:numPr>
        <w:tabs>
          <w:tab w:val="clear" w:pos="709"/>
          <w:tab w:val="left" w:pos="1009"/>
          <w:tab w:val="right" w:leader="dot" w:pos="8770"/>
        </w:tabs>
        <w:suppressAutoHyphens w:val="0"/>
        <w:spacing w:after="0" w:line="480" w:lineRule="exact"/>
        <w:ind w:left="20" w:right="500" w:firstLine="300"/>
        <w:jc w:val="left"/>
        <w:rPr>
          <w:rFonts w:ascii="Times New Roman" w:eastAsia="Times New Roman" w:hAnsi="Times New Roman" w:cs="Times New Roman"/>
          <w:kern w:val="0"/>
          <w:sz w:val="25"/>
          <w:szCs w:val="25"/>
          <w:lang w:eastAsia="ru-RU"/>
        </w:rPr>
      </w:pPr>
      <w:hyperlink w:anchor="bookmark23" w:tooltip="Current Document" w:history="1">
        <w:r w:rsidRPr="001F0B0B">
          <w:rPr>
            <w:rFonts w:ascii="Times New Roman" w:eastAsia="Times New Roman" w:hAnsi="Times New Roman" w:cs="Times New Roman"/>
            <w:kern w:val="0"/>
            <w:sz w:val="25"/>
            <w:szCs w:val="25"/>
            <w:lang w:eastAsia="ru-RU"/>
          </w:rPr>
          <w:t>Зоотехнические показатели выращивания ремонтных курочек родительского, стада кросс «Хайсекс-Уайт» яичного направления продуктивности</w:t>
        </w:r>
        <w:r w:rsidRPr="001F0B0B">
          <w:rPr>
            <w:rFonts w:ascii="Times New Roman" w:eastAsia="Times New Roman" w:hAnsi="Times New Roman" w:cs="Times New Roman"/>
            <w:kern w:val="0"/>
            <w:sz w:val="25"/>
            <w:szCs w:val="25"/>
            <w:lang w:eastAsia="ru-RU"/>
          </w:rPr>
          <w:tab/>
          <w:t xml:space="preserve"> 58</w:t>
        </w:r>
      </w:hyperlink>
    </w:p>
    <w:p w:rsidR="001F0B0B" w:rsidRPr="001F0B0B" w:rsidRDefault="001F0B0B" w:rsidP="001F0B0B">
      <w:pPr>
        <w:widowControl/>
        <w:numPr>
          <w:ilvl w:val="0"/>
          <w:numId w:val="24"/>
        </w:numPr>
        <w:tabs>
          <w:tab w:val="clear" w:pos="709"/>
          <w:tab w:val="left" w:pos="1004"/>
          <w:tab w:val="right" w:leader="dot" w:pos="8770"/>
        </w:tabs>
        <w:suppressAutoHyphens w:val="0"/>
        <w:spacing w:after="0" w:line="480" w:lineRule="exact"/>
        <w:ind w:left="20" w:right="500" w:firstLine="300"/>
        <w:jc w:val="left"/>
        <w:rPr>
          <w:rFonts w:ascii="Times New Roman" w:eastAsia="Times New Roman" w:hAnsi="Times New Roman" w:cs="Times New Roman"/>
          <w:kern w:val="0"/>
          <w:sz w:val="25"/>
          <w:szCs w:val="25"/>
          <w:lang w:eastAsia="ru-RU"/>
        </w:rPr>
      </w:pPr>
      <w:hyperlink w:anchor="bookmark24" w:tooltip="Current Document" w:history="1">
        <w:r w:rsidRPr="001F0B0B">
          <w:rPr>
            <w:rFonts w:ascii="Times New Roman" w:eastAsia="Times New Roman" w:hAnsi="Times New Roman" w:cs="Times New Roman"/>
            <w:kern w:val="0"/>
            <w:sz w:val="25"/>
            <w:szCs w:val="25"/>
            <w:lang w:eastAsia="ru-RU"/>
          </w:rPr>
          <w:t>Зоотехнические показатели выращивания ремонтных курочек кросса «Родонит-3» комбинированного направления продуктивности</w:t>
        </w:r>
        <w:r w:rsidRPr="001F0B0B">
          <w:rPr>
            <w:rFonts w:ascii="Times New Roman" w:eastAsia="Times New Roman" w:hAnsi="Times New Roman" w:cs="Times New Roman"/>
            <w:kern w:val="0"/>
            <w:sz w:val="25"/>
            <w:szCs w:val="25"/>
            <w:lang w:eastAsia="ru-RU"/>
          </w:rPr>
          <w:tab/>
          <w:t xml:space="preserve"> 59</w:t>
        </w:r>
      </w:hyperlink>
    </w:p>
    <w:p w:rsidR="001F0B0B" w:rsidRPr="001F0B0B" w:rsidRDefault="001F0B0B" w:rsidP="001F0B0B">
      <w:pPr>
        <w:widowControl/>
        <w:numPr>
          <w:ilvl w:val="0"/>
          <w:numId w:val="24"/>
        </w:numPr>
        <w:tabs>
          <w:tab w:val="clear" w:pos="709"/>
          <w:tab w:val="left" w:pos="1225"/>
        </w:tabs>
        <w:suppressAutoHyphens w:val="0"/>
        <w:spacing w:after="0" w:line="480" w:lineRule="exact"/>
        <w:ind w:left="20" w:right="40" w:firstLine="30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Производственны показатели по выращиванию ремонтных курочек кросса «Смена-7» комбинированного направления</w:t>
      </w:r>
    </w:p>
    <w:p w:rsidR="001F0B0B" w:rsidRPr="001F0B0B" w:rsidRDefault="001F0B0B" w:rsidP="001F0B0B">
      <w:pPr>
        <w:widowControl/>
        <w:tabs>
          <w:tab w:val="clear" w:pos="709"/>
          <w:tab w:val="right" w:pos="8793"/>
          <w:tab w:val="left" w:leader="dot" w:pos="8840"/>
        </w:tabs>
        <w:suppressAutoHyphens w:val="0"/>
        <w:spacing w:after="0" w:line="480" w:lineRule="exact"/>
        <w:ind w:left="80" w:firstLine="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продуктивности</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63</w:t>
      </w:r>
    </w:p>
    <w:p w:rsidR="001F0B0B" w:rsidRPr="001F0B0B" w:rsidRDefault="001F0B0B" w:rsidP="001F0B0B">
      <w:pPr>
        <w:widowControl/>
        <w:numPr>
          <w:ilvl w:val="0"/>
          <w:numId w:val="23"/>
        </w:numPr>
        <w:tabs>
          <w:tab w:val="clear" w:pos="709"/>
          <w:tab w:val="left" w:pos="565"/>
          <w:tab w:val="right" w:pos="8793"/>
          <w:tab w:val="left" w:leader="dot" w:pos="8830"/>
        </w:tabs>
        <w:suppressAutoHyphens w:val="0"/>
        <w:spacing w:after="0" w:line="480" w:lineRule="exact"/>
        <w:ind w:left="80" w:right="640" w:firstLine="0"/>
        <w:jc w:val="left"/>
        <w:rPr>
          <w:rFonts w:ascii="Times New Roman" w:eastAsia="Times New Roman" w:hAnsi="Times New Roman" w:cs="Times New Roman"/>
          <w:kern w:val="0"/>
          <w:sz w:val="25"/>
          <w:szCs w:val="25"/>
          <w:lang w:eastAsia="ru-RU"/>
        </w:rPr>
      </w:pPr>
      <w:hyperlink w:anchor="bookmark26" w:tooltip="Current Document" w:history="1">
        <w:r w:rsidRPr="001F0B0B">
          <w:rPr>
            <w:rFonts w:ascii="Times New Roman" w:eastAsia="Times New Roman" w:hAnsi="Times New Roman" w:cs="Times New Roman"/>
            <w:kern w:val="0"/>
            <w:sz w:val="25"/>
            <w:szCs w:val="25"/>
            <w:lang w:eastAsia="ru-RU"/>
          </w:rPr>
          <w:t>Влияние пробиотической добавки Бацелл на продуктивность кур- несушек родительского стада кросс «Родонит-3» комбинированного типа продуктивности</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64</w:t>
        </w:r>
      </w:hyperlink>
    </w:p>
    <w:p w:rsidR="001F0B0B" w:rsidRPr="001F0B0B" w:rsidRDefault="001F0B0B" w:rsidP="001F0B0B">
      <w:pPr>
        <w:widowControl/>
        <w:numPr>
          <w:ilvl w:val="0"/>
          <w:numId w:val="23"/>
        </w:numPr>
        <w:tabs>
          <w:tab w:val="clear" w:pos="709"/>
          <w:tab w:val="left" w:pos="642"/>
          <w:tab w:val="right" w:pos="8793"/>
          <w:tab w:val="left" w:leader="dot" w:pos="8826"/>
        </w:tabs>
        <w:suppressAutoHyphens w:val="0"/>
        <w:spacing w:after="0" w:line="480" w:lineRule="exact"/>
        <w:ind w:left="80" w:right="640" w:firstLine="0"/>
        <w:jc w:val="left"/>
        <w:rPr>
          <w:rFonts w:ascii="Times New Roman" w:eastAsia="Times New Roman" w:hAnsi="Times New Roman" w:cs="Times New Roman"/>
          <w:kern w:val="0"/>
          <w:sz w:val="25"/>
          <w:szCs w:val="25"/>
          <w:lang w:eastAsia="ru-RU"/>
        </w:rPr>
      </w:pPr>
      <w:hyperlink w:anchor="bookmark28" w:tooltip="Current Document" w:history="1">
        <w:r w:rsidRPr="001F0B0B">
          <w:rPr>
            <w:rFonts w:ascii="Times New Roman" w:eastAsia="Times New Roman" w:hAnsi="Times New Roman" w:cs="Times New Roman"/>
            <w:kern w:val="0"/>
            <w:sz w:val="25"/>
            <w:szCs w:val="25"/>
            <w:lang w:eastAsia="ru-RU"/>
          </w:rPr>
          <w:t>Влияние пробиотической добавки Бацелл на продуктивные и воспроизводительные показатели кур-несушек родительского стада бройлеров кросс Смена-7</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69</w:t>
        </w:r>
      </w:hyperlink>
    </w:p>
    <w:p w:rsidR="001F0B0B" w:rsidRPr="001F0B0B" w:rsidRDefault="001F0B0B" w:rsidP="001F0B0B">
      <w:pPr>
        <w:widowControl/>
        <w:numPr>
          <w:ilvl w:val="0"/>
          <w:numId w:val="25"/>
        </w:numPr>
        <w:tabs>
          <w:tab w:val="clear" w:pos="709"/>
          <w:tab w:val="left" w:leader="dot" w:pos="8571"/>
          <w:tab w:val="right" w:pos="8793"/>
        </w:tabs>
        <w:suppressAutoHyphens w:val="0"/>
        <w:spacing w:after="0" w:line="480" w:lineRule="exact"/>
        <w:ind w:left="80" w:firstLine="0"/>
        <w:jc w:val="left"/>
        <w:rPr>
          <w:rFonts w:ascii="Times New Roman" w:eastAsia="Times New Roman" w:hAnsi="Times New Roman" w:cs="Times New Roman"/>
          <w:kern w:val="0"/>
          <w:sz w:val="25"/>
          <w:szCs w:val="25"/>
          <w:lang w:eastAsia="ru-RU"/>
        </w:rPr>
      </w:pPr>
      <w:hyperlink w:anchor="bookmark29" w:tooltip="Current Document" w:history="1">
        <w:r w:rsidRPr="001F0B0B">
          <w:rPr>
            <w:rFonts w:ascii="Times New Roman" w:eastAsia="Times New Roman" w:hAnsi="Times New Roman" w:cs="Times New Roman"/>
            <w:kern w:val="0"/>
            <w:sz w:val="25"/>
            <w:szCs w:val="25"/>
            <w:lang w:eastAsia="ru-RU"/>
          </w:rPr>
          <w:t>Яичная продуктивность</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69</w:t>
        </w:r>
      </w:hyperlink>
    </w:p>
    <w:p w:rsidR="001F0B0B" w:rsidRPr="001F0B0B" w:rsidRDefault="001F0B0B" w:rsidP="001F0B0B">
      <w:pPr>
        <w:widowControl/>
        <w:numPr>
          <w:ilvl w:val="0"/>
          <w:numId w:val="25"/>
        </w:numPr>
        <w:tabs>
          <w:tab w:val="clear" w:pos="709"/>
          <w:tab w:val="left" w:pos="771"/>
          <w:tab w:val="left" w:leader="dot" w:pos="8619"/>
          <w:tab w:val="right" w:pos="8793"/>
        </w:tabs>
        <w:suppressAutoHyphens w:val="0"/>
        <w:spacing w:after="0" w:line="480" w:lineRule="exact"/>
        <w:ind w:left="80" w:firstLine="0"/>
        <w:jc w:val="left"/>
        <w:rPr>
          <w:rFonts w:ascii="Times New Roman" w:eastAsia="Times New Roman" w:hAnsi="Times New Roman" w:cs="Times New Roman"/>
          <w:kern w:val="0"/>
          <w:sz w:val="25"/>
          <w:szCs w:val="25"/>
          <w:lang w:eastAsia="ru-RU"/>
        </w:rPr>
      </w:pPr>
      <w:hyperlink w:anchor="bookmark31" w:tooltip="Current Document" w:history="1">
        <w:r w:rsidRPr="001F0B0B">
          <w:rPr>
            <w:rFonts w:ascii="Times New Roman" w:eastAsia="Times New Roman" w:hAnsi="Times New Roman" w:cs="Times New Roman"/>
            <w:kern w:val="0"/>
            <w:sz w:val="25"/>
            <w:szCs w:val="25"/>
            <w:lang w:eastAsia="ru-RU"/>
          </w:rPr>
          <w:t>Масса яйца</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72</w:t>
        </w:r>
      </w:hyperlink>
    </w:p>
    <w:p w:rsidR="001F0B0B" w:rsidRPr="001F0B0B" w:rsidRDefault="001F0B0B" w:rsidP="001F0B0B">
      <w:pPr>
        <w:widowControl/>
        <w:numPr>
          <w:ilvl w:val="0"/>
          <w:numId w:val="25"/>
        </w:numPr>
        <w:tabs>
          <w:tab w:val="clear" w:pos="709"/>
          <w:tab w:val="left" w:leader="dot" w:pos="8557"/>
          <w:tab w:val="right" w:pos="8793"/>
        </w:tabs>
        <w:suppressAutoHyphens w:val="0"/>
        <w:spacing w:after="0" w:line="480" w:lineRule="exact"/>
        <w:ind w:left="80" w:firstLine="0"/>
        <w:jc w:val="left"/>
        <w:rPr>
          <w:rFonts w:ascii="Times New Roman" w:eastAsia="Times New Roman" w:hAnsi="Times New Roman" w:cs="Times New Roman"/>
          <w:kern w:val="0"/>
          <w:sz w:val="25"/>
          <w:szCs w:val="25"/>
          <w:lang w:eastAsia="ru-RU"/>
        </w:rPr>
      </w:pPr>
      <w:hyperlink w:anchor="bookmark33" w:tooltip="Current Document" w:history="1">
        <w:r w:rsidRPr="001F0B0B">
          <w:rPr>
            <w:rFonts w:ascii="Times New Roman" w:eastAsia="Times New Roman" w:hAnsi="Times New Roman" w:cs="Times New Roman"/>
            <w:kern w:val="0"/>
            <w:sz w:val="25"/>
            <w:szCs w:val="25"/>
            <w:lang w:eastAsia="ru-RU"/>
          </w:rPr>
          <w:t>Качество инкубационного яйца</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73</w:t>
        </w:r>
      </w:hyperlink>
    </w:p>
    <w:p w:rsidR="001F0B0B" w:rsidRPr="001F0B0B" w:rsidRDefault="001F0B0B" w:rsidP="001F0B0B">
      <w:pPr>
        <w:widowControl/>
        <w:numPr>
          <w:ilvl w:val="0"/>
          <w:numId w:val="25"/>
        </w:numPr>
        <w:tabs>
          <w:tab w:val="clear" w:pos="709"/>
          <w:tab w:val="left" w:leader="dot" w:pos="8566"/>
          <w:tab w:val="right" w:pos="8793"/>
        </w:tabs>
        <w:suppressAutoHyphens w:val="0"/>
        <w:spacing w:after="0" w:line="480" w:lineRule="exact"/>
        <w:ind w:left="80" w:firstLine="0"/>
        <w:jc w:val="left"/>
        <w:rPr>
          <w:rFonts w:ascii="Times New Roman" w:eastAsia="Times New Roman" w:hAnsi="Times New Roman" w:cs="Times New Roman"/>
          <w:kern w:val="0"/>
          <w:sz w:val="25"/>
          <w:szCs w:val="25"/>
          <w:lang w:eastAsia="ru-RU"/>
        </w:rPr>
      </w:pPr>
      <w:hyperlink w:anchor="bookmark35" w:tooltip="Current Document" w:history="1">
        <w:r w:rsidRPr="001F0B0B">
          <w:rPr>
            <w:rFonts w:ascii="Times New Roman" w:eastAsia="Times New Roman" w:hAnsi="Times New Roman" w:cs="Times New Roman"/>
            <w:kern w:val="0"/>
            <w:sz w:val="25"/>
            <w:szCs w:val="25"/>
            <w:lang w:eastAsia="ru-RU"/>
          </w:rPr>
          <w:t>Результаты инкубации</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78</w:t>
        </w:r>
      </w:hyperlink>
    </w:p>
    <w:p w:rsidR="001F0B0B" w:rsidRPr="001F0B0B" w:rsidRDefault="001F0B0B" w:rsidP="001F0B0B">
      <w:pPr>
        <w:widowControl/>
        <w:numPr>
          <w:ilvl w:val="0"/>
          <w:numId w:val="23"/>
        </w:numPr>
        <w:tabs>
          <w:tab w:val="clear" w:pos="709"/>
          <w:tab w:val="left" w:pos="613"/>
          <w:tab w:val="left" w:leader="dot" w:pos="8830"/>
          <w:tab w:val="right" w:pos="9334"/>
        </w:tabs>
        <w:suppressAutoHyphens w:val="0"/>
        <w:spacing w:after="0" w:line="480" w:lineRule="exact"/>
        <w:ind w:left="80" w:right="100" w:firstLine="0"/>
        <w:jc w:val="left"/>
        <w:rPr>
          <w:rFonts w:ascii="Times New Roman" w:eastAsia="Times New Roman" w:hAnsi="Times New Roman" w:cs="Times New Roman"/>
          <w:kern w:val="0"/>
          <w:sz w:val="25"/>
          <w:szCs w:val="25"/>
          <w:lang w:eastAsia="ru-RU"/>
        </w:rPr>
      </w:pPr>
      <w:hyperlink w:anchor="bookmark37" w:tooltip="Current Document" w:history="1">
        <w:r w:rsidRPr="001F0B0B">
          <w:rPr>
            <w:rFonts w:ascii="Times New Roman" w:eastAsia="Times New Roman" w:hAnsi="Times New Roman" w:cs="Times New Roman"/>
            <w:kern w:val="0"/>
            <w:sz w:val="25"/>
            <w:szCs w:val="25"/>
            <w:lang w:eastAsia="ru-RU"/>
          </w:rPr>
          <w:t>Влияние пробиотических препаратов Моноспорин и Бацелл на физиологические показатели птиц</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80</w:t>
        </w:r>
      </w:hyperlink>
    </w:p>
    <w:p w:rsidR="001F0B0B" w:rsidRPr="001F0B0B" w:rsidRDefault="001F0B0B" w:rsidP="001F0B0B">
      <w:pPr>
        <w:widowControl/>
        <w:numPr>
          <w:ilvl w:val="0"/>
          <w:numId w:val="26"/>
        </w:numPr>
        <w:tabs>
          <w:tab w:val="clear" w:pos="709"/>
          <w:tab w:val="left" w:leader="dot" w:pos="8595"/>
          <w:tab w:val="right" w:pos="8793"/>
        </w:tabs>
        <w:suppressAutoHyphens w:val="0"/>
        <w:spacing w:after="0" w:line="480" w:lineRule="exact"/>
        <w:ind w:left="80" w:firstLine="0"/>
        <w:jc w:val="left"/>
        <w:rPr>
          <w:rFonts w:ascii="Times New Roman" w:eastAsia="Times New Roman" w:hAnsi="Times New Roman" w:cs="Times New Roman"/>
          <w:kern w:val="0"/>
          <w:sz w:val="25"/>
          <w:szCs w:val="25"/>
          <w:lang w:eastAsia="ru-RU"/>
        </w:rPr>
      </w:pPr>
      <w:hyperlink w:anchor="bookmark38" w:tooltip="Current Document" w:history="1">
        <w:r w:rsidRPr="001F0B0B">
          <w:rPr>
            <w:rFonts w:ascii="Times New Roman" w:eastAsia="Times New Roman" w:hAnsi="Times New Roman" w:cs="Times New Roman"/>
            <w:kern w:val="0"/>
            <w:sz w:val="25"/>
            <w:szCs w:val="25"/>
            <w:lang w:eastAsia="ru-RU"/>
          </w:rPr>
          <w:t>Биохимические и морфологические исследования крови</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80</w:t>
        </w:r>
      </w:hyperlink>
    </w:p>
    <w:p w:rsidR="001F0B0B" w:rsidRPr="001F0B0B" w:rsidRDefault="001F0B0B" w:rsidP="001F0B0B">
      <w:pPr>
        <w:widowControl/>
        <w:numPr>
          <w:ilvl w:val="0"/>
          <w:numId w:val="26"/>
        </w:numPr>
        <w:tabs>
          <w:tab w:val="clear" w:pos="709"/>
          <w:tab w:val="left" w:pos="1040"/>
          <w:tab w:val="left" w:leader="dot" w:pos="8773"/>
          <w:tab w:val="right" w:pos="9334"/>
        </w:tabs>
        <w:suppressAutoHyphens w:val="0"/>
        <w:spacing w:after="0" w:line="480" w:lineRule="exact"/>
        <w:ind w:left="80" w:right="100" w:firstLine="0"/>
        <w:jc w:val="left"/>
        <w:rPr>
          <w:rFonts w:ascii="Times New Roman" w:eastAsia="Times New Roman" w:hAnsi="Times New Roman" w:cs="Times New Roman"/>
          <w:kern w:val="0"/>
          <w:sz w:val="25"/>
          <w:szCs w:val="25"/>
          <w:lang w:eastAsia="ru-RU"/>
        </w:rPr>
      </w:pPr>
      <w:hyperlink w:anchor="bookmark39" w:tooltip="Current Document" w:history="1">
        <w:r w:rsidRPr="001F0B0B">
          <w:rPr>
            <w:rFonts w:ascii="Times New Roman" w:eastAsia="Times New Roman" w:hAnsi="Times New Roman" w:cs="Times New Roman"/>
            <w:kern w:val="0"/>
            <w:sz w:val="25"/>
            <w:szCs w:val="25"/>
            <w:lang w:eastAsia="ru-RU"/>
          </w:rPr>
          <w:t>Химический состав и биологическая полноценность мышечных волокон</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82</w:t>
        </w:r>
      </w:hyperlink>
    </w:p>
    <w:p w:rsidR="001F0B0B" w:rsidRPr="001F0B0B" w:rsidRDefault="001F0B0B" w:rsidP="001F0B0B">
      <w:pPr>
        <w:widowControl/>
        <w:numPr>
          <w:ilvl w:val="0"/>
          <w:numId w:val="23"/>
        </w:numPr>
        <w:tabs>
          <w:tab w:val="clear" w:pos="709"/>
          <w:tab w:val="left" w:pos="498"/>
          <w:tab w:val="right" w:pos="8793"/>
        </w:tabs>
        <w:suppressAutoHyphens w:val="0"/>
        <w:spacing w:after="0" w:line="480" w:lineRule="exact"/>
        <w:ind w:left="80" w:firstLine="0"/>
        <w:jc w:val="left"/>
        <w:rPr>
          <w:rFonts w:ascii="Times New Roman" w:eastAsia="Times New Roman" w:hAnsi="Times New Roman" w:cs="Times New Roman"/>
          <w:kern w:val="0"/>
          <w:sz w:val="25"/>
          <w:szCs w:val="25"/>
          <w:lang w:eastAsia="ru-RU"/>
        </w:rPr>
      </w:pPr>
      <w:hyperlink w:anchor="bookmark41" w:tooltip="Current Document" w:history="1">
        <w:r w:rsidRPr="001F0B0B">
          <w:rPr>
            <w:rFonts w:ascii="Times New Roman" w:eastAsia="Times New Roman" w:hAnsi="Times New Roman" w:cs="Times New Roman"/>
            <w:kern w:val="0"/>
            <w:sz w:val="25"/>
            <w:szCs w:val="25"/>
            <w:lang w:eastAsia="ru-RU"/>
          </w:rPr>
          <w:t>Результаты анатомической разделки кур</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84</w:t>
        </w:r>
      </w:hyperlink>
    </w:p>
    <w:p w:rsidR="001F0B0B" w:rsidRPr="001F0B0B" w:rsidRDefault="001F0B0B" w:rsidP="001F0B0B">
      <w:pPr>
        <w:widowControl/>
        <w:numPr>
          <w:ilvl w:val="0"/>
          <w:numId w:val="23"/>
        </w:numPr>
        <w:tabs>
          <w:tab w:val="clear" w:pos="709"/>
          <w:tab w:val="left" w:pos="493"/>
          <w:tab w:val="left" w:leader="dot" w:pos="8754"/>
          <w:tab w:val="right" w:pos="8793"/>
        </w:tabs>
        <w:suppressAutoHyphens w:val="0"/>
        <w:spacing w:after="0" w:line="480" w:lineRule="exact"/>
        <w:ind w:left="80" w:firstLine="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Химический состав костной ткани кур-несушек</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86</w:t>
      </w:r>
    </w:p>
    <w:p w:rsidR="001F0B0B" w:rsidRPr="001F0B0B" w:rsidRDefault="001F0B0B" w:rsidP="001F0B0B">
      <w:pPr>
        <w:widowControl/>
        <w:numPr>
          <w:ilvl w:val="0"/>
          <w:numId w:val="23"/>
        </w:numPr>
        <w:tabs>
          <w:tab w:val="clear" w:pos="709"/>
          <w:tab w:val="left" w:pos="531"/>
        </w:tabs>
        <w:suppressAutoHyphens w:val="0"/>
        <w:spacing w:after="0" w:line="480" w:lineRule="exact"/>
        <w:ind w:left="80" w:firstLine="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Морфологическая картина внутренних органов ремонтных молодок</w:t>
      </w:r>
    </w:p>
    <w:p w:rsidR="001F0B0B" w:rsidRPr="001F0B0B" w:rsidRDefault="001F0B0B" w:rsidP="001F0B0B">
      <w:pPr>
        <w:widowControl/>
        <w:tabs>
          <w:tab w:val="clear" w:pos="709"/>
          <w:tab w:val="left" w:leader="dot" w:pos="8701"/>
          <w:tab w:val="right" w:pos="8793"/>
        </w:tabs>
        <w:suppressAutoHyphens w:val="0"/>
        <w:spacing w:after="0" w:line="480" w:lineRule="exact"/>
        <w:ind w:left="80" w:firstLine="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и кур</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87</w:t>
      </w:r>
    </w:p>
    <w:p w:rsidR="001F0B0B" w:rsidRPr="001F0B0B" w:rsidRDefault="001F0B0B" w:rsidP="001F0B0B">
      <w:pPr>
        <w:widowControl/>
        <w:numPr>
          <w:ilvl w:val="0"/>
          <w:numId w:val="23"/>
        </w:numPr>
        <w:tabs>
          <w:tab w:val="clear" w:pos="709"/>
          <w:tab w:val="left" w:pos="522"/>
          <w:tab w:val="left" w:leader="dot" w:pos="8754"/>
          <w:tab w:val="right" w:pos="9334"/>
        </w:tabs>
        <w:suppressAutoHyphens w:val="0"/>
        <w:spacing w:after="0" w:line="480" w:lineRule="exact"/>
        <w:ind w:left="80" w:right="100" w:firstLine="0"/>
        <w:jc w:val="left"/>
        <w:rPr>
          <w:rFonts w:ascii="Times New Roman" w:eastAsia="Times New Roman" w:hAnsi="Times New Roman" w:cs="Times New Roman"/>
          <w:kern w:val="0"/>
          <w:sz w:val="25"/>
          <w:szCs w:val="25"/>
          <w:lang w:eastAsia="ru-RU"/>
        </w:rPr>
      </w:pPr>
      <w:hyperlink w:anchor="bookmark44" w:tooltip="Current Document" w:history="1">
        <w:r w:rsidRPr="001F0B0B">
          <w:rPr>
            <w:rFonts w:ascii="Times New Roman" w:eastAsia="Times New Roman" w:hAnsi="Times New Roman" w:cs="Times New Roman"/>
            <w:kern w:val="0"/>
            <w:sz w:val="25"/>
            <w:szCs w:val="25"/>
            <w:lang w:eastAsia="ru-RU"/>
          </w:rPr>
          <w:t>Гистологическая картина внутренних органов ремонтных курочек и кур-несушек</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93</w:t>
        </w:r>
      </w:hyperlink>
    </w:p>
    <w:p w:rsidR="001F0B0B" w:rsidRPr="001F0B0B" w:rsidRDefault="001F0B0B" w:rsidP="001F0B0B">
      <w:pPr>
        <w:widowControl/>
        <w:numPr>
          <w:ilvl w:val="0"/>
          <w:numId w:val="23"/>
        </w:numPr>
        <w:tabs>
          <w:tab w:val="clear" w:pos="709"/>
          <w:tab w:val="left" w:pos="627"/>
          <w:tab w:val="right" w:pos="8793"/>
        </w:tabs>
        <w:suppressAutoHyphens w:val="0"/>
        <w:spacing w:after="0" w:line="480" w:lineRule="exact"/>
        <w:ind w:left="80" w:firstLine="0"/>
        <w:jc w:val="left"/>
        <w:rPr>
          <w:rFonts w:ascii="Times New Roman" w:eastAsia="Times New Roman" w:hAnsi="Times New Roman" w:cs="Times New Roman"/>
          <w:kern w:val="0"/>
          <w:sz w:val="25"/>
          <w:szCs w:val="25"/>
          <w:lang w:eastAsia="ru-RU"/>
        </w:rPr>
      </w:pPr>
      <w:hyperlink w:anchor="bookmark47" w:tooltip="Current Document" w:history="1">
        <w:r w:rsidRPr="001F0B0B">
          <w:rPr>
            <w:rFonts w:ascii="Times New Roman" w:eastAsia="Times New Roman" w:hAnsi="Times New Roman" w:cs="Times New Roman"/>
            <w:kern w:val="0"/>
            <w:sz w:val="25"/>
            <w:szCs w:val="25"/>
            <w:lang w:eastAsia="ru-RU"/>
          </w:rPr>
          <w:t>Результаты производственных проверок</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118</w:t>
        </w:r>
      </w:hyperlink>
    </w:p>
    <w:p w:rsidR="001F0B0B" w:rsidRPr="001F0B0B" w:rsidRDefault="001F0B0B" w:rsidP="001F0B0B">
      <w:pPr>
        <w:widowControl/>
        <w:numPr>
          <w:ilvl w:val="0"/>
          <w:numId w:val="23"/>
        </w:numPr>
        <w:tabs>
          <w:tab w:val="clear" w:pos="709"/>
          <w:tab w:val="left" w:pos="800"/>
          <w:tab w:val="left" w:leader="dot" w:pos="8696"/>
          <w:tab w:val="right" w:pos="9334"/>
        </w:tabs>
        <w:suppressAutoHyphens w:val="0"/>
        <w:spacing w:after="0" w:line="480" w:lineRule="exact"/>
        <w:ind w:left="80" w:right="100" w:firstLine="0"/>
        <w:jc w:val="left"/>
        <w:rPr>
          <w:rFonts w:ascii="Times New Roman" w:eastAsia="Times New Roman" w:hAnsi="Times New Roman" w:cs="Times New Roman"/>
          <w:kern w:val="0"/>
          <w:sz w:val="25"/>
          <w:szCs w:val="25"/>
          <w:lang w:eastAsia="ru-RU"/>
        </w:rPr>
      </w:pPr>
      <w:hyperlink w:anchor="bookmark54" w:tooltip="Current Document" w:history="1">
        <w:r w:rsidRPr="001F0B0B">
          <w:rPr>
            <w:rFonts w:ascii="Times New Roman" w:eastAsia="Times New Roman" w:hAnsi="Times New Roman" w:cs="Times New Roman"/>
            <w:kern w:val="0"/>
            <w:sz w:val="25"/>
            <w:szCs w:val="25"/>
            <w:lang w:eastAsia="ru-RU"/>
          </w:rPr>
          <w:t>Экономическая эффективность последовательного применения пробиотических препаратов Моноспорин и Бацелл на птице</w:t>
        </w:r>
        <w:r w:rsidRPr="001F0B0B">
          <w:rPr>
            <w:rFonts w:ascii="Times New Roman" w:eastAsia="Times New Roman" w:hAnsi="Times New Roman" w:cs="Times New Roman"/>
            <w:kern w:val="0"/>
            <w:sz w:val="25"/>
            <w:szCs w:val="25"/>
            <w:lang w:eastAsia="ru-RU"/>
          </w:rPr>
          <w:tab/>
        </w:r>
        <w:r w:rsidRPr="001F0B0B">
          <w:rPr>
            <w:rFonts w:ascii="Times New Roman" w:eastAsia="Times New Roman" w:hAnsi="Times New Roman" w:cs="Times New Roman"/>
            <w:kern w:val="0"/>
            <w:sz w:val="25"/>
            <w:szCs w:val="25"/>
            <w:lang w:eastAsia="ru-RU"/>
          </w:rPr>
          <w:tab/>
          <w:t>125</w:t>
        </w:r>
      </w:hyperlink>
    </w:p>
    <w:p w:rsidR="001F0B0B" w:rsidRPr="001F0B0B" w:rsidRDefault="001F0B0B" w:rsidP="001F0B0B">
      <w:pPr>
        <w:widowControl/>
        <w:numPr>
          <w:ilvl w:val="1"/>
          <w:numId w:val="23"/>
        </w:numPr>
        <w:tabs>
          <w:tab w:val="clear" w:pos="709"/>
          <w:tab w:val="left" w:pos="875"/>
          <w:tab w:val="left" w:leader="dot" w:pos="8738"/>
          <w:tab w:val="right" w:pos="9328"/>
        </w:tabs>
        <w:suppressAutoHyphens w:val="0"/>
        <w:spacing w:after="0" w:line="480" w:lineRule="exact"/>
        <w:ind w:left="400" w:firstLine="0"/>
        <w:jc w:val="left"/>
        <w:rPr>
          <w:rFonts w:ascii="Times New Roman" w:eastAsia="Times New Roman" w:hAnsi="Times New Roman" w:cs="Times New Roman"/>
          <w:b/>
          <w:bCs/>
          <w:kern w:val="0"/>
          <w:sz w:val="25"/>
          <w:szCs w:val="25"/>
          <w:lang w:eastAsia="ru-RU"/>
        </w:rPr>
      </w:pPr>
      <w:hyperlink w:anchor="bookmark56" w:tooltip="Current Document" w:history="1">
        <w:r w:rsidRPr="001F0B0B">
          <w:rPr>
            <w:rFonts w:ascii="Times New Roman" w:eastAsia="Times New Roman" w:hAnsi="Times New Roman" w:cs="Times New Roman"/>
            <w:b/>
            <w:bCs/>
            <w:kern w:val="0"/>
            <w:sz w:val="25"/>
            <w:szCs w:val="25"/>
            <w:lang w:eastAsia="ru-RU"/>
          </w:rPr>
          <w:t>ЗАКЛЮЧЕНИЕ</w:t>
        </w:r>
        <w:r w:rsidRPr="001F0B0B">
          <w:rPr>
            <w:rFonts w:ascii="Times New Roman" w:eastAsia="Times New Roman" w:hAnsi="Times New Roman" w:cs="Times New Roman"/>
            <w:b/>
            <w:bCs/>
            <w:kern w:val="0"/>
            <w:sz w:val="25"/>
            <w:szCs w:val="25"/>
            <w:lang w:eastAsia="ru-RU"/>
          </w:rPr>
          <w:tab/>
        </w:r>
        <w:r w:rsidRPr="001F0B0B">
          <w:rPr>
            <w:rFonts w:ascii="Times New Roman" w:eastAsia="Times New Roman" w:hAnsi="Times New Roman" w:cs="Times New Roman"/>
            <w:b/>
            <w:bCs/>
            <w:kern w:val="0"/>
            <w:sz w:val="25"/>
            <w:szCs w:val="25"/>
            <w:lang w:eastAsia="ru-RU"/>
          </w:rPr>
          <w:tab/>
          <w:t>126</w:t>
        </w:r>
      </w:hyperlink>
    </w:p>
    <w:p w:rsidR="001F0B0B" w:rsidRPr="001F0B0B" w:rsidRDefault="001F0B0B" w:rsidP="001F0B0B">
      <w:pPr>
        <w:widowControl/>
        <w:numPr>
          <w:ilvl w:val="1"/>
          <w:numId w:val="23"/>
        </w:numPr>
        <w:tabs>
          <w:tab w:val="clear" w:pos="709"/>
          <w:tab w:val="left" w:pos="880"/>
          <w:tab w:val="left" w:leader="dot" w:pos="3952"/>
          <w:tab w:val="left" w:leader="dot" w:pos="4038"/>
          <w:tab w:val="left" w:leader="dot" w:pos="8747"/>
          <w:tab w:val="right" w:pos="9328"/>
        </w:tabs>
        <w:suppressAutoHyphens w:val="0"/>
        <w:spacing w:after="0" w:line="480" w:lineRule="exact"/>
        <w:ind w:left="400" w:firstLine="0"/>
        <w:jc w:val="left"/>
        <w:rPr>
          <w:rFonts w:ascii="Times New Roman" w:eastAsia="Times New Roman" w:hAnsi="Times New Roman" w:cs="Times New Roman"/>
          <w:b/>
          <w:bCs/>
          <w:kern w:val="0"/>
          <w:sz w:val="25"/>
          <w:szCs w:val="25"/>
          <w:lang w:eastAsia="ru-RU"/>
        </w:rPr>
      </w:pPr>
      <w:hyperlink w:anchor="bookmark58" w:tooltip="Current Document" w:history="1">
        <w:r w:rsidRPr="001F0B0B">
          <w:rPr>
            <w:rFonts w:ascii="Times New Roman" w:eastAsia="Times New Roman" w:hAnsi="Times New Roman" w:cs="Times New Roman"/>
            <w:b/>
            <w:bCs/>
            <w:kern w:val="0"/>
            <w:sz w:val="25"/>
            <w:szCs w:val="25"/>
            <w:lang w:eastAsia="ru-RU"/>
          </w:rPr>
          <w:t>ВЫВОДЫ</w:t>
        </w:r>
        <w:r w:rsidRPr="001F0B0B">
          <w:rPr>
            <w:rFonts w:ascii="Times New Roman" w:eastAsia="Times New Roman" w:hAnsi="Times New Roman" w:cs="Times New Roman"/>
            <w:b/>
            <w:bCs/>
            <w:kern w:val="0"/>
            <w:sz w:val="25"/>
            <w:szCs w:val="25"/>
            <w:lang w:eastAsia="ru-RU"/>
          </w:rPr>
          <w:tab/>
        </w:r>
        <w:r w:rsidRPr="001F0B0B">
          <w:rPr>
            <w:rFonts w:ascii="Times New Roman" w:eastAsia="Times New Roman" w:hAnsi="Times New Roman" w:cs="Times New Roman"/>
            <w:b/>
            <w:bCs/>
            <w:kern w:val="0"/>
            <w:sz w:val="25"/>
            <w:szCs w:val="25"/>
            <w:lang w:eastAsia="ru-RU"/>
          </w:rPr>
          <w:tab/>
        </w:r>
        <w:r w:rsidRPr="001F0B0B">
          <w:rPr>
            <w:rFonts w:ascii="Times New Roman" w:eastAsia="Times New Roman" w:hAnsi="Times New Roman" w:cs="Times New Roman"/>
            <w:b/>
            <w:bCs/>
            <w:kern w:val="0"/>
            <w:sz w:val="25"/>
            <w:szCs w:val="25"/>
            <w:lang w:eastAsia="ru-RU"/>
          </w:rPr>
          <w:tab/>
        </w:r>
        <w:r w:rsidRPr="001F0B0B">
          <w:rPr>
            <w:rFonts w:ascii="Times New Roman" w:eastAsia="Times New Roman" w:hAnsi="Times New Roman" w:cs="Times New Roman"/>
            <w:b/>
            <w:bCs/>
            <w:kern w:val="0"/>
            <w:sz w:val="25"/>
            <w:szCs w:val="25"/>
            <w:lang w:eastAsia="ru-RU"/>
          </w:rPr>
          <w:tab/>
          <w:t>140</w:t>
        </w:r>
      </w:hyperlink>
    </w:p>
    <w:p w:rsidR="001F0B0B" w:rsidRPr="001F0B0B" w:rsidRDefault="001F0B0B" w:rsidP="001F0B0B">
      <w:pPr>
        <w:widowControl/>
        <w:numPr>
          <w:ilvl w:val="1"/>
          <w:numId w:val="23"/>
        </w:numPr>
        <w:tabs>
          <w:tab w:val="clear" w:pos="709"/>
          <w:tab w:val="left" w:pos="870"/>
          <w:tab w:val="left" w:leader="dot" w:pos="8776"/>
          <w:tab w:val="right" w:pos="9328"/>
        </w:tabs>
        <w:suppressAutoHyphens w:val="0"/>
        <w:spacing w:after="0" w:line="480" w:lineRule="exact"/>
        <w:ind w:left="400" w:firstLine="0"/>
        <w:jc w:val="left"/>
        <w:rPr>
          <w:rFonts w:ascii="Times New Roman" w:eastAsia="Times New Roman" w:hAnsi="Times New Roman" w:cs="Times New Roman"/>
          <w:b/>
          <w:bCs/>
          <w:kern w:val="0"/>
          <w:sz w:val="25"/>
          <w:szCs w:val="25"/>
          <w:lang w:eastAsia="ru-RU"/>
        </w:rPr>
      </w:pPr>
      <w:r w:rsidRPr="001F0B0B">
        <w:rPr>
          <w:rFonts w:ascii="Times New Roman" w:eastAsia="Times New Roman" w:hAnsi="Times New Roman" w:cs="Times New Roman"/>
          <w:b/>
          <w:bCs/>
          <w:kern w:val="0"/>
          <w:sz w:val="25"/>
          <w:szCs w:val="25"/>
          <w:lang w:eastAsia="ru-RU"/>
        </w:rPr>
        <w:t>ПРЕДЛОЖЕНИЯ ПРОИЗВОДСТВУ</w:t>
      </w:r>
      <w:r w:rsidRPr="001F0B0B">
        <w:rPr>
          <w:rFonts w:ascii="Times New Roman" w:eastAsia="Times New Roman" w:hAnsi="Times New Roman" w:cs="Times New Roman"/>
          <w:b/>
          <w:bCs/>
          <w:kern w:val="0"/>
          <w:sz w:val="25"/>
          <w:szCs w:val="25"/>
          <w:lang w:eastAsia="ru-RU"/>
        </w:rPr>
        <w:tab/>
      </w:r>
      <w:r w:rsidRPr="001F0B0B">
        <w:rPr>
          <w:rFonts w:ascii="Times New Roman" w:eastAsia="Times New Roman" w:hAnsi="Times New Roman" w:cs="Times New Roman"/>
          <w:b/>
          <w:bCs/>
          <w:kern w:val="0"/>
          <w:sz w:val="25"/>
          <w:szCs w:val="25"/>
          <w:lang w:eastAsia="ru-RU"/>
        </w:rPr>
        <w:tab/>
        <w:t>143</w:t>
      </w:r>
    </w:p>
    <w:p w:rsidR="001F0B0B" w:rsidRPr="001F0B0B" w:rsidRDefault="001F0B0B" w:rsidP="001F0B0B">
      <w:pPr>
        <w:widowControl/>
        <w:numPr>
          <w:ilvl w:val="1"/>
          <w:numId w:val="23"/>
        </w:numPr>
        <w:tabs>
          <w:tab w:val="clear" w:pos="709"/>
          <w:tab w:val="left" w:pos="875"/>
          <w:tab w:val="left" w:leader="dot" w:pos="8723"/>
          <w:tab w:val="right" w:pos="9328"/>
        </w:tabs>
        <w:suppressAutoHyphens w:val="0"/>
        <w:spacing w:after="0" w:line="480" w:lineRule="exact"/>
        <w:ind w:left="400" w:firstLine="0"/>
        <w:jc w:val="left"/>
        <w:rPr>
          <w:rFonts w:ascii="Times New Roman" w:eastAsia="Times New Roman" w:hAnsi="Times New Roman" w:cs="Times New Roman"/>
          <w:b/>
          <w:bCs/>
          <w:kern w:val="0"/>
          <w:sz w:val="25"/>
          <w:szCs w:val="25"/>
          <w:lang w:eastAsia="ru-RU"/>
        </w:rPr>
      </w:pPr>
      <w:r w:rsidRPr="001F0B0B">
        <w:rPr>
          <w:rFonts w:ascii="Times New Roman" w:eastAsia="Times New Roman" w:hAnsi="Times New Roman" w:cs="Times New Roman"/>
          <w:b/>
          <w:bCs/>
          <w:kern w:val="0"/>
          <w:sz w:val="25"/>
          <w:szCs w:val="25"/>
          <w:lang w:eastAsia="ru-RU"/>
        </w:rPr>
        <w:t>СПИСОК ЛИТЕРАТУРЫ</w:t>
      </w:r>
      <w:r w:rsidRPr="001F0B0B">
        <w:rPr>
          <w:rFonts w:ascii="Times New Roman" w:eastAsia="Times New Roman" w:hAnsi="Times New Roman" w:cs="Times New Roman"/>
          <w:b/>
          <w:bCs/>
          <w:kern w:val="0"/>
          <w:sz w:val="25"/>
          <w:szCs w:val="25"/>
          <w:lang w:eastAsia="ru-RU"/>
        </w:rPr>
        <w:tab/>
      </w:r>
      <w:r w:rsidRPr="001F0B0B">
        <w:rPr>
          <w:rFonts w:ascii="Times New Roman" w:eastAsia="Times New Roman" w:hAnsi="Times New Roman" w:cs="Times New Roman"/>
          <w:b/>
          <w:bCs/>
          <w:kern w:val="0"/>
          <w:sz w:val="25"/>
          <w:szCs w:val="25"/>
          <w:lang w:eastAsia="ru-RU"/>
        </w:rPr>
        <w:tab/>
        <w:t>144</w:t>
      </w:r>
    </w:p>
    <w:p w:rsidR="001F0B0B" w:rsidRPr="001F0B0B" w:rsidRDefault="001F0B0B" w:rsidP="001F0B0B">
      <w:pPr>
        <w:widowControl/>
        <w:tabs>
          <w:tab w:val="clear" w:pos="709"/>
          <w:tab w:val="left" w:leader="dot" w:pos="8709"/>
          <w:tab w:val="right" w:pos="9325"/>
        </w:tabs>
        <w:suppressAutoHyphens w:val="0"/>
        <w:spacing w:after="0" w:line="480" w:lineRule="exact"/>
        <w:ind w:left="880" w:firstLine="0"/>
        <w:jc w:val="left"/>
        <w:rPr>
          <w:rFonts w:ascii="Times New Roman" w:eastAsia="Times New Roman" w:hAnsi="Times New Roman" w:cs="Times New Roman"/>
          <w:b/>
          <w:bCs/>
          <w:kern w:val="0"/>
          <w:sz w:val="25"/>
          <w:szCs w:val="25"/>
          <w:lang w:eastAsia="ru-RU"/>
        </w:rPr>
      </w:pPr>
      <w:r w:rsidRPr="001F0B0B">
        <w:rPr>
          <w:rFonts w:ascii="Times New Roman" w:eastAsia="Times New Roman" w:hAnsi="Times New Roman" w:cs="Times New Roman"/>
          <w:b/>
          <w:bCs/>
          <w:kern w:val="0"/>
          <w:sz w:val="25"/>
          <w:szCs w:val="25"/>
          <w:lang w:eastAsia="ru-RU"/>
        </w:rPr>
        <w:t>ПРИЛОЖЕНИЯ</w:t>
      </w:r>
      <w:r w:rsidRPr="001F0B0B">
        <w:rPr>
          <w:rFonts w:ascii="Times New Roman" w:eastAsia="Times New Roman" w:hAnsi="Times New Roman" w:cs="Times New Roman"/>
          <w:b/>
          <w:bCs/>
          <w:kern w:val="0"/>
          <w:sz w:val="25"/>
          <w:szCs w:val="25"/>
          <w:lang w:eastAsia="ru-RU"/>
        </w:rPr>
        <w:tab/>
      </w:r>
      <w:r w:rsidRPr="001F0B0B">
        <w:rPr>
          <w:rFonts w:ascii="Times New Roman" w:eastAsia="Times New Roman" w:hAnsi="Times New Roman" w:cs="Times New Roman"/>
          <w:b/>
          <w:bCs/>
          <w:kern w:val="0"/>
          <w:sz w:val="25"/>
          <w:szCs w:val="25"/>
          <w:lang w:eastAsia="ru-RU"/>
        </w:rPr>
        <w:tab/>
        <w:t>169</w:t>
      </w:r>
    </w:p>
    <w:p w:rsidR="001F0B0B" w:rsidRPr="001F0B0B" w:rsidRDefault="001F0B0B" w:rsidP="001F0B0B">
      <w:pPr>
        <w:keepNext/>
        <w:keepLines/>
        <w:widowControl/>
        <w:tabs>
          <w:tab w:val="clear" w:pos="709"/>
        </w:tabs>
        <w:suppressAutoHyphens w:val="0"/>
        <w:spacing w:after="159" w:line="250" w:lineRule="exact"/>
        <w:ind w:left="3880" w:firstLine="0"/>
        <w:jc w:val="left"/>
        <w:outlineLvl w:val="3"/>
        <w:rPr>
          <w:rFonts w:ascii="Times New Roman" w:eastAsia="Times New Roman" w:hAnsi="Times New Roman" w:cs="Times New Roman"/>
          <w:b/>
          <w:bCs/>
          <w:kern w:val="0"/>
          <w:sz w:val="25"/>
          <w:szCs w:val="25"/>
          <w:lang w:eastAsia="ru-RU"/>
        </w:rPr>
      </w:pPr>
      <w:r w:rsidRPr="001F0B0B">
        <w:rPr>
          <w:rFonts w:ascii="Times New Roman" w:eastAsia="Times New Roman" w:hAnsi="Times New Roman" w:cs="Times New Roman"/>
          <w:kern w:val="0"/>
          <w:sz w:val="25"/>
          <w:szCs w:val="25"/>
          <w:lang w:eastAsia="ru-RU"/>
        </w:rPr>
        <w:fldChar w:fldCharType="end"/>
      </w:r>
      <w:bookmarkStart w:id="4" w:name="bookmark5"/>
      <w:r w:rsidRPr="001F0B0B">
        <w:rPr>
          <w:rFonts w:ascii="Times New Roman" w:eastAsia="Times New Roman" w:hAnsi="Times New Roman" w:cs="Times New Roman"/>
          <w:b/>
          <w:bCs/>
          <w:kern w:val="0"/>
          <w:sz w:val="25"/>
          <w:szCs w:val="25"/>
          <w:lang w:eastAsia="ru-RU"/>
        </w:rPr>
        <w:t>ВВЕДЕНИЕ</w:t>
      </w:r>
      <w:bookmarkEnd w:id="4"/>
    </w:p>
    <w:p w:rsidR="001F0B0B" w:rsidRPr="001F0B0B" w:rsidRDefault="001F0B0B" w:rsidP="001F0B0B">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Российское птицеводство развивается так динамично потому, что эта отрасль является наиболее наукоемкой. На основе новейших научных разработок и их освоения птицеводство активно развивается (Фисинин В.И., 2010).</w:t>
      </w:r>
    </w:p>
    <w:p w:rsidR="001F0B0B" w:rsidRPr="001F0B0B" w:rsidRDefault="001F0B0B" w:rsidP="001F0B0B">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Применение биологически безопасных препаратов, содержащих естественную микрофлору кишечника (пробиотиков) становится приоритетной задачей в птицеводческой отрасли России. Новые кроссы обеспечивают максимальную продуктивность птицы, организм ее работает на пределе своих физиологических возможностей; стабильный, высокий уровень продуктивности требует отличного качества корма и условий содержания. Введение биологических корректоров просто необходимо. Перенапряжение иммунитета за счет вакцинации, плохая иммуногенность на фоне снижения иммунитета, фармакологическая нагрузка особенно в первые дни жизни оставляет кишечник практически не заселенным нормальной микрофлорой, открывая ворота для инфекционных агентов.</w:t>
      </w:r>
    </w:p>
    <w:p w:rsidR="001F0B0B" w:rsidRPr="001F0B0B" w:rsidRDefault="001F0B0B" w:rsidP="001F0B0B">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Отказ от иммунопрофилактики, дачи антибактериальных, антипаразитарных средств пока не возможен в условиях интенсивного промышленного птицеводства. Одним из стражей здоровья организма птицы является кишечная микрофлора - сбалансированная экосистема микроорганизмов, количественные и качественные характеристики которой строго индивидуальны, сложившиеся тысячелетиями эволюционного процесса (Хорошевская Л. и др., 2010; Егоров И. и др.,2010; Фисинин В.И., Егоров И.А., Имангулова Ш.А., 2008; Околелова Т., 2011; Фисинин В.И., 2011 и др.).</w:t>
      </w:r>
    </w:p>
    <w:p w:rsidR="001F0B0B" w:rsidRPr="001F0B0B" w:rsidRDefault="001F0B0B" w:rsidP="001F0B0B">
      <w:pPr>
        <w:widowControl/>
        <w:tabs>
          <w:tab w:val="clear" w:pos="709"/>
        </w:tabs>
        <w:suppressAutoHyphens w:val="0"/>
        <w:spacing w:after="0" w:line="485" w:lineRule="exact"/>
        <w:ind w:left="20" w:right="20" w:firstLine="70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Любой сбой в работе этой сложной микроэкосистеме, может привести к необратимым патологическим процессам (различным заболевания, гибели). Для предотвращения и коррекции заболеваний желудочно-кишечного тракта и активизации иммунного статуса организма в первые дни жизни используются пробиотические препараты (Егоров И.А., 2010; Фисинин В.И., 2010, 2011; Околелова Т. 2010 Салеева И., 2010).</w:t>
      </w:r>
    </w:p>
    <w:p w:rsidR="001F0B0B" w:rsidRPr="001F0B0B" w:rsidRDefault="001F0B0B" w:rsidP="001F0B0B">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b/>
          <w:bCs/>
          <w:kern w:val="0"/>
          <w:sz w:val="25"/>
          <w:szCs w:val="25"/>
          <w:lang w:eastAsia="ru-RU"/>
        </w:rPr>
        <w:t>Актуальность темы.</w:t>
      </w:r>
      <w:r w:rsidRPr="001F0B0B">
        <w:rPr>
          <w:rFonts w:ascii="Times New Roman" w:eastAsia="Times New Roman" w:hAnsi="Times New Roman" w:cs="Times New Roman"/>
          <w:kern w:val="0"/>
          <w:sz w:val="25"/>
          <w:szCs w:val="25"/>
          <w:lang w:eastAsia="ru-RU"/>
        </w:rPr>
        <w:t xml:space="preserve"> В современных условиях ведения и масштабах развития промышленного птицеводства необходимо применение глобальных профилактических мероприятий и внедрение новых препаратов, которые могли бы гарантированно обеспечить более полное раскрытие биологического потенциала птицы, при одновременном снижении заболеваемости и падежа, связанных с нарушениями обмена веществ (Егоров И.А., 2011; Фисинин В.И., 2010,2011; Околелова Т. 2011).</w:t>
      </w:r>
    </w:p>
    <w:p w:rsidR="001F0B0B" w:rsidRPr="001F0B0B" w:rsidRDefault="001F0B0B" w:rsidP="001F0B0B">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Приоритетная задача птицеводства - обеспечение населения страны безопасными продуктами питания. Для выполнения данной задачи необходимо достичь высокого уровня сохранности, здоровья и продуктивности птицы (Бессарабов Б.Ф., 2006; Шевченко А.И., 2003; Иванова А.Б., 2007; Ноздрин Г.А., 2008).</w:t>
      </w:r>
    </w:p>
    <w:p w:rsidR="001F0B0B" w:rsidRPr="001F0B0B" w:rsidRDefault="001F0B0B" w:rsidP="001F0B0B">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Один из приемов повышения биологического потенциала использование пробиотиков, основу которых составляют микроорганизмы, способные вытеснять патогенные микроорганизмы из кишечника. В странах ЕС введен запрет на использование кормовых антибиотиков и в качестве альтернативы используются пробиотики, которые не оказывают отрицательного воздействия на нормальную микрофлору, физиологичны для организма, экологически безопасные и не имеют противопоказаний для применения (Смирнов Н.П., 2008; Тараканов В.Б., 2006; Салеева И., 2010).</w:t>
      </w:r>
    </w:p>
    <w:p w:rsidR="001F0B0B" w:rsidRPr="001F0B0B" w:rsidRDefault="001F0B0B" w:rsidP="001F0B0B">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Антагонизм в отношении широкого круга патогенных и условно- патогенных микроорганизмов и самостоятельная их элиминация из желудочно-кишечного тракта делают конструирование профилактических препаратов из бацилл особенно перспективным (Малик Н.И., 2011; Панин А.Н., 2011; Лебедева И.А., 2007, 2009, 2010).</w:t>
      </w:r>
    </w:p>
    <w:p w:rsidR="001F0B0B" w:rsidRPr="001F0B0B" w:rsidRDefault="001F0B0B" w:rsidP="001F0B0B">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Одним из факторов, определяющих продуктивность птицы, является раскрытие генетического потенциала. У промышленных кур-несушек (финальные гибриды) продуктивность достигла уровня генетически максимальных параметров, у племенных кур (2-х линейных гибридов, родительские формы) продуктивный потенциал птицы раскрыт не полностью (Егоров</w:t>
      </w:r>
      <w:r w:rsidRPr="001F0B0B">
        <w:rPr>
          <w:rFonts w:ascii="Times New Roman" w:eastAsia="Times New Roman" w:hAnsi="Times New Roman" w:cs="Times New Roman"/>
          <w:b/>
          <w:bCs/>
          <w:kern w:val="0"/>
          <w:sz w:val="25"/>
          <w:szCs w:val="25"/>
          <w:lang w:eastAsia="ru-RU"/>
        </w:rPr>
        <w:t xml:space="preserve"> И.</w:t>
      </w:r>
      <w:r w:rsidRPr="001F0B0B">
        <w:rPr>
          <w:rFonts w:ascii="Times New Roman" w:eastAsia="Times New Roman" w:hAnsi="Times New Roman" w:cs="Times New Roman"/>
          <w:kern w:val="0"/>
          <w:sz w:val="25"/>
          <w:szCs w:val="25"/>
          <w:lang w:eastAsia="ru-RU"/>
        </w:rPr>
        <w:t>А., 2010; Фисинин</w:t>
      </w:r>
      <w:r w:rsidRPr="001F0B0B">
        <w:rPr>
          <w:rFonts w:ascii="Times New Roman" w:eastAsia="Times New Roman" w:hAnsi="Times New Roman" w:cs="Times New Roman"/>
          <w:b/>
          <w:bCs/>
          <w:kern w:val="0"/>
          <w:sz w:val="25"/>
          <w:szCs w:val="25"/>
          <w:lang w:eastAsia="ru-RU"/>
        </w:rPr>
        <w:t xml:space="preserve"> В.И.,</w:t>
      </w:r>
      <w:r w:rsidRPr="001F0B0B">
        <w:rPr>
          <w:rFonts w:ascii="Times New Roman" w:eastAsia="Times New Roman" w:hAnsi="Times New Roman" w:cs="Times New Roman"/>
          <w:kern w:val="0"/>
          <w:sz w:val="25"/>
          <w:szCs w:val="25"/>
          <w:lang w:eastAsia="ru-RU"/>
        </w:rPr>
        <w:t xml:space="preserve"> 2010).</w:t>
      </w:r>
    </w:p>
    <w:p w:rsidR="001F0B0B" w:rsidRPr="001F0B0B" w:rsidRDefault="001F0B0B" w:rsidP="001F0B0B">
      <w:pPr>
        <w:widowControl/>
        <w:tabs>
          <w:tab w:val="clear" w:pos="709"/>
        </w:tabs>
        <w:suppressAutoHyphens w:val="0"/>
        <w:spacing w:after="0" w:line="480" w:lineRule="exact"/>
        <w:ind w:left="40" w:right="20" w:firstLine="70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b/>
          <w:bCs/>
          <w:kern w:val="0"/>
          <w:sz w:val="25"/>
          <w:szCs w:val="25"/>
          <w:lang w:eastAsia="ru-RU"/>
        </w:rPr>
        <w:t>Цель исследования.</w:t>
      </w:r>
      <w:r w:rsidRPr="001F0B0B">
        <w:rPr>
          <w:rFonts w:ascii="Times New Roman" w:eastAsia="Times New Roman" w:hAnsi="Times New Roman" w:cs="Times New Roman"/>
          <w:kern w:val="0"/>
          <w:sz w:val="25"/>
          <w:szCs w:val="25"/>
          <w:lang w:eastAsia="ru-RU"/>
        </w:rPr>
        <w:t xml:space="preserve"> Повышение биологического потенциала ремонтных молодок и кур-несушек при использовании пробиотических препаратов Моноспорин и Бацелл.</w:t>
      </w:r>
    </w:p>
    <w:p w:rsidR="001F0B0B" w:rsidRPr="001F0B0B" w:rsidRDefault="001F0B0B" w:rsidP="001F0B0B">
      <w:pPr>
        <w:widowControl/>
        <w:tabs>
          <w:tab w:val="clear" w:pos="709"/>
        </w:tabs>
        <w:suppressAutoHyphens w:val="0"/>
        <w:spacing w:after="0" w:line="480" w:lineRule="exact"/>
        <w:ind w:left="360" w:firstLine="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b/>
          <w:bCs/>
          <w:kern w:val="0"/>
          <w:sz w:val="25"/>
          <w:szCs w:val="25"/>
          <w:lang w:eastAsia="ru-RU"/>
        </w:rPr>
        <w:t>В</w:t>
      </w:r>
      <w:r w:rsidRPr="001F0B0B">
        <w:rPr>
          <w:rFonts w:ascii="Times New Roman" w:eastAsia="Times New Roman" w:hAnsi="Times New Roman" w:cs="Times New Roman"/>
          <w:kern w:val="0"/>
          <w:sz w:val="25"/>
          <w:szCs w:val="25"/>
          <w:lang w:eastAsia="ru-RU"/>
        </w:rPr>
        <w:t xml:space="preserve"> соответствии с целью были поставлены</w:t>
      </w:r>
      <w:r w:rsidRPr="001F0B0B">
        <w:rPr>
          <w:rFonts w:ascii="Times New Roman" w:eastAsia="Times New Roman" w:hAnsi="Times New Roman" w:cs="Times New Roman"/>
          <w:b/>
          <w:bCs/>
          <w:kern w:val="0"/>
          <w:sz w:val="25"/>
          <w:szCs w:val="25"/>
          <w:lang w:eastAsia="ru-RU"/>
        </w:rPr>
        <w:t xml:space="preserve"> задачи:</w:t>
      </w:r>
    </w:p>
    <w:p w:rsidR="001F0B0B" w:rsidRPr="001F0B0B" w:rsidRDefault="001F0B0B" w:rsidP="001F0B0B">
      <w:pPr>
        <w:widowControl/>
        <w:numPr>
          <w:ilvl w:val="0"/>
          <w:numId w:val="27"/>
        </w:numPr>
        <w:tabs>
          <w:tab w:val="clear" w:pos="709"/>
          <w:tab w:val="left" w:pos="328"/>
        </w:tabs>
        <w:suppressAutoHyphens w:val="0"/>
        <w:spacing w:after="0" w:line="480" w:lineRule="exact"/>
        <w:ind w:left="40" w:right="20" w:firstLine="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Провести мониторинг биологического потенциала ремонтных молодок и кур различных направлений продуктивности.</w:t>
      </w:r>
    </w:p>
    <w:p w:rsidR="001F0B0B" w:rsidRPr="001F0B0B" w:rsidRDefault="001F0B0B" w:rsidP="001F0B0B">
      <w:pPr>
        <w:widowControl/>
        <w:numPr>
          <w:ilvl w:val="0"/>
          <w:numId w:val="27"/>
        </w:numPr>
        <w:tabs>
          <w:tab w:val="clear" w:pos="709"/>
          <w:tab w:val="left" w:pos="338"/>
        </w:tabs>
        <w:suppressAutoHyphens w:val="0"/>
        <w:spacing w:after="0" w:line="480" w:lineRule="exact"/>
        <w:ind w:left="40" w:right="20" w:firstLine="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Оценить реализацию биологического потенциала молодняка кур при включении в рацион в стартовый период пробиотического препарата Моноспорин (по комплексу зоотехнических, биохимических, морфологических, гистологических показателей).</w:t>
      </w:r>
    </w:p>
    <w:p w:rsidR="001F0B0B" w:rsidRPr="001F0B0B" w:rsidRDefault="001F0B0B" w:rsidP="001F0B0B">
      <w:pPr>
        <w:widowControl/>
        <w:numPr>
          <w:ilvl w:val="0"/>
          <w:numId w:val="27"/>
        </w:numPr>
        <w:tabs>
          <w:tab w:val="clear" w:pos="709"/>
          <w:tab w:val="left" w:pos="448"/>
        </w:tabs>
        <w:suppressAutoHyphens w:val="0"/>
        <w:spacing w:after="0" w:line="480" w:lineRule="exact"/>
        <w:ind w:left="40" w:right="20" w:firstLine="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Установить влияние пробиотической добавки Бацелл на продуктивные показатели кур, качество инкубационного яйца и выход здорового молодняка.</w:t>
      </w:r>
    </w:p>
    <w:p w:rsidR="001F0B0B" w:rsidRPr="001F0B0B" w:rsidRDefault="001F0B0B" w:rsidP="001F0B0B">
      <w:pPr>
        <w:widowControl/>
        <w:numPr>
          <w:ilvl w:val="0"/>
          <w:numId w:val="27"/>
        </w:numPr>
        <w:tabs>
          <w:tab w:val="clear" w:pos="709"/>
          <w:tab w:val="left" w:pos="405"/>
        </w:tabs>
        <w:suppressAutoHyphens w:val="0"/>
        <w:spacing w:after="0" w:line="485" w:lineRule="exact"/>
        <w:ind w:left="40" w:right="20" w:firstLine="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Изучить показатели крови, химический состав костной ткани, морфологическую и гистологическую картину органов пищеварительной, выделительной и иммунной систем кур при включении в рацион пробиотической добавки Бацелл</w:t>
      </w:r>
    </w:p>
    <w:p w:rsidR="001F0B0B" w:rsidRPr="001F0B0B" w:rsidRDefault="001F0B0B" w:rsidP="001F0B0B">
      <w:pPr>
        <w:widowControl/>
        <w:numPr>
          <w:ilvl w:val="0"/>
          <w:numId w:val="27"/>
        </w:numPr>
        <w:tabs>
          <w:tab w:val="clear" w:pos="709"/>
          <w:tab w:val="left" w:pos="434"/>
        </w:tabs>
        <w:suppressAutoHyphens w:val="0"/>
        <w:spacing w:after="0" w:line="485" w:lineRule="exact"/>
        <w:ind w:left="40" w:right="20" w:firstLine="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Разработать схему комплексного применения пробиотических препаратов Моноспорин и Бацелл на ремонтных курочках и курах-несушках разного типа продуктивности с расчетом экономической эффективности.</w:t>
      </w:r>
    </w:p>
    <w:p w:rsidR="001F0B0B" w:rsidRPr="001F0B0B" w:rsidRDefault="001F0B0B" w:rsidP="001F0B0B">
      <w:pPr>
        <w:widowControl/>
        <w:tabs>
          <w:tab w:val="clear" w:pos="709"/>
        </w:tabs>
        <w:suppressAutoHyphens w:val="0"/>
        <w:spacing w:after="0" w:line="485" w:lineRule="exact"/>
        <w:ind w:left="40" w:right="20" w:firstLine="70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b/>
          <w:bCs/>
          <w:kern w:val="0"/>
          <w:sz w:val="25"/>
          <w:szCs w:val="25"/>
          <w:lang w:eastAsia="ru-RU"/>
        </w:rPr>
        <w:t>Научная новизна исследований.</w:t>
      </w:r>
      <w:r w:rsidRPr="001F0B0B">
        <w:rPr>
          <w:rFonts w:ascii="Times New Roman" w:eastAsia="Times New Roman" w:hAnsi="Times New Roman" w:cs="Times New Roman"/>
          <w:kern w:val="0"/>
          <w:sz w:val="25"/>
          <w:szCs w:val="25"/>
          <w:lang w:eastAsia="ru-RU"/>
        </w:rPr>
        <w:t xml:space="preserve"> Разработана новая, экономически эффективная схема последовательного применения пробиотических препаратов Моноспорин на ремонтных молодках и Бацелл на курах- несушках яичного и мясного направлений продуктивности на основе комплексной оценки продуктивных, инкубационных и физиологических показателей.</w:t>
      </w:r>
    </w:p>
    <w:p w:rsidR="001F0B0B" w:rsidRPr="001F0B0B" w:rsidRDefault="001F0B0B" w:rsidP="001F0B0B">
      <w:pPr>
        <w:widowControl/>
        <w:tabs>
          <w:tab w:val="clear" w:pos="709"/>
        </w:tabs>
        <w:suppressAutoHyphens w:val="0"/>
        <w:spacing w:after="0" w:line="480" w:lineRule="exact"/>
        <w:ind w:left="40" w:right="20" w:firstLine="70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b/>
          <w:bCs/>
          <w:kern w:val="0"/>
          <w:sz w:val="25"/>
          <w:szCs w:val="25"/>
          <w:lang w:eastAsia="ru-RU"/>
        </w:rPr>
        <w:t>Практическая значимость работы.</w:t>
      </w:r>
      <w:r w:rsidRPr="001F0B0B">
        <w:rPr>
          <w:rFonts w:ascii="Times New Roman" w:eastAsia="Times New Roman" w:hAnsi="Times New Roman" w:cs="Times New Roman"/>
          <w:kern w:val="0"/>
          <w:sz w:val="25"/>
          <w:szCs w:val="25"/>
          <w:lang w:eastAsia="ru-RU"/>
        </w:rPr>
        <w:t xml:space="preserve"> Результаты, полученные в ходе исследований по применению пробиотических препаратов Моноспорин и Бацелл для усиления защитных функций организма в стартовый и продуктивный период жизни и для нормализации обмена веществ. Предложенные схемы последовательного использования пробиотических препаратов, способствовали нормативному приросту живой массы ремонтных молодок, увеличению сохранности и однородности стада, выходу деловой молодки повышению яйценоскости, валового сбора яйца, выходу здорового кондиционного молодняка, снижению патологических изменений внутренних органов. Выявленный комплекс биохимических, гематологических, морфологических и гистологических изменений в организме птиц дополняет познания в области физиологии, морфологии и метаболизма птицы, что позволяет оптимизировать применение пробиотиков.</w:t>
      </w:r>
    </w:p>
    <w:p w:rsidR="001F0B0B" w:rsidRPr="001F0B0B" w:rsidRDefault="001F0B0B" w:rsidP="001F0B0B">
      <w:pPr>
        <w:widowControl/>
        <w:tabs>
          <w:tab w:val="clear" w:pos="709"/>
        </w:tabs>
        <w:suppressAutoHyphens w:val="0"/>
        <w:spacing w:after="0" w:line="480" w:lineRule="exact"/>
        <w:ind w:left="40" w:right="20" w:firstLine="70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b/>
          <w:bCs/>
          <w:kern w:val="0"/>
          <w:sz w:val="25"/>
          <w:szCs w:val="25"/>
          <w:lang w:eastAsia="ru-RU"/>
        </w:rPr>
        <w:t xml:space="preserve">Основные положения, выносимые на защиту: </w:t>
      </w:r>
      <w:r w:rsidRPr="001F0B0B">
        <w:rPr>
          <w:rFonts w:ascii="Times New Roman" w:eastAsia="Times New Roman" w:hAnsi="Times New Roman" w:cs="Times New Roman"/>
          <w:kern w:val="0"/>
          <w:sz w:val="25"/>
          <w:szCs w:val="25"/>
          <w:lang w:eastAsia="ru-RU"/>
        </w:rPr>
        <w:t>- потенциал птицы при базовых схемах выращивания молодок и содержания кур-несушек родительского стада существующих на птицефабриках не реализован в полном объеме;</w:t>
      </w:r>
    </w:p>
    <w:p w:rsidR="001F0B0B" w:rsidRPr="001F0B0B" w:rsidRDefault="001F0B0B" w:rsidP="001F0B0B">
      <w:pPr>
        <w:widowControl/>
        <w:tabs>
          <w:tab w:val="clear" w:pos="709"/>
        </w:tabs>
        <w:suppressAutoHyphens w:val="0"/>
        <w:spacing w:after="0" w:line="480" w:lineRule="exact"/>
        <w:ind w:left="40" w:right="20" w:firstLine="46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включение в схему профилактических мероприятий пробиотического препарата Моноспорин влияет на формирование экстерьерных, продуктивных и физиологических показателей ремонтных курочек;</w:t>
      </w:r>
    </w:p>
    <w:p w:rsidR="001F0B0B" w:rsidRPr="001F0B0B" w:rsidRDefault="001F0B0B" w:rsidP="001F0B0B">
      <w:pPr>
        <w:widowControl/>
        <w:numPr>
          <w:ilvl w:val="0"/>
          <w:numId w:val="28"/>
        </w:numPr>
        <w:tabs>
          <w:tab w:val="clear" w:pos="709"/>
          <w:tab w:val="left" w:pos="333"/>
        </w:tabs>
        <w:suppressAutoHyphens w:val="0"/>
        <w:spacing w:after="0" w:line="480" w:lineRule="exact"/>
        <w:ind w:left="40" w:right="20" w:firstLine="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пробиотическая добавка Бацелл повышает интенсивность яйцекладки, нормализует массу и качество инкубационного яйца, выход кондиционного молодняка;</w:t>
      </w:r>
    </w:p>
    <w:p w:rsidR="001F0B0B" w:rsidRPr="001F0B0B" w:rsidRDefault="001F0B0B" w:rsidP="001F0B0B">
      <w:pPr>
        <w:widowControl/>
        <w:tabs>
          <w:tab w:val="clear" w:pos="709"/>
        </w:tabs>
        <w:suppressAutoHyphens w:val="0"/>
        <w:spacing w:after="0" w:line="499" w:lineRule="exact"/>
        <w:ind w:left="40" w:right="20" w:firstLine="46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влияние пробиотической добавки Бацелл на продуктивные и физиологические показатели кур яичного и мясного типов продуктивности не однозначно;</w:t>
      </w:r>
    </w:p>
    <w:p w:rsidR="001F0B0B" w:rsidRPr="001F0B0B" w:rsidRDefault="001F0B0B" w:rsidP="001F0B0B">
      <w:pPr>
        <w:widowControl/>
        <w:numPr>
          <w:ilvl w:val="0"/>
          <w:numId w:val="28"/>
        </w:numPr>
        <w:tabs>
          <w:tab w:val="clear" w:pos="709"/>
          <w:tab w:val="left" w:pos="342"/>
        </w:tabs>
        <w:suppressAutoHyphens w:val="0"/>
        <w:spacing w:after="0" w:line="490" w:lineRule="exact"/>
        <w:ind w:left="40" w:right="20" w:firstLine="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разработана схема комплексного применения пробиотических препаратов на курах-несушках разного типа продуктивности и рассчитан экономический эффект применения пробиотиков.</w:t>
      </w:r>
    </w:p>
    <w:p w:rsidR="001F0B0B" w:rsidRPr="001F0B0B" w:rsidRDefault="001F0B0B" w:rsidP="001F0B0B">
      <w:pPr>
        <w:widowControl/>
        <w:tabs>
          <w:tab w:val="clear" w:pos="709"/>
        </w:tabs>
        <w:suppressAutoHyphens w:val="0"/>
        <w:spacing w:after="0" w:line="480" w:lineRule="exact"/>
        <w:ind w:left="40" w:right="20" w:firstLine="70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b/>
          <w:bCs/>
          <w:kern w:val="0"/>
          <w:sz w:val="25"/>
          <w:szCs w:val="25"/>
          <w:lang w:eastAsia="ru-RU"/>
        </w:rPr>
        <w:t>Апробация работы.</w:t>
      </w:r>
      <w:r w:rsidRPr="001F0B0B">
        <w:rPr>
          <w:rFonts w:ascii="Times New Roman" w:eastAsia="Times New Roman" w:hAnsi="Times New Roman" w:cs="Times New Roman"/>
          <w:kern w:val="0"/>
          <w:sz w:val="25"/>
          <w:szCs w:val="25"/>
          <w:lang w:eastAsia="ru-RU"/>
        </w:rPr>
        <w:t xml:space="preserve"> Материалы диссертации были доложены и обсуждены: на межрегиональных и международных научно-практических конференциях: Екатеринбург, 2008, 2009, 2010, 2011; Москва, 2008, 2009, 2010; Троицк, 2008, 2009, 2010; Тюмень, 2009; на Межрегиональной специализированной выставке «УралАгроПром» Екатеринбург, 2010; на Международной научно-практической выставке «Научно-техническое творчество молодежи - путь к обществу, основанному на знаниях» («НТТМ - 2009, 2010») Москва, 2009, 2010; на Всероссийском съезде физиологов, Екатеринбург, 2009; на ученых советах факультета технологий животноводства УрГСХА, Екатеринбург, 2007-2011.</w:t>
      </w:r>
    </w:p>
    <w:p w:rsidR="001F0B0B" w:rsidRPr="001F0B0B" w:rsidRDefault="001F0B0B" w:rsidP="001F0B0B">
      <w:pPr>
        <w:widowControl/>
        <w:tabs>
          <w:tab w:val="clear" w:pos="709"/>
        </w:tabs>
        <w:suppressAutoHyphens w:val="0"/>
        <w:spacing w:after="0" w:line="480" w:lineRule="exact"/>
        <w:ind w:left="40" w:right="20" w:firstLine="70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b/>
          <w:bCs/>
          <w:kern w:val="0"/>
          <w:sz w:val="25"/>
          <w:szCs w:val="25"/>
          <w:lang w:eastAsia="ru-RU"/>
        </w:rPr>
        <w:t>Публикации.</w:t>
      </w:r>
      <w:r w:rsidRPr="001F0B0B">
        <w:rPr>
          <w:rFonts w:ascii="Times New Roman" w:eastAsia="Times New Roman" w:hAnsi="Times New Roman" w:cs="Times New Roman"/>
          <w:kern w:val="0"/>
          <w:sz w:val="25"/>
          <w:szCs w:val="25"/>
          <w:lang w:eastAsia="ru-RU"/>
        </w:rPr>
        <w:t xml:space="preserve"> Основные положения работы опубликованы в 17 научных статьях, в том числе 3 в изданиях, рекомендованных ВАК РФ (Журналы: «Птицеводство» -1, «Аграрный вестник Урала» - 1 , «Вестник Уральской медицинской академической науки» -1).</w:t>
      </w:r>
    </w:p>
    <w:p w:rsidR="001F0B0B" w:rsidRPr="001F0B0B" w:rsidRDefault="001F0B0B" w:rsidP="001F0B0B">
      <w:pPr>
        <w:widowControl/>
        <w:tabs>
          <w:tab w:val="clear" w:pos="709"/>
        </w:tabs>
        <w:suppressAutoHyphens w:val="0"/>
        <w:spacing w:after="0" w:line="480" w:lineRule="exact"/>
        <w:ind w:left="40" w:right="20" w:firstLine="70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b/>
          <w:bCs/>
          <w:kern w:val="0"/>
          <w:sz w:val="25"/>
          <w:szCs w:val="25"/>
          <w:lang w:eastAsia="ru-RU"/>
        </w:rPr>
        <w:t>Личное участие автора.</w:t>
      </w:r>
      <w:r w:rsidRPr="001F0B0B">
        <w:rPr>
          <w:rFonts w:ascii="Times New Roman" w:eastAsia="Times New Roman" w:hAnsi="Times New Roman" w:cs="Times New Roman"/>
          <w:kern w:val="0"/>
          <w:sz w:val="25"/>
          <w:szCs w:val="25"/>
          <w:lang w:eastAsia="ru-RU"/>
        </w:rPr>
        <w:t xml:space="preserve"> Автор принимал непосредственное участие в разработке схем исследования, проведении экспериментов и анализов, в подготовке образцов для анализов, проведении научного обоснования выводов и предложений производству. Гистологические исследования выполнены под руководством д.в.н., профессора Дроздовой Л.И.</w:t>
      </w:r>
    </w:p>
    <w:p w:rsidR="001F0B0B" w:rsidRPr="001F0B0B" w:rsidRDefault="001F0B0B" w:rsidP="001F0B0B">
      <w:pPr>
        <w:widowControl/>
        <w:tabs>
          <w:tab w:val="clear" w:pos="709"/>
        </w:tabs>
        <w:suppressAutoHyphens w:val="0"/>
        <w:spacing w:after="0" w:line="480" w:lineRule="exact"/>
        <w:ind w:left="40" w:right="20" w:firstLine="70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b/>
          <w:bCs/>
          <w:kern w:val="0"/>
          <w:sz w:val="25"/>
          <w:szCs w:val="25"/>
          <w:lang w:eastAsia="ru-RU"/>
        </w:rPr>
        <w:t>Объем и структура работы.</w:t>
      </w:r>
      <w:r w:rsidRPr="001F0B0B">
        <w:rPr>
          <w:rFonts w:ascii="Times New Roman" w:eastAsia="Times New Roman" w:hAnsi="Times New Roman" w:cs="Times New Roman"/>
          <w:kern w:val="0"/>
          <w:sz w:val="25"/>
          <w:szCs w:val="25"/>
          <w:lang w:eastAsia="ru-RU"/>
        </w:rPr>
        <w:t xml:space="preserve"> Диссертация состоит из введения, обзора литературы, методики проведения исследований, результатов исследований, обсуждения полученных результатов, выводов, практических предложений, списка литературы и приложения. Содержание работы изложено на 169 страницах машинописного текста, включает 49 рисунков и 27 таблиц. Библиографический список состоит из 267 источников, в том числе 30 работ иностранных авторов.</w:t>
      </w:r>
    </w:p>
    <w:p w:rsidR="001F0B0B" w:rsidRDefault="001F0B0B" w:rsidP="001F0B0B"/>
    <w:p w:rsidR="001F0B0B" w:rsidRDefault="001F0B0B" w:rsidP="001F0B0B"/>
    <w:p w:rsidR="001F0B0B" w:rsidRDefault="001F0B0B" w:rsidP="001F0B0B"/>
    <w:p w:rsidR="001F0B0B" w:rsidRDefault="001F0B0B" w:rsidP="001F0B0B"/>
    <w:p w:rsidR="001F0B0B" w:rsidRPr="001F0B0B" w:rsidRDefault="001F0B0B" w:rsidP="001F0B0B">
      <w:pPr>
        <w:keepNext/>
        <w:keepLines/>
        <w:widowControl/>
        <w:tabs>
          <w:tab w:val="clear" w:pos="709"/>
        </w:tabs>
        <w:suppressAutoHyphens w:val="0"/>
        <w:spacing w:after="0" w:line="480" w:lineRule="exact"/>
        <w:ind w:firstLine="700"/>
        <w:outlineLvl w:val="5"/>
        <w:rPr>
          <w:rFonts w:ascii="Times New Roman" w:eastAsia="Times New Roman" w:hAnsi="Times New Roman" w:cs="Times New Roman"/>
          <w:b/>
          <w:bCs/>
          <w:kern w:val="0"/>
          <w:sz w:val="25"/>
          <w:szCs w:val="25"/>
          <w:lang w:eastAsia="ru-RU"/>
        </w:rPr>
      </w:pPr>
      <w:r w:rsidRPr="001F0B0B">
        <w:rPr>
          <w:rFonts w:ascii="Times New Roman" w:eastAsia="Times New Roman" w:hAnsi="Times New Roman" w:cs="Times New Roman"/>
          <w:kern w:val="0"/>
          <w:sz w:val="25"/>
          <w:szCs w:val="25"/>
          <w:shd w:val="clear" w:color="auto" w:fill="FFFFFF"/>
          <w:lang w:eastAsia="ru-RU"/>
        </w:rPr>
        <w:t>ВЫВОДЫ</w:t>
      </w:r>
    </w:p>
    <w:p w:rsidR="001F0B0B" w:rsidRPr="001F0B0B" w:rsidRDefault="001F0B0B" w:rsidP="001F0B0B">
      <w:pPr>
        <w:widowControl/>
        <w:numPr>
          <w:ilvl w:val="0"/>
          <w:numId w:val="29"/>
        </w:numPr>
        <w:tabs>
          <w:tab w:val="clear" w:pos="709"/>
          <w:tab w:val="left" w:pos="1248"/>
        </w:tabs>
        <w:suppressAutoHyphens w:val="0"/>
        <w:spacing w:after="0" w:line="480" w:lineRule="exact"/>
        <w:ind w:right="20" w:firstLine="70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Анализ и оценка выращивания ремонтных молодок и продуктивность кур-несушек свидетельствует о нереализованном биологическом и продуктивном потенциале птицы. Целесообразность использования пробиотических препаратов в качестве вспомогательного средства для увеличения показателей и раскрытия биологического потенциала обоснована: у ремонтных молодок (сохранности - на 1,5-3%, однородности стада - на 5-10%, живой массы - на 10-15%, выхода делового молодняка - на 1,0-1,5%), у кур-несушек (яйценоскости на 2,5-5,0%).</w:t>
      </w:r>
    </w:p>
    <w:p w:rsidR="001F0B0B" w:rsidRPr="001F0B0B" w:rsidRDefault="001F0B0B" w:rsidP="001F0B0B">
      <w:pPr>
        <w:widowControl/>
        <w:numPr>
          <w:ilvl w:val="0"/>
          <w:numId w:val="29"/>
        </w:numPr>
        <w:tabs>
          <w:tab w:val="clear" w:pos="709"/>
          <w:tab w:val="left" w:pos="1027"/>
        </w:tabs>
        <w:suppressAutoHyphens w:val="0"/>
        <w:spacing w:after="0" w:line="480" w:lineRule="exact"/>
        <w:ind w:right="20" w:firstLine="70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Включение пробиотического препарата Моноспорин в стандартную схему выращивания ремонтного молодняка в стартовый период, позволило увеличить основные производственные показатели и улучшить экстерьер. Живая масса во всех опытных группах, по сравнению с контролем в конце выращивания увеличилась на 17,1% - кросс «Родонит-3», 9,0% - кросс «Смена-7», 7,6% - кросс «Хайсекс-Уайт» и на 2,6% - кросс «Ломанн-белый». Увеличение сохранности в опытных группах составило 1,3 - 2,5%, однородности на 3,8 - 5,6% и выхода деловой молодки на 1,0 - 1,7% по сравнению с показателями контрольных групп.</w:t>
      </w:r>
    </w:p>
    <w:p w:rsidR="001F0B0B" w:rsidRPr="001F0B0B" w:rsidRDefault="001F0B0B" w:rsidP="001F0B0B">
      <w:pPr>
        <w:widowControl/>
        <w:numPr>
          <w:ilvl w:val="0"/>
          <w:numId w:val="29"/>
        </w:numPr>
        <w:tabs>
          <w:tab w:val="clear" w:pos="709"/>
          <w:tab w:val="left" w:pos="1104"/>
        </w:tabs>
        <w:suppressAutoHyphens w:val="0"/>
        <w:spacing w:after="0" w:line="480" w:lineRule="exact"/>
        <w:ind w:right="20" w:firstLine="70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При введении пробиотической добавки Бацелл, выявлен более ранний возраст снесения первого яйца (119 дней против 130 дней в контроле), увеличение интенсивности яйцекладки, выхода инкубационного яйца на 4,8%, валового сбора яйца за счет большего количества яиц снесенных на «пике» продуктивности. Продолжительность «пика» продуктивности составляла - 78 дней у кур кросс «Родонит-3» и 45 дней кур кросс «Смена-7». У кур-несушек контрольных групп «пик» продуктивности был зафиксирован в течение 10 дней. Установлено влияние пробиотической добавки Бацелл на нормализацию массы инкубационного яйца. Яйцо, полученное от кур опытных групп за всё время эксплуатации кур, являлось инкубационным по сравнению с контрольной группой, у которых с 367- дневного возраста (кросс «Смена-7») масса яйца превышала нормативные показатели на 4,3 г или 5,9% и составляла 77,3 г против 73,0 г по норме, такое яйцо не пригодно для инкубации. Зафиксированы выпадения яйцеводов у кур контрольной группы у 15% поголовья.</w:t>
      </w:r>
    </w:p>
    <w:p w:rsidR="001F0B0B" w:rsidRPr="001F0B0B" w:rsidRDefault="001F0B0B" w:rsidP="001F0B0B">
      <w:pPr>
        <w:widowControl/>
        <w:numPr>
          <w:ilvl w:val="0"/>
          <w:numId w:val="29"/>
        </w:numPr>
        <w:tabs>
          <w:tab w:val="clear" w:pos="709"/>
          <w:tab w:val="left" w:pos="1114"/>
        </w:tabs>
        <w:suppressAutoHyphens w:val="0"/>
        <w:spacing w:after="0" w:line="480" w:lineRule="exact"/>
        <w:ind w:left="20" w:right="20" w:firstLine="70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Исследования качества инкубационного яйца показали, что все изучаемые показатели находятся в пределах нормы. Однако в опытной группе, где куры получали Бацелл, установлено увеличение высоты белка на 4,5%, (8,29 мм против 7,92 мм в контроле); толщины скорлупы на 0,6% (0,342 мм против 0,340 мм в контроле). Выявлено влияние пробиотика Бацелл на увеличение процента вывода здоровых кондиционных цыплят - 78,7% (в контрольной группе - 77,7%), при одновременном снижение отходов инкубации: «слабые и калеки» - на 0,4%, «замершие» - на 0,2%, «задохлики» - на 0,7%. «Тумаки» в опытной группе отсутствовали, что свидетельствует об увеличении защитной способности яйца от проникновения плесневых спор через поры скорлупы внутрь.</w:t>
      </w:r>
    </w:p>
    <w:p w:rsidR="001F0B0B" w:rsidRPr="001F0B0B" w:rsidRDefault="001F0B0B" w:rsidP="001F0B0B">
      <w:pPr>
        <w:widowControl/>
        <w:numPr>
          <w:ilvl w:val="0"/>
          <w:numId w:val="29"/>
        </w:numPr>
        <w:tabs>
          <w:tab w:val="clear" w:pos="709"/>
          <w:tab w:val="left" w:pos="1162"/>
        </w:tabs>
        <w:suppressAutoHyphens w:val="0"/>
        <w:spacing w:after="0" w:line="480" w:lineRule="exact"/>
        <w:ind w:left="20" w:right="20" w:firstLine="70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Результаты анализа химического состава мышечных волокон ремонтных курочек выявили тенденцию увеличения сухого вещества - на 1,61% (26,11±0,33% против 24,50±0,69% в контроле), остаточного жира - на 0,14%о (0,75±0,09% против 0,61 ±0,10% в контроле), протеина - на</w:t>
      </w:r>
      <w:r w:rsidRPr="001F0B0B">
        <w:rPr>
          <w:rFonts w:ascii="Times New Roman" w:eastAsia="Times New Roman" w:hAnsi="Times New Roman" w:cs="Times New Roman"/>
          <w:i/>
          <w:iCs/>
          <w:kern w:val="0"/>
          <w:sz w:val="27"/>
          <w:szCs w:val="27"/>
          <w:shd w:val="clear" w:color="auto" w:fill="FFFFFF"/>
          <w:lang w:eastAsia="ru-RU"/>
        </w:rPr>
        <w:t xml:space="preserve"> 0,1% </w:t>
      </w:r>
      <w:r w:rsidRPr="001F0B0B">
        <w:rPr>
          <w:rFonts w:ascii="Times New Roman" w:eastAsia="Times New Roman" w:hAnsi="Times New Roman" w:cs="Times New Roman"/>
          <w:kern w:val="0"/>
          <w:sz w:val="25"/>
          <w:szCs w:val="25"/>
          <w:lang w:eastAsia="ru-RU"/>
        </w:rPr>
        <w:t>(23,50±1,40% против 23,40±0,61% в контроле), уровня триптофана - на</w:t>
      </w:r>
      <w:r w:rsidRPr="001F0B0B">
        <w:rPr>
          <w:rFonts w:ascii="Times New Roman" w:eastAsia="Times New Roman" w:hAnsi="Times New Roman" w:cs="Times New Roman"/>
          <w:i/>
          <w:iCs/>
          <w:kern w:val="0"/>
          <w:sz w:val="25"/>
          <w:szCs w:val="25"/>
          <w:shd w:val="clear" w:color="auto" w:fill="FFFFFF"/>
          <w:lang w:eastAsia="ru-RU"/>
        </w:rPr>
        <w:t xml:space="preserve"> 6,03% </w:t>
      </w:r>
      <w:r w:rsidRPr="001F0B0B">
        <w:rPr>
          <w:rFonts w:ascii="Times New Roman" w:eastAsia="Times New Roman" w:hAnsi="Times New Roman" w:cs="Times New Roman"/>
          <w:kern w:val="0"/>
          <w:sz w:val="25"/>
          <w:szCs w:val="25"/>
          <w:lang w:eastAsia="ru-RU"/>
        </w:rPr>
        <w:t>(154,33±9,12% против 148,30±5,03% в контроле) в опытной группе, при введении Моноспорина, по сравнению с контрольными показателями. Химический анализ костей кур выявил влияние пробиотика Бацелл на уровень кальция и фосфора: содержания кальция в образцах опытной группы достоверно ниже - на 44,8% или (9,33±0,28% против 16,9±1,26% в контроле при р&lt;0,001). У кур контрольной группы установлено утяжеление костяка, что привело к увеличению живой массы, но не за счет мышечного волокна, а за счет большего отложения подкожного и абдоминального жира.</w:t>
      </w:r>
    </w:p>
    <w:p w:rsidR="001F0B0B" w:rsidRPr="001F0B0B" w:rsidRDefault="001F0B0B" w:rsidP="001F0B0B">
      <w:pPr>
        <w:widowControl/>
        <w:numPr>
          <w:ilvl w:val="0"/>
          <w:numId w:val="29"/>
        </w:numPr>
        <w:tabs>
          <w:tab w:val="clear" w:pos="709"/>
          <w:tab w:val="left" w:pos="1143"/>
        </w:tabs>
        <w:suppressAutoHyphens w:val="0"/>
        <w:spacing w:after="0" w:line="480" w:lineRule="exact"/>
        <w:ind w:left="20" w:right="20" w:firstLine="70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Пробиотический препарат Бацелл, способствовал достоверному снижению содержания альбуминов в крови кур опытной группы, что свидетельствует о высоком расходе резервов аминокислот идущих на построение новых белков (8,3±0,33г/л против контроля 29,3±2,бОг/л (на 28,3%) при р&lt;0,001); нормализации концентрации общего белка в крови кур опытной группы (58,8±2,2 г/л против 72,3±10,1 г/л в контрольной группе) и содержания фосфора (1,74±0,11 ммоль/л против контроля 2,72±0,32 ммоль/л при р&lt;0,01) или на 36,0%, что свидетельствует об интенсивности процессов метаболизма в организме кур опытной группы; нормализации уровня электролитов крови: натрия 154,7±0,66ммоль/л против контроля 145,0±1,15ммоль/л (на 6,3%) при р&lt;0,001, хлора 117,7±0,88 ммоль/л против контроля 112,3±1,20ммоль/л (на 4,6%) при р&lt;0,01. Морфологические исследования крови кур выявили достоверные различия по содержанию моноцитов (18,7±2,19% против 13,7±0,88% в контроле при р&lt;0,001) или на 26,7%. Данный факт свидетельствует об увеличении защитных реакций организма в группе, где птица получала Бацелл.</w:t>
      </w:r>
    </w:p>
    <w:p w:rsidR="001F0B0B" w:rsidRPr="001F0B0B" w:rsidRDefault="001F0B0B" w:rsidP="001F0B0B">
      <w:pPr>
        <w:widowControl/>
        <w:numPr>
          <w:ilvl w:val="0"/>
          <w:numId w:val="29"/>
        </w:numPr>
        <w:tabs>
          <w:tab w:val="clear" w:pos="709"/>
          <w:tab w:val="left" w:pos="1052"/>
        </w:tabs>
        <w:suppressAutoHyphens w:val="0"/>
        <w:spacing w:after="0" w:line="480" w:lineRule="exact"/>
        <w:ind w:left="20" w:right="40" w:firstLine="70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Отличительным признаком гистологических образцов фабрициевой бурсы, тимуса, печени, селезенки, почек ремонтных молодок и кур- несушек контрольной группы, не получавших пробиотики, являлось наличие целого ряда патологических изменений, различных по глубине и силе, что свидетельствовало о нарушении метаболизма и напряженной работе организма птицы.</w:t>
      </w:r>
    </w:p>
    <w:p w:rsidR="001F0B0B" w:rsidRPr="001F0B0B" w:rsidRDefault="001F0B0B" w:rsidP="001F0B0B">
      <w:pPr>
        <w:widowControl/>
        <w:numPr>
          <w:ilvl w:val="0"/>
          <w:numId w:val="29"/>
        </w:numPr>
        <w:tabs>
          <w:tab w:val="clear" w:pos="709"/>
          <w:tab w:val="left" w:pos="1172"/>
        </w:tabs>
        <w:suppressAutoHyphens w:val="0"/>
        <w:spacing w:after="0" w:line="480" w:lineRule="exact"/>
        <w:ind w:left="20" w:right="40" w:firstLine="700"/>
        <w:jc w:val="left"/>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Экономическая эффективность использования пробиотического препарата Моноспорин составила: при стоимости деловой курочки 110 руб./гол. 1 рубль затрат на Моноспорин «экономит» для предприятия 3,73 рубля за счет более высокого выхода деловых курочек в опытной группе (в ценах за 2008 год). На одну курицу-несушку родительского стада получен дополнительно 1 здоровый цыпленок-бройлер стоимостью 19,0 рублей. Дополнительные затраты на Бацелл на 1 курицу-несушку за весь продуктивный период составили 2,24 рубля (в ценах за 2009 год). Экономическая эффективность использования пробиотического добавки Бацелл составила: на 1 рубль затрат на Бацелл предприятие получило прибыль - 8,50 рублей.</w:t>
      </w:r>
    </w:p>
    <w:p w:rsidR="001F0B0B" w:rsidRPr="001F0B0B" w:rsidRDefault="001F0B0B" w:rsidP="001F0B0B">
      <w:pPr>
        <w:keepNext/>
        <w:keepLines/>
        <w:widowControl/>
        <w:tabs>
          <w:tab w:val="clear" w:pos="709"/>
        </w:tabs>
        <w:suppressAutoHyphens w:val="0"/>
        <w:spacing w:after="0" w:line="480" w:lineRule="exact"/>
        <w:ind w:left="20" w:firstLine="340"/>
        <w:outlineLvl w:val="5"/>
        <w:rPr>
          <w:rFonts w:ascii="Times New Roman" w:eastAsia="Times New Roman" w:hAnsi="Times New Roman" w:cs="Times New Roman"/>
          <w:b/>
          <w:bCs/>
          <w:kern w:val="0"/>
          <w:sz w:val="25"/>
          <w:szCs w:val="25"/>
          <w:lang w:eastAsia="ru-RU"/>
        </w:rPr>
      </w:pPr>
      <w:bookmarkStart w:id="5" w:name="bookmark59"/>
      <w:r w:rsidRPr="001F0B0B">
        <w:rPr>
          <w:rFonts w:ascii="Times New Roman" w:eastAsia="Times New Roman" w:hAnsi="Times New Roman" w:cs="Times New Roman"/>
          <w:kern w:val="0"/>
          <w:sz w:val="25"/>
          <w:szCs w:val="25"/>
          <w:shd w:val="clear" w:color="auto" w:fill="FFFFFF"/>
          <w:lang w:eastAsia="ru-RU"/>
        </w:rPr>
        <w:t>6 ПРАКТИЧЕСКИЕ ПРЕДЛОЖЕНИЯ</w:t>
      </w:r>
      <w:bookmarkEnd w:id="5"/>
    </w:p>
    <w:p w:rsidR="001F0B0B" w:rsidRPr="001F0B0B" w:rsidRDefault="001F0B0B" w:rsidP="001F0B0B">
      <w:pPr>
        <w:widowControl/>
        <w:tabs>
          <w:tab w:val="clear" w:pos="709"/>
        </w:tabs>
        <w:suppressAutoHyphens w:val="0"/>
        <w:spacing w:after="0" w:line="480" w:lineRule="exact"/>
        <w:ind w:left="20" w:right="20" w:firstLine="340"/>
        <w:rPr>
          <w:rFonts w:ascii="Times New Roman" w:eastAsia="Times New Roman" w:hAnsi="Times New Roman" w:cs="Times New Roman"/>
          <w:kern w:val="0"/>
          <w:sz w:val="25"/>
          <w:szCs w:val="25"/>
          <w:lang w:eastAsia="ru-RU"/>
        </w:rPr>
      </w:pPr>
      <w:r w:rsidRPr="001F0B0B">
        <w:rPr>
          <w:rFonts w:ascii="Times New Roman" w:eastAsia="Times New Roman" w:hAnsi="Times New Roman" w:cs="Times New Roman"/>
          <w:kern w:val="0"/>
          <w:sz w:val="25"/>
          <w:szCs w:val="25"/>
          <w:lang w:eastAsia="ru-RU"/>
        </w:rPr>
        <w:t>Предлагаем использовать единую схему применения пробиотических препаратов, начиная со стартового периода, пробиотический препарат Моноспорин для ремонтных курочек всех типов продуктивности в дозе 3 мл на 100 голов в течение 10 дней, а с предкладкового и в ранний продуктивный периода в течение 20 недель вводить Бацелл из расчета 2 кг на 1 тонну комбикорма курам-несушкам мясного и комбинированного типа продуктивности.</w:t>
      </w:r>
    </w:p>
    <w:p w:rsidR="001F0B0B" w:rsidRPr="001F0B0B" w:rsidRDefault="001F0B0B" w:rsidP="001F0B0B"/>
    <w:sectPr w:rsidR="001F0B0B" w:rsidRPr="001F0B0B"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6AC" w:rsidRDefault="008436AC">
      <w:pPr>
        <w:spacing w:after="0" w:line="240" w:lineRule="auto"/>
      </w:pPr>
      <w:r>
        <w:separator/>
      </w:r>
    </w:p>
  </w:endnote>
  <w:endnote w:type="continuationSeparator" w:id="0">
    <w:p w:rsidR="008436AC" w:rsidRDefault="00843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436AC" w:rsidRDefault="00843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436AC" w:rsidRDefault="008436AC">
                <w:pPr>
                  <w:spacing w:line="240" w:lineRule="auto"/>
                </w:pPr>
                <w:fldSimple w:instr=" PAGE \* MERGEFORMAT ">
                  <w:r w:rsidR="001F0B0B" w:rsidRPr="001F0B0B">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6AC" w:rsidRDefault="008436AC"/>
    <w:p w:rsidR="008436AC" w:rsidRDefault="008436AC"/>
    <w:p w:rsidR="008436AC" w:rsidRDefault="008436AC"/>
    <w:p w:rsidR="008436AC" w:rsidRDefault="008436AC"/>
    <w:p w:rsidR="008436AC" w:rsidRDefault="008436AC"/>
    <w:p w:rsidR="008436AC" w:rsidRDefault="008436AC"/>
    <w:p w:rsidR="008436AC" w:rsidRDefault="008436AC">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436AC" w:rsidRDefault="008436AC">
                  <w:pPr>
                    <w:spacing w:line="240" w:lineRule="auto"/>
                  </w:pPr>
                  <w:fldSimple w:instr=" PAGE \* MERGEFORMAT ">
                    <w:r w:rsidRPr="0073297C">
                      <w:rPr>
                        <w:rStyle w:val="afffff9"/>
                        <w:b w:val="0"/>
                        <w:bCs w:val="0"/>
                        <w:noProof/>
                      </w:rPr>
                      <w:t>20</w:t>
                    </w:r>
                  </w:fldSimple>
                </w:p>
              </w:txbxContent>
            </v:textbox>
            <w10:wrap anchorx="page" anchory="page"/>
          </v:shape>
        </w:pict>
      </w:r>
    </w:p>
    <w:p w:rsidR="008436AC" w:rsidRDefault="008436AC"/>
    <w:p w:rsidR="008436AC" w:rsidRDefault="008436AC"/>
    <w:p w:rsidR="008436AC" w:rsidRDefault="008436AC">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436AC" w:rsidRDefault="008436AC"/>
              </w:txbxContent>
            </v:textbox>
            <w10:wrap anchorx="page" anchory="page"/>
          </v:shape>
        </w:pict>
      </w:r>
    </w:p>
    <w:p w:rsidR="008436AC" w:rsidRDefault="008436AC"/>
    <w:p w:rsidR="008436AC" w:rsidRDefault="008436AC">
      <w:pPr>
        <w:rPr>
          <w:sz w:val="2"/>
          <w:szCs w:val="2"/>
        </w:rPr>
      </w:pPr>
    </w:p>
    <w:p w:rsidR="008436AC" w:rsidRDefault="008436AC"/>
    <w:p w:rsidR="008436AC" w:rsidRDefault="008436AC">
      <w:pPr>
        <w:spacing w:after="0" w:line="240" w:lineRule="auto"/>
      </w:pPr>
    </w:p>
  </w:footnote>
  <w:footnote w:type="continuationSeparator" w:id="0">
    <w:p w:rsidR="008436AC" w:rsidRDefault="00843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8436AC" w:rsidRDefault="00843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C" w:rsidRDefault="008436AC">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8436AC" w:rsidRDefault="008436AC"/>
            </w:txbxContent>
          </v:textbox>
          <w10:wrap anchorx="page" anchory="page"/>
        </v:shape>
      </w:pict>
    </w:r>
  </w:p>
  <w:p w:rsidR="008436AC" w:rsidRDefault="008436AC"/>
  <w:p w:rsidR="008436AC" w:rsidRPr="005856C0" w:rsidRDefault="00843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4"/>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6">
    <w:nsid w:val="00000005"/>
    <w:multiLevelType w:val="multilevel"/>
    <w:tmpl w:val="00000004"/>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00000007"/>
    <w:multiLevelType w:val="multilevel"/>
    <w:tmpl w:val="00000006"/>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nsid w:val="00000009"/>
    <w:multiLevelType w:val="multilevel"/>
    <w:tmpl w:val="00000008"/>
    <w:lvl w:ilvl="0">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1">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nsid w:val="0000003E"/>
    <w:multiLevelType w:val="singleLevel"/>
    <w:tmpl w:val="0000003E"/>
    <w:name w:val="WW8Num37"/>
    <w:lvl w:ilvl="0">
      <w:start w:val="1"/>
      <w:numFmt w:val="decimal"/>
      <w:lvlText w:val="%1."/>
      <w:lvlJc w:val="left"/>
      <w:pPr>
        <w:tabs>
          <w:tab w:val="num" w:pos="0"/>
        </w:tabs>
        <w:ind w:left="502" w:hanging="360"/>
      </w:pPr>
    </w:lvl>
  </w:abstractNum>
  <w:abstractNum w:abstractNumId="3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1">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2">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3">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4">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5">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6">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7">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8">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nsid w:val="04085EF3"/>
    <w:multiLevelType w:val="multilevel"/>
    <w:tmpl w:val="994C8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435B18"/>
    <w:multiLevelType w:val="multilevel"/>
    <w:tmpl w:val="F3B06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6">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7">
    <w:nsid w:val="104319EC"/>
    <w:multiLevelType w:val="multilevel"/>
    <w:tmpl w:val="34CA9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0">
    <w:nsid w:val="133468E2"/>
    <w:multiLevelType w:val="hybridMultilevel"/>
    <w:tmpl w:val="FFFFFFFF"/>
    <w:lvl w:ilvl="0" w:tplc="F9B42B50">
      <w:start w:val="5"/>
      <w:numFmt w:val="decimal"/>
      <w:lvlText w:val="[%1]"/>
      <w:lvlJc w:val="left"/>
      <w:pPr>
        <w:ind w:left="322" w:hanging="653"/>
      </w:pPr>
      <w:rPr>
        <w:rFonts w:ascii="Times New Roman" w:eastAsia="Times New Roman" w:hAnsi="Times New Roman" w:cs="Times New Roman" w:hint="default"/>
        <w:w w:val="100"/>
        <w:sz w:val="28"/>
        <w:szCs w:val="28"/>
      </w:rPr>
    </w:lvl>
    <w:lvl w:ilvl="1" w:tplc="E102AB7A">
      <w:numFmt w:val="bullet"/>
      <w:lvlText w:val="–"/>
      <w:lvlJc w:val="left"/>
      <w:pPr>
        <w:ind w:left="322" w:hanging="286"/>
      </w:pPr>
      <w:rPr>
        <w:rFonts w:ascii="Times New Roman" w:eastAsia="Times New Roman" w:hAnsi="Times New Roman" w:hint="default"/>
        <w:w w:val="100"/>
        <w:sz w:val="28"/>
      </w:rPr>
    </w:lvl>
    <w:lvl w:ilvl="2" w:tplc="012ADEC0">
      <w:numFmt w:val="bullet"/>
      <w:lvlText w:val="•"/>
      <w:lvlJc w:val="left"/>
      <w:pPr>
        <w:ind w:left="2361" w:hanging="286"/>
      </w:pPr>
      <w:rPr>
        <w:rFonts w:hint="default"/>
      </w:rPr>
    </w:lvl>
    <w:lvl w:ilvl="3" w:tplc="2D9C2CB2">
      <w:numFmt w:val="bullet"/>
      <w:lvlText w:val="•"/>
      <w:lvlJc w:val="left"/>
      <w:pPr>
        <w:ind w:left="3381" w:hanging="286"/>
      </w:pPr>
      <w:rPr>
        <w:rFonts w:hint="default"/>
      </w:rPr>
    </w:lvl>
    <w:lvl w:ilvl="4" w:tplc="150AA99E">
      <w:numFmt w:val="bullet"/>
      <w:lvlText w:val="•"/>
      <w:lvlJc w:val="left"/>
      <w:pPr>
        <w:ind w:left="4402" w:hanging="286"/>
      </w:pPr>
      <w:rPr>
        <w:rFonts w:hint="default"/>
      </w:rPr>
    </w:lvl>
    <w:lvl w:ilvl="5" w:tplc="8C4EFC36">
      <w:numFmt w:val="bullet"/>
      <w:lvlText w:val="•"/>
      <w:lvlJc w:val="left"/>
      <w:pPr>
        <w:ind w:left="5423" w:hanging="286"/>
      </w:pPr>
      <w:rPr>
        <w:rFonts w:hint="default"/>
      </w:rPr>
    </w:lvl>
    <w:lvl w:ilvl="6" w:tplc="61DE1C9C">
      <w:numFmt w:val="bullet"/>
      <w:lvlText w:val="•"/>
      <w:lvlJc w:val="left"/>
      <w:pPr>
        <w:ind w:left="6443" w:hanging="286"/>
      </w:pPr>
      <w:rPr>
        <w:rFonts w:hint="default"/>
      </w:rPr>
    </w:lvl>
    <w:lvl w:ilvl="7" w:tplc="ECE6BB68">
      <w:numFmt w:val="bullet"/>
      <w:lvlText w:val="•"/>
      <w:lvlJc w:val="left"/>
      <w:pPr>
        <w:ind w:left="7464" w:hanging="286"/>
      </w:pPr>
      <w:rPr>
        <w:rFonts w:hint="default"/>
      </w:rPr>
    </w:lvl>
    <w:lvl w:ilvl="8" w:tplc="FAB6A38A">
      <w:numFmt w:val="bullet"/>
      <w:lvlText w:val="•"/>
      <w:lvlJc w:val="left"/>
      <w:pPr>
        <w:ind w:left="8485" w:hanging="286"/>
      </w:pPr>
      <w:rPr>
        <w:rFonts w:hint="default"/>
      </w:rPr>
    </w:lvl>
  </w:abstractNum>
  <w:abstractNum w:abstractNumId="91">
    <w:nsid w:val="139A4097"/>
    <w:multiLevelType w:val="multilevel"/>
    <w:tmpl w:val="294A74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4">
    <w:nsid w:val="2B8B3870"/>
    <w:multiLevelType w:val="hybridMultilevel"/>
    <w:tmpl w:val="A3C0A8AE"/>
    <w:lvl w:ilvl="0" w:tplc="A4500356">
      <w:start w:val="1"/>
      <w:numFmt w:val="decimal"/>
      <w:lvlText w:val="%1"/>
      <w:lvlJc w:val="left"/>
      <w:pPr>
        <w:ind w:left="322" w:hanging="212"/>
      </w:pPr>
      <w:rPr>
        <w:rFonts w:ascii="Times New Roman" w:eastAsia="Times New Roman" w:hAnsi="Times New Roman" w:cs="Times New Roman" w:hint="default"/>
        <w:w w:val="100"/>
        <w:sz w:val="28"/>
        <w:szCs w:val="28"/>
      </w:rPr>
    </w:lvl>
    <w:lvl w:ilvl="1" w:tplc="4FCCA496">
      <w:numFmt w:val="none"/>
      <w:lvlText w:val=""/>
      <w:lvlJc w:val="left"/>
      <w:pPr>
        <w:tabs>
          <w:tab w:val="num" w:pos="360"/>
        </w:tabs>
      </w:pPr>
    </w:lvl>
    <w:lvl w:ilvl="2" w:tplc="7A4ACED2">
      <w:numFmt w:val="none"/>
      <w:lvlText w:val=""/>
      <w:lvlJc w:val="left"/>
      <w:pPr>
        <w:tabs>
          <w:tab w:val="num" w:pos="360"/>
        </w:tabs>
      </w:pPr>
    </w:lvl>
    <w:lvl w:ilvl="3" w:tplc="D2B4E93E">
      <w:numFmt w:val="bullet"/>
      <w:lvlText w:val="•"/>
      <w:lvlJc w:val="left"/>
      <w:pPr>
        <w:ind w:left="1940" w:hanging="631"/>
      </w:pPr>
      <w:rPr>
        <w:rFonts w:hint="default"/>
      </w:rPr>
    </w:lvl>
    <w:lvl w:ilvl="4" w:tplc="A9B65E38">
      <w:numFmt w:val="bullet"/>
      <w:lvlText w:val="•"/>
      <w:lvlJc w:val="left"/>
      <w:pPr>
        <w:ind w:left="3166" w:hanging="631"/>
      </w:pPr>
      <w:rPr>
        <w:rFonts w:hint="default"/>
      </w:rPr>
    </w:lvl>
    <w:lvl w:ilvl="5" w:tplc="188AE592">
      <w:numFmt w:val="bullet"/>
      <w:lvlText w:val="•"/>
      <w:lvlJc w:val="left"/>
      <w:pPr>
        <w:ind w:left="4393" w:hanging="631"/>
      </w:pPr>
      <w:rPr>
        <w:rFonts w:hint="default"/>
      </w:rPr>
    </w:lvl>
    <w:lvl w:ilvl="6" w:tplc="BC5A51B0">
      <w:numFmt w:val="bullet"/>
      <w:lvlText w:val="•"/>
      <w:lvlJc w:val="left"/>
      <w:pPr>
        <w:ind w:left="5619" w:hanging="631"/>
      </w:pPr>
      <w:rPr>
        <w:rFonts w:hint="default"/>
      </w:rPr>
    </w:lvl>
    <w:lvl w:ilvl="7" w:tplc="5E9635F6">
      <w:numFmt w:val="bullet"/>
      <w:lvlText w:val="•"/>
      <w:lvlJc w:val="left"/>
      <w:pPr>
        <w:ind w:left="6846" w:hanging="631"/>
      </w:pPr>
      <w:rPr>
        <w:rFonts w:hint="default"/>
      </w:rPr>
    </w:lvl>
    <w:lvl w:ilvl="8" w:tplc="71926F94">
      <w:numFmt w:val="bullet"/>
      <w:lvlText w:val="•"/>
      <w:lvlJc w:val="left"/>
      <w:pPr>
        <w:ind w:left="8073" w:hanging="631"/>
      </w:pPr>
      <w:rPr>
        <w:rFonts w:hint="default"/>
      </w:rPr>
    </w:lvl>
  </w:abstractNum>
  <w:abstractNum w:abstractNumId="95">
    <w:nsid w:val="2FD12089"/>
    <w:multiLevelType w:val="multilevel"/>
    <w:tmpl w:val="C95088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A587394"/>
    <w:multiLevelType w:val="hybridMultilevel"/>
    <w:tmpl w:val="FFFFFFFF"/>
    <w:lvl w:ilvl="0" w:tplc="83C6D7EE">
      <w:numFmt w:val="bullet"/>
      <w:lvlText w:val="–"/>
      <w:lvlJc w:val="left"/>
      <w:pPr>
        <w:ind w:left="533" w:hanging="212"/>
      </w:pPr>
      <w:rPr>
        <w:rFonts w:ascii="Times New Roman" w:eastAsia="Times New Roman" w:hAnsi="Times New Roman" w:hint="default"/>
        <w:w w:val="100"/>
        <w:sz w:val="28"/>
      </w:rPr>
    </w:lvl>
    <w:lvl w:ilvl="1" w:tplc="8550C54A">
      <w:numFmt w:val="bullet"/>
      <w:lvlText w:val="–"/>
      <w:lvlJc w:val="left"/>
      <w:pPr>
        <w:ind w:left="322" w:hanging="286"/>
      </w:pPr>
      <w:rPr>
        <w:rFonts w:ascii="Times New Roman" w:eastAsia="Times New Roman" w:hAnsi="Times New Roman" w:hint="default"/>
        <w:w w:val="100"/>
        <w:sz w:val="28"/>
      </w:rPr>
    </w:lvl>
    <w:lvl w:ilvl="2" w:tplc="2C8A02AA">
      <w:numFmt w:val="bullet"/>
      <w:lvlText w:val=""/>
      <w:lvlJc w:val="left"/>
      <w:pPr>
        <w:ind w:left="1750" w:hanging="360"/>
      </w:pPr>
      <w:rPr>
        <w:rFonts w:ascii="Symbol" w:eastAsia="Times New Roman" w:hAnsi="Symbol" w:hint="default"/>
        <w:w w:val="100"/>
        <w:sz w:val="28"/>
      </w:rPr>
    </w:lvl>
    <w:lvl w:ilvl="3" w:tplc="70062D28">
      <w:numFmt w:val="bullet"/>
      <w:lvlText w:val="•"/>
      <w:lvlJc w:val="left"/>
      <w:pPr>
        <w:ind w:left="2855" w:hanging="360"/>
      </w:pPr>
      <w:rPr>
        <w:rFonts w:hint="default"/>
      </w:rPr>
    </w:lvl>
    <w:lvl w:ilvl="4" w:tplc="B3DA57FC">
      <w:numFmt w:val="bullet"/>
      <w:lvlText w:val="•"/>
      <w:lvlJc w:val="left"/>
      <w:pPr>
        <w:ind w:left="3951" w:hanging="360"/>
      </w:pPr>
      <w:rPr>
        <w:rFonts w:hint="default"/>
      </w:rPr>
    </w:lvl>
    <w:lvl w:ilvl="5" w:tplc="E3C21634">
      <w:numFmt w:val="bullet"/>
      <w:lvlText w:val="•"/>
      <w:lvlJc w:val="left"/>
      <w:pPr>
        <w:ind w:left="5047" w:hanging="360"/>
      </w:pPr>
      <w:rPr>
        <w:rFonts w:hint="default"/>
      </w:rPr>
    </w:lvl>
    <w:lvl w:ilvl="6" w:tplc="243ED30C">
      <w:numFmt w:val="bullet"/>
      <w:lvlText w:val="•"/>
      <w:lvlJc w:val="left"/>
      <w:pPr>
        <w:ind w:left="6143" w:hanging="360"/>
      </w:pPr>
      <w:rPr>
        <w:rFonts w:hint="default"/>
      </w:rPr>
    </w:lvl>
    <w:lvl w:ilvl="7" w:tplc="2908810E">
      <w:numFmt w:val="bullet"/>
      <w:lvlText w:val="•"/>
      <w:lvlJc w:val="left"/>
      <w:pPr>
        <w:ind w:left="7239" w:hanging="360"/>
      </w:pPr>
      <w:rPr>
        <w:rFonts w:hint="default"/>
      </w:rPr>
    </w:lvl>
    <w:lvl w:ilvl="8" w:tplc="9A6C98E6">
      <w:numFmt w:val="bullet"/>
      <w:lvlText w:val="•"/>
      <w:lvlJc w:val="left"/>
      <w:pPr>
        <w:ind w:left="8334" w:hanging="360"/>
      </w:pPr>
      <w:rPr>
        <w:rFonts w:hint="default"/>
      </w:rPr>
    </w:lvl>
  </w:abstractNum>
  <w:abstractNum w:abstractNumId="97">
    <w:nsid w:val="49853C50"/>
    <w:multiLevelType w:val="hybridMultilevel"/>
    <w:tmpl w:val="FFFFFFFF"/>
    <w:lvl w:ilvl="0" w:tplc="34341702">
      <w:numFmt w:val="bullet"/>
      <w:lvlText w:val="–"/>
      <w:lvlJc w:val="left"/>
      <w:pPr>
        <w:ind w:left="322" w:hanging="286"/>
      </w:pPr>
      <w:rPr>
        <w:rFonts w:ascii="Times New Roman" w:eastAsia="Times New Roman" w:hAnsi="Times New Roman" w:hint="default"/>
        <w:w w:val="100"/>
        <w:sz w:val="28"/>
      </w:rPr>
    </w:lvl>
    <w:lvl w:ilvl="1" w:tplc="F17E2916">
      <w:numFmt w:val="bullet"/>
      <w:lvlText w:val="•"/>
      <w:lvlJc w:val="left"/>
      <w:pPr>
        <w:ind w:left="1340" w:hanging="286"/>
      </w:pPr>
      <w:rPr>
        <w:rFonts w:hint="default"/>
      </w:rPr>
    </w:lvl>
    <w:lvl w:ilvl="2" w:tplc="A51CBEE2">
      <w:numFmt w:val="bullet"/>
      <w:lvlText w:val="•"/>
      <w:lvlJc w:val="left"/>
      <w:pPr>
        <w:ind w:left="2361" w:hanging="286"/>
      </w:pPr>
      <w:rPr>
        <w:rFonts w:hint="default"/>
      </w:rPr>
    </w:lvl>
    <w:lvl w:ilvl="3" w:tplc="83C8F14E">
      <w:numFmt w:val="bullet"/>
      <w:lvlText w:val="•"/>
      <w:lvlJc w:val="left"/>
      <w:pPr>
        <w:ind w:left="3381" w:hanging="286"/>
      </w:pPr>
      <w:rPr>
        <w:rFonts w:hint="default"/>
      </w:rPr>
    </w:lvl>
    <w:lvl w:ilvl="4" w:tplc="D5D261FE">
      <w:numFmt w:val="bullet"/>
      <w:lvlText w:val="•"/>
      <w:lvlJc w:val="left"/>
      <w:pPr>
        <w:ind w:left="4402" w:hanging="286"/>
      </w:pPr>
      <w:rPr>
        <w:rFonts w:hint="default"/>
      </w:rPr>
    </w:lvl>
    <w:lvl w:ilvl="5" w:tplc="C06ED51C">
      <w:numFmt w:val="bullet"/>
      <w:lvlText w:val="•"/>
      <w:lvlJc w:val="left"/>
      <w:pPr>
        <w:ind w:left="5423" w:hanging="286"/>
      </w:pPr>
      <w:rPr>
        <w:rFonts w:hint="default"/>
      </w:rPr>
    </w:lvl>
    <w:lvl w:ilvl="6" w:tplc="27BCAF7A">
      <w:numFmt w:val="bullet"/>
      <w:lvlText w:val="•"/>
      <w:lvlJc w:val="left"/>
      <w:pPr>
        <w:ind w:left="6443" w:hanging="286"/>
      </w:pPr>
      <w:rPr>
        <w:rFonts w:hint="default"/>
      </w:rPr>
    </w:lvl>
    <w:lvl w:ilvl="7" w:tplc="64CC5B2C">
      <w:numFmt w:val="bullet"/>
      <w:lvlText w:val="•"/>
      <w:lvlJc w:val="left"/>
      <w:pPr>
        <w:ind w:left="7464" w:hanging="286"/>
      </w:pPr>
      <w:rPr>
        <w:rFonts w:hint="default"/>
      </w:rPr>
    </w:lvl>
    <w:lvl w:ilvl="8" w:tplc="F9CE13AE">
      <w:numFmt w:val="bullet"/>
      <w:lvlText w:val="•"/>
      <w:lvlJc w:val="left"/>
      <w:pPr>
        <w:ind w:left="8485" w:hanging="286"/>
      </w:pPr>
      <w:rPr>
        <w:rFonts w:hint="default"/>
      </w:rPr>
    </w:lvl>
  </w:abstractNum>
  <w:abstractNum w:abstractNumId="98">
    <w:nsid w:val="51A56F3B"/>
    <w:multiLevelType w:val="multilevel"/>
    <w:tmpl w:val="CEC858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0">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1">
    <w:nsid w:val="5CC115B0"/>
    <w:multiLevelType w:val="multilevel"/>
    <w:tmpl w:val="76E47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D63312"/>
    <w:multiLevelType w:val="hybridMultilevel"/>
    <w:tmpl w:val="BAACDA64"/>
    <w:lvl w:ilvl="0" w:tplc="B69AC704">
      <w:start w:val="4"/>
      <w:numFmt w:val="decimal"/>
      <w:lvlText w:val="%1"/>
      <w:lvlJc w:val="left"/>
      <w:pPr>
        <w:ind w:left="102" w:hanging="530"/>
      </w:pPr>
      <w:rPr>
        <w:rFonts w:cs="Times New Roman" w:hint="default"/>
      </w:rPr>
    </w:lvl>
    <w:lvl w:ilvl="1" w:tplc="5A70D55A">
      <w:numFmt w:val="none"/>
      <w:lvlText w:val=""/>
      <w:lvlJc w:val="left"/>
      <w:pPr>
        <w:tabs>
          <w:tab w:val="num" w:pos="360"/>
        </w:tabs>
      </w:pPr>
    </w:lvl>
    <w:lvl w:ilvl="2" w:tplc="8328014E">
      <w:start w:val="1"/>
      <w:numFmt w:val="decimal"/>
      <w:lvlText w:val="%3."/>
      <w:lvlJc w:val="left"/>
      <w:pPr>
        <w:ind w:left="122" w:hanging="708"/>
      </w:pPr>
      <w:rPr>
        <w:rFonts w:ascii="Times New Roman" w:eastAsia="Times New Roman" w:hAnsi="Times New Roman" w:cs="Times New Roman" w:hint="default"/>
        <w:spacing w:val="0"/>
        <w:w w:val="100"/>
        <w:sz w:val="28"/>
        <w:szCs w:val="28"/>
      </w:rPr>
    </w:lvl>
    <w:lvl w:ilvl="3" w:tplc="8BCA65AE">
      <w:numFmt w:val="bullet"/>
      <w:lvlText w:val="•"/>
      <w:lvlJc w:val="left"/>
      <w:pPr>
        <w:ind w:left="2219" w:hanging="708"/>
      </w:pPr>
      <w:rPr>
        <w:rFonts w:hint="default"/>
      </w:rPr>
    </w:lvl>
    <w:lvl w:ilvl="4" w:tplc="6478B6A0">
      <w:numFmt w:val="bullet"/>
      <w:lvlText w:val="•"/>
      <w:lvlJc w:val="left"/>
      <w:pPr>
        <w:ind w:left="3268" w:hanging="708"/>
      </w:pPr>
      <w:rPr>
        <w:rFonts w:hint="default"/>
      </w:rPr>
    </w:lvl>
    <w:lvl w:ilvl="5" w:tplc="962A4912">
      <w:numFmt w:val="bullet"/>
      <w:lvlText w:val="•"/>
      <w:lvlJc w:val="left"/>
      <w:pPr>
        <w:ind w:left="4318" w:hanging="708"/>
      </w:pPr>
      <w:rPr>
        <w:rFonts w:hint="default"/>
      </w:rPr>
    </w:lvl>
    <w:lvl w:ilvl="6" w:tplc="B99286BE">
      <w:numFmt w:val="bullet"/>
      <w:lvlText w:val="•"/>
      <w:lvlJc w:val="left"/>
      <w:pPr>
        <w:ind w:left="5368" w:hanging="708"/>
      </w:pPr>
      <w:rPr>
        <w:rFonts w:hint="default"/>
      </w:rPr>
    </w:lvl>
    <w:lvl w:ilvl="7" w:tplc="B134B9D0">
      <w:numFmt w:val="bullet"/>
      <w:lvlText w:val="•"/>
      <w:lvlJc w:val="left"/>
      <w:pPr>
        <w:ind w:left="6417" w:hanging="708"/>
      </w:pPr>
      <w:rPr>
        <w:rFonts w:hint="default"/>
      </w:rPr>
    </w:lvl>
    <w:lvl w:ilvl="8" w:tplc="0BB6AC94">
      <w:numFmt w:val="bullet"/>
      <w:lvlText w:val="•"/>
      <w:lvlJc w:val="left"/>
      <w:pPr>
        <w:ind w:left="7467" w:hanging="708"/>
      </w:pPr>
      <w:rPr>
        <w:rFonts w:hint="default"/>
      </w:rPr>
    </w:lvl>
  </w:abstractNum>
  <w:abstractNum w:abstractNumId="103">
    <w:nsid w:val="667603A2"/>
    <w:multiLevelType w:val="multilevel"/>
    <w:tmpl w:val="F628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16396C"/>
    <w:multiLevelType w:val="multilevel"/>
    <w:tmpl w:val="30BE60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AB677E8"/>
    <w:multiLevelType w:val="multilevel"/>
    <w:tmpl w:val="C0E819D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D905D27"/>
    <w:multiLevelType w:val="multilevel"/>
    <w:tmpl w:val="D76872D8"/>
    <w:lvl w:ilvl="0">
      <w:numFmt w:val="decimal"/>
      <w:lvlText w:val="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E973128"/>
    <w:multiLevelType w:val="multilevel"/>
    <w:tmpl w:val="0A0A72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96"/>
  </w:num>
  <w:num w:numId="8">
    <w:abstractNumId w:val="90"/>
  </w:num>
  <w:num w:numId="9">
    <w:abstractNumId w:val="97"/>
  </w:num>
  <w:num w:numId="10">
    <w:abstractNumId w:val="94"/>
  </w:num>
  <w:num w:numId="11">
    <w:abstractNumId w:val="106"/>
  </w:num>
  <w:num w:numId="12">
    <w:abstractNumId w:val="95"/>
  </w:num>
  <w:num w:numId="13">
    <w:abstractNumId w:val="91"/>
  </w:num>
  <w:num w:numId="14">
    <w:abstractNumId w:val="105"/>
  </w:num>
  <w:num w:numId="15">
    <w:abstractNumId w:val="103"/>
  </w:num>
  <w:num w:numId="16">
    <w:abstractNumId w:val="101"/>
  </w:num>
  <w:num w:numId="17">
    <w:abstractNumId w:val="79"/>
  </w:num>
  <w:num w:numId="18">
    <w:abstractNumId w:val="98"/>
  </w:num>
  <w:num w:numId="19">
    <w:abstractNumId w:val="104"/>
  </w:num>
  <w:num w:numId="20">
    <w:abstractNumId w:val="107"/>
  </w:num>
  <w:num w:numId="21">
    <w:abstractNumId w:val="83"/>
  </w:num>
  <w:num w:numId="22">
    <w:abstractNumId w:val="87"/>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13824-5C27-4C7A-8857-8FA938CC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1593</TotalTime>
  <Pages>12</Pages>
  <Words>2906</Words>
  <Characters>16569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2021-01-21T08:41:00Z</dcterms:created>
  <dcterms:modified xsi:type="dcterms:W3CDTF">2021-02-02T19:45:00Z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