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35514F" w:rsidRDefault="0035514F" w:rsidP="0035514F">
      <w:r w:rsidRPr="00772C9E">
        <w:rPr>
          <w:rFonts w:ascii="Times New Roman" w:eastAsia="Times New Roman" w:hAnsi="Times New Roman" w:cs="Times New Roman"/>
          <w:b/>
          <w:bCs/>
          <w:noProof/>
          <w:spacing w:val="-10"/>
          <w:sz w:val="24"/>
          <w:szCs w:val="24"/>
          <w:lang/>
        </w:rPr>
        <w:t>Бречка Наталія Михайлівна</w:t>
      </w:r>
      <w:r w:rsidRPr="00772C9E">
        <w:rPr>
          <w:rFonts w:ascii="Times New Roman" w:eastAsia="Times New Roman" w:hAnsi="Times New Roman" w:cs="Times New Roman"/>
          <w:b/>
          <w:noProof/>
          <w:spacing w:val="-10"/>
          <w:sz w:val="24"/>
          <w:szCs w:val="24"/>
          <w:lang/>
        </w:rPr>
        <w:t>,</w:t>
      </w:r>
      <w:r w:rsidRPr="00772C9E">
        <w:rPr>
          <w:rFonts w:ascii="Times New Roman" w:eastAsia="Times New Roman" w:hAnsi="Times New Roman" w:cs="Times New Roman"/>
          <w:noProof/>
          <w:spacing w:val="-10"/>
          <w:sz w:val="24"/>
          <w:szCs w:val="24"/>
          <w:lang/>
        </w:rPr>
        <w:t xml:space="preserve"> старший науковий співробітник лабораторії фармакології Державної установи «Інститут проблем ендокринної патології ім. В. Я. Данилевського НАМН України». Назва дисертації: </w:t>
      </w:r>
      <w:r w:rsidRPr="00772C9E">
        <w:rPr>
          <w:rFonts w:ascii="Times New Roman" w:eastAsia="Times New Roman" w:hAnsi="Times New Roman" w:cs="Times New Roman"/>
          <w:bCs/>
          <w:noProof/>
          <w:spacing w:val="-10"/>
          <w:sz w:val="24"/>
          <w:szCs w:val="24"/>
          <w:lang/>
        </w:rPr>
        <w:t>«</w:t>
      </w:r>
      <w:r w:rsidRPr="00772C9E">
        <w:rPr>
          <w:rFonts w:ascii="Times New Roman" w:eastAsia="Times New Roman" w:hAnsi="Times New Roman" w:cs="Times New Roman"/>
          <w:noProof/>
          <w:color w:val="000000"/>
          <w:spacing w:val="-10"/>
          <w:sz w:val="24"/>
          <w:szCs w:val="24"/>
          <w:lang/>
        </w:rPr>
        <w:t xml:space="preserve">Роль сполучної тканини у формуванні </w:t>
      </w:r>
      <w:r w:rsidRPr="00772C9E">
        <w:rPr>
          <w:rFonts w:ascii="Times New Roman" w:eastAsia="Times New Roman" w:hAnsi="Times New Roman" w:cs="Times New Roman"/>
          <w:noProof/>
          <w:spacing w:val="-10"/>
          <w:sz w:val="24"/>
          <w:szCs w:val="24"/>
          <w:lang/>
        </w:rPr>
        <w:t>гормонально обумовлених репродуктопатій у особин чоловічої статі (експериментальне дослідження)». Шифр та назва спеціальності – 14.01.14 – ендокринологія. Спецрада</w:t>
      </w:r>
      <w:r w:rsidRPr="00772C9E">
        <w:rPr>
          <w:rFonts w:ascii="Times New Roman" w:eastAsia="Times New Roman" w:hAnsi="Times New Roman" w:cs="Times New Roman"/>
          <w:b/>
          <w:noProof/>
          <w:spacing w:val="-10"/>
          <w:sz w:val="24"/>
          <w:szCs w:val="24"/>
          <w:lang/>
        </w:rPr>
        <w:t xml:space="preserve"> </w:t>
      </w:r>
      <w:r w:rsidRPr="00772C9E">
        <w:rPr>
          <w:rFonts w:ascii="Times New Roman" w:eastAsia="Times New Roman" w:hAnsi="Times New Roman" w:cs="Times New Roman"/>
          <w:noProof/>
          <w:spacing w:val="-10"/>
          <w:sz w:val="24"/>
          <w:szCs w:val="24"/>
          <w:lang/>
        </w:rPr>
        <w:t>Д 64.564.01 Державної установи «Інститут проблем ендокринної патології ім. В.Я. Данилевського НАМН України»</w:t>
      </w:r>
    </w:p>
    <w:sectPr w:rsidR="0064656E" w:rsidRPr="0035514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5E75C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5E75C3">
                <w:pPr>
                  <w:spacing w:line="240" w:lineRule="auto"/>
                </w:pPr>
                <w:fldSimple w:instr=" PAGE \* MERGEFORMAT ">
                  <w:r w:rsidR="0035514F" w:rsidRPr="0035514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5E75C3">
      <w:pPr>
        <w:rPr>
          <w:sz w:val="2"/>
          <w:szCs w:val="2"/>
        </w:rPr>
      </w:pPr>
      <w:r w:rsidRPr="00D2705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5E75C3">
                  <w:pPr>
                    <w:spacing w:line="240" w:lineRule="auto"/>
                  </w:pPr>
                  <w:fldSimple w:instr=" PAGE \* MERGEFORMAT ">
                    <w:r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5E75C3">
      <w:pPr>
        <w:rPr>
          <w:sz w:val="2"/>
          <w:szCs w:val="2"/>
        </w:rPr>
      </w:pPr>
      <w:r w:rsidRPr="00D2705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5962D-897C-4224-8244-85D7A696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2021-04-28T18:13:00Z</dcterms:created>
  <dcterms:modified xsi:type="dcterms:W3CDTF">2021-04-28T19:10:00Z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