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81DE" w14:textId="119DBAE9" w:rsidR="009F3F31" w:rsidRDefault="0072425F" w:rsidP="0072425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Петріченко Євгеній Анатолійович. Оптимізація процесу розходження суден з урахуванням навігаційних небезпек : дис... канд. техн. наук: 05.22.16 / Одеська національна морська академія. - О., 2005</w:t>
      </w:r>
    </w:p>
    <w:p w14:paraId="017B2232" w14:textId="77777777" w:rsidR="0072425F" w:rsidRPr="0072425F" w:rsidRDefault="0072425F" w:rsidP="00724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425F">
        <w:rPr>
          <w:rFonts w:ascii="Times New Roman" w:eastAsia="Times New Roman" w:hAnsi="Times New Roman" w:cs="Times New Roman"/>
          <w:color w:val="000000"/>
          <w:sz w:val="27"/>
          <w:szCs w:val="27"/>
        </w:rPr>
        <w:t>Петріченко Є.А. Оптимізація процесу розходження суден з урахуванням навігаційних небезпек. - Рукопис. Дисертація на здобуття наукового ступеня кандидата технічних наук. Спеціальність 05.22.16 – Судноводіння. Одеська національна морська академія, Одеса, 2005 р.</w:t>
      </w:r>
    </w:p>
    <w:p w14:paraId="6BDB911C" w14:textId="77777777" w:rsidR="0072425F" w:rsidRPr="0072425F" w:rsidRDefault="0072425F" w:rsidP="00724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425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актуальній проблемі забезпечення безпеки судноводіння шляхом зниження аварійності від зіткнення суден при плаванні в стислих водах за рахунок розробки способу урахування навігаційних небезпек при розходженні суден.</w:t>
      </w:r>
    </w:p>
    <w:p w14:paraId="615AC64E" w14:textId="77777777" w:rsidR="0072425F" w:rsidRPr="0072425F" w:rsidRDefault="0072425F" w:rsidP="00724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425F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запропоноване розділення навігаційних небезпек на три основні типи: точкові, лінійні розподілені і складні розподілені, а також одержано їх аналітичний опис для оптимізаційної задачі синтезу оптимального маневру розходження суден. Також одержані умова існування множини безпечних маневрів розходження для випадку сумісного урахування цілі і навігаційних небезпек і процедура вибору оптимального маневру розходження по одному з двох критеріїв.</w:t>
      </w:r>
    </w:p>
    <w:p w14:paraId="72769BD7" w14:textId="77777777" w:rsidR="0072425F" w:rsidRPr="0072425F" w:rsidRDefault="0072425F" w:rsidP="007242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425F">
        <w:rPr>
          <w:rFonts w:ascii="Times New Roman" w:eastAsia="Times New Roman" w:hAnsi="Times New Roman" w:cs="Times New Roman"/>
          <w:color w:val="000000"/>
          <w:sz w:val="27"/>
          <w:szCs w:val="27"/>
        </w:rPr>
        <w:t>Для перевірки ефективності теоретичного результату дисертації було прове-дене імітаційне моделювання процесу розходження суден з урахуванням наві-гаційних небезпек, яке підтвердило коректність запропонованого способу вибо-ру оптимального маневру розходження.</w:t>
      </w:r>
    </w:p>
    <w:p w14:paraId="6B184014" w14:textId="77777777" w:rsidR="0072425F" w:rsidRPr="0072425F" w:rsidRDefault="0072425F" w:rsidP="0072425F"/>
    <w:sectPr w:rsidR="0072425F" w:rsidRPr="007242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E14F" w14:textId="77777777" w:rsidR="00514DBD" w:rsidRDefault="00514DBD">
      <w:pPr>
        <w:spacing w:after="0" w:line="240" w:lineRule="auto"/>
      </w:pPr>
      <w:r>
        <w:separator/>
      </w:r>
    </w:p>
  </w:endnote>
  <w:endnote w:type="continuationSeparator" w:id="0">
    <w:p w14:paraId="1264D96A" w14:textId="77777777" w:rsidR="00514DBD" w:rsidRDefault="0051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E5DE" w14:textId="77777777" w:rsidR="00514DBD" w:rsidRDefault="00514DBD">
      <w:pPr>
        <w:spacing w:after="0" w:line="240" w:lineRule="auto"/>
      </w:pPr>
      <w:r>
        <w:separator/>
      </w:r>
    </w:p>
  </w:footnote>
  <w:footnote w:type="continuationSeparator" w:id="0">
    <w:p w14:paraId="3FCA1B0B" w14:textId="77777777" w:rsidR="00514DBD" w:rsidRDefault="0051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4D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DBD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92404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6778</cp:revision>
  <dcterms:created xsi:type="dcterms:W3CDTF">2024-06-20T08:51:00Z</dcterms:created>
  <dcterms:modified xsi:type="dcterms:W3CDTF">2024-12-12T09:52:00Z</dcterms:modified>
  <cp:category/>
</cp:coreProperties>
</file>