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60134" w14:textId="77777777" w:rsidR="00183B03" w:rsidRDefault="00183B03" w:rsidP="00183B03">
      <w:pPr>
        <w:pStyle w:val="afffffffffffffffffffffffffff5"/>
        <w:rPr>
          <w:rFonts w:ascii="Verdana" w:hAnsi="Verdana"/>
          <w:color w:val="000000"/>
          <w:sz w:val="21"/>
          <w:szCs w:val="21"/>
        </w:rPr>
      </w:pPr>
      <w:r>
        <w:rPr>
          <w:rFonts w:ascii="Helvetica Neue" w:hAnsi="Helvetica Neue"/>
          <w:b/>
          <w:bCs w:val="0"/>
          <w:color w:val="222222"/>
          <w:sz w:val="21"/>
          <w:szCs w:val="21"/>
        </w:rPr>
        <w:t>Митькина, Нина Николаевна.</w:t>
      </w:r>
    </w:p>
    <w:p w14:paraId="5588DA64" w14:textId="77777777" w:rsidR="00183B03" w:rsidRDefault="00183B03" w:rsidP="00183B03">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Поляризация люминесценции и уширение спектральных линий иона европия в изотропных </w:t>
      </w:r>
      <w:proofErr w:type="gramStart"/>
      <w:r>
        <w:rPr>
          <w:rFonts w:ascii="Helvetica Neue" w:hAnsi="Helvetica Neue" w:cs="Arial"/>
          <w:caps/>
          <w:color w:val="222222"/>
          <w:sz w:val="21"/>
          <w:szCs w:val="21"/>
        </w:rPr>
        <w:t>растворах :</w:t>
      </w:r>
      <w:proofErr w:type="gramEnd"/>
      <w:r>
        <w:rPr>
          <w:rFonts w:ascii="Helvetica Neue" w:hAnsi="Helvetica Neue" w:cs="Arial"/>
          <w:caps/>
          <w:color w:val="222222"/>
          <w:sz w:val="21"/>
          <w:szCs w:val="21"/>
        </w:rPr>
        <w:t xml:space="preserve"> диссертация ... кандидата физико-математических наук : 01.04.05. - Минск, 1984. - 161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7E2F187F" w14:textId="77777777" w:rsidR="00183B03" w:rsidRDefault="00183B03" w:rsidP="00183B0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Митькина, Нина Николаевна</w:t>
      </w:r>
    </w:p>
    <w:p w14:paraId="6FCBCF19" w14:textId="77777777" w:rsidR="00183B03" w:rsidRDefault="00183B03" w:rsidP="00183B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8D4E1CC" w14:textId="77777777" w:rsidR="00183B03" w:rsidRDefault="00183B03" w:rsidP="00183B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ПОЛЯРИЗАЦИЯ ЛЮШНЕСЦЕЩШ И У11МРЕНИЕ СПЕКТРАЛЬНЫХ ЛИНИЙ РЕД1 ЮЗЕМЕЛЬШК ИОНОВ.</w:t>
      </w:r>
    </w:p>
    <w:p w14:paraId="19E748B8" w14:textId="77777777" w:rsidR="00183B03" w:rsidRDefault="00183B03" w:rsidP="00183B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Анизотропия поглощения и люминесценции редкоземельных ионов в конденсированных средах</w:t>
      </w:r>
    </w:p>
    <w:p w14:paraId="58DD8D30" w14:textId="77777777" w:rsidR="00183B03" w:rsidRDefault="00183B03" w:rsidP="00183B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1.2. </w:t>
      </w:r>
      <w:proofErr w:type="spellStart"/>
      <w:r>
        <w:rPr>
          <w:rFonts w:ascii="Arial" w:hAnsi="Arial" w:cs="Arial"/>
          <w:color w:val="333333"/>
          <w:sz w:val="21"/>
          <w:szCs w:val="21"/>
        </w:rPr>
        <w:t>Мультипольность</w:t>
      </w:r>
      <w:proofErr w:type="spellEnd"/>
      <w:r>
        <w:rPr>
          <w:rFonts w:ascii="Arial" w:hAnsi="Arial" w:cs="Arial"/>
          <w:color w:val="333333"/>
          <w:sz w:val="21"/>
          <w:szCs w:val="21"/>
        </w:rPr>
        <w:t xml:space="preserve"> излучения</w:t>
      </w:r>
    </w:p>
    <w:p w14:paraId="467E5C2E" w14:textId="77777777" w:rsidR="00183B03" w:rsidRDefault="00183B03" w:rsidP="00183B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Уширение спектральных линий РЗИ</w:t>
      </w:r>
    </w:p>
    <w:p w14:paraId="78A32035" w14:textId="77777777" w:rsidR="00183B03" w:rsidRDefault="00183B03" w:rsidP="00183B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МЕТОДИКА ЭКСПЕРИМЕНТА.</w:t>
      </w:r>
    </w:p>
    <w:p w14:paraId="251786BE" w14:textId="77777777" w:rsidR="00183B03" w:rsidRDefault="00183B03" w:rsidP="00183B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Объекты исследования и их синтез.</w:t>
      </w:r>
    </w:p>
    <w:p w14:paraId="1298F9AC" w14:textId="77777777" w:rsidR="00183B03" w:rsidRDefault="00183B03" w:rsidP="00183B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Методика спектральных измерений и обработки экспериментальных результатов</w:t>
      </w:r>
    </w:p>
    <w:p w14:paraId="11AEFC60" w14:textId="77777777" w:rsidR="00183B03" w:rsidRDefault="00183B03" w:rsidP="00183B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СПЕКТРАЛЬНО-ЛЮЖ1НЕСЦЕНТ11ЫЕ СВОЙСТВА</w:t>
      </w:r>
    </w:p>
    <w:p w14:paraId="0114ADE5" w14:textId="77777777" w:rsidR="00183B03" w:rsidRDefault="00183B03" w:rsidP="00183B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РАСТВОРОВ БЕН30ИЛАЦЕТ0НАТ0В ЕВРОПИЯ</w:t>
      </w:r>
    </w:p>
    <w:p w14:paraId="115FD474" w14:textId="77777777" w:rsidR="00183B03" w:rsidRDefault="00183B03" w:rsidP="00183B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Спектры поглощения и люминесценции</w:t>
      </w:r>
    </w:p>
    <w:p w14:paraId="24662AB4" w14:textId="77777777" w:rsidR="00183B03" w:rsidRDefault="00183B03" w:rsidP="00183B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Длительность и относительный квантовый выход люминесценции.</w:t>
      </w:r>
    </w:p>
    <w:p w14:paraId="7E810215" w14:textId="77777777" w:rsidR="00183B03" w:rsidRDefault="00183B03" w:rsidP="00183B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ПОЛЯРИЗАЦИЯ ЖШ1ЕС1р1ЩЙ ИОНА Eix3t</w:t>
      </w:r>
    </w:p>
    <w:p w14:paraId="3639DB26" w14:textId="77777777" w:rsidR="00183B03" w:rsidRDefault="00183B03" w:rsidP="00183B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ИЗОТРОПНЫХ РАСТВОРАХ</w:t>
      </w:r>
    </w:p>
    <w:p w14:paraId="6499183E" w14:textId="77777777" w:rsidR="00183B03" w:rsidRDefault="00183B03" w:rsidP="00183B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4.1. Спектральные зависимости степени поляризации люминесценции комплексов </w:t>
      </w:r>
      <w:proofErr w:type="gramStart"/>
      <w:r>
        <w:rPr>
          <w:rFonts w:ascii="Arial" w:hAnsi="Arial" w:cs="Arial"/>
          <w:color w:val="333333"/>
          <w:sz w:val="21"/>
          <w:szCs w:val="21"/>
        </w:rPr>
        <w:t>Еи(</w:t>
      </w:r>
      <w:proofErr w:type="gramEnd"/>
      <w:r>
        <w:rPr>
          <w:rFonts w:ascii="Arial" w:hAnsi="Arial" w:cs="Arial"/>
          <w:color w:val="333333"/>
          <w:sz w:val="21"/>
          <w:szCs w:val="21"/>
        </w:rPr>
        <w:t>БА)п и нитрата европия</w:t>
      </w:r>
    </w:p>
    <w:p w14:paraId="604401C0" w14:textId="77777777" w:rsidR="00183B03" w:rsidRDefault="00183B03" w:rsidP="00183B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4.2. </w:t>
      </w:r>
      <w:proofErr w:type="spellStart"/>
      <w:r>
        <w:rPr>
          <w:rFonts w:ascii="Arial" w:hAnsi="Arial" w:cs="Arial"/>
          <w:color w:val="333333"/>
          <w:sz w:val="21"/>
          <w:szCs w:val="21"/>
        </w:rPr>
        <w:t>Мультипольность</w:t>
      </w:r>
      <w:proofErr w:type="spellEnd"/>
      <w:r>
        <w:rPr>
          <w:rFonts w:ascii="Arial" w:hAnsi="Arial" w:cs="Arial"/>
          <w:color w:val="333333"/>
          <w:sz w:val="21"/>
          <w:szCs w:val="21"/>
        </w:rPr>
        <w:t xml:space="preserve"> излучения иона Еи3+ в растворах комплексных соединений</w:t>
      </w:r>
    </w:p>
    <w:p w14:paraId="2C040CED" w14:textId="77777777" w:rsidR="00183B03" w:rsidRDefault="00183B03" w:rsidP="00183B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4.3. Предельная поляризация люминесценции редкоземельных ионов в изотропных растворах.</w:t>
      </w:r>
    </w:p>
    <w:p w14:paraId="3270A256" w14:textId="77777777" w:rsidR="00183B03" w:rsidRDefault="00183B03" w:rsidP="00183B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4.4. Схема энергетических уровней иона Еи3+ в растворах </w:t>
      </w:r>
      <w:proofErr w:type="spellStart"/>
      <w:r>
        <w:rPr>
          <w:rFonts w:ascii="Arial" w:hAnsi="Arial" w:cs="Arial"/>
          <w:color w:val="333333"/>
          <w:sz w:val="21"/>
          <w:szCs w:val="21"/>
        </w:rPr>
        <w:t>бензоилацетонатов</w:t>
      </w:r>
      <w:proofErr w:type="spellEnd"/>
      <w:r>
        <w:rPr>
          <w:rFonts w:ascii="Arial" w:hAnsi="Arial" w:cs="Arial"/>
          <w:color w:val="333333"/>
          <w:sz w:val="21"/>
          <w:szCs w:val="21"/>
        </w:rPr>
        <w:t xml:space="preserve"> европия и их классификация по типам симметрии.</w:t>
      </w:r>
    </w:p>
    <w:p w14:paraId="26108699" w14:textId="77777777" w:rsidR="00183B03" w:rsidRDefault="00183B03" w:rsidP="00183B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УШИРЕНИЕ СПЕКТРАЛЬНЫХ ЛИНИЙ ИОНА</w:t>
      </w:r>
    </w:p>
    <w:p w14:paraId="63086EC0" w14:textId="77777777" w:rsidR="00183B03" w:rsidRDefault="00183B03" w:rsidP="00183B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РАСТВОРАХ БЕНЗОИЛАЦЕТОНАТОВ ЕВРОПИЯ</w:t>
      </w:r>
    </w:p>
    <w:p w14:paraId="558DAD6A" w14:textId="77777777" w:rsidR="00183B03" w:rsidRDefault="00183B03" w:rsidP="00183B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5.1. Температурная зависимость спектров люминесценции комплексов </w:t>
      </w:r>
      <w:proofErr w:type="spellStart"/>
      <w:proofErr w:type="gramStart"/>
      <w:r>
        <w:rPr>
          <w:rFonts w:ascii="Arial" w:hAnsi="Arial" w:cs="Arial"/>
          <w:color w:val="333333"/>
          <w:sz w:val="21"/>
          <w:szCs w:val="21"/>
        </w:rPr>
        <w:t>Еа</w:t>
      </w:r>
      <w:proofErr w:type="spellEnd"/>
      <w:r>
        <w:rPr>
          <w:rFonts w:ascii="Arial" w:hAnsi="Arial" w:cs="Arial"/>
          <w:color w:val="333333"/>
          <w:sz w:val="21"/>
          <w:szCs w:val="21"/>
        </w:rPr>
        <w:t>(</w:t>
      </w:r>
      <w:proofErr w:type="gramEnd"/>
      <w:r>
        <w:rPr>
          <w:rFonts w:ascii="Arial" w:hAnsi="Arial" w:cs="Arial"/>
          <w:color w:val="333333"/>
          <w:sz w:val="21"/>
          <w:szCs w:val="21"/>
        </w:rPr>
        <w:t>БА^</w:t>
      </w:r>
    </w:p>
    <w:p w14:paraId="3742AA67" w14:textId="77777777" w:rsidR="00183B03" w:rsidRDefault="00183B03" w:rsidP="00183B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5.2. Определение однородной ширины линии методом селективного лазерного возбуждения</w:t>
      </w:r>
    </w:p>
    <w:p w14:paraId="139004AB" w14:textId="77777777" w:rsidR="00183B03" w:rsidRDefault="00183B03" w:rsidP="00183B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5.3. Зависимость степени поляризации по контуру неоднородно уширенных линий люминесценции иона Ей3*</w:t>
      </w:r>
    </w:p>
    <w:p w14:paraId="071EBB05" w14:textId="4B43D240" w:rsidR="00E67B85" w:rsidRPr="00183B03" w:rsidRDefault="00E67B85" w:rsidP="00183B03"/>
    <w:sectPr w:rsidR="00E67B85" w:rsidRPr="00183B0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0FE4E" w14:textId="77777777" w:rsidR="00F907B4" w:rsidRDefault="00F907B4">
      <w:pPr>
        <w:spacing w:after="0" w:line="240" w:lineRule="auto"/>
      </w:pPr>
      <w:r>
        <w:separator/>
      </w:r>
    </w:p>
  </w:endnote>
  <w:endnote w:type="continuationSeparator" w:id="0">
    <w:p w14:paraId="7E98A5B5" w14:textId="77777777" w:rsidR="00F907B4" w:rsidRDefault="00F90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F7AA1" w14:textId="77777777" w:rsidR="00F907B4" w:rsidRDefault="00F907B4"/>
    <w:p w14:paraId="096056AC" w14:textId="77777777" w:rsidR="00F907B4" w:rsidRDefault="00F907B4"/>
    <w:p w14:paraId="4FE9B257" w14:textId="77777777" w:rsidR="00F907B4" w:rsidRDefault="00F907B4"/>
    <w:p w14:paraId="536B93BD" w14:textId="77777777" w:rsidR="00F907B4" w:rsidRDefault="00F907B4"/>
    <w:p w14:paraId="610F9539" w14:textId="77777777" w:rsidR="00F907B4" w:rsidRDefault="00F907B4"/>
    <w:p w14:paraId="2DDC8433" w14:textId="77777777" w:rsidR="00F907B4" w:rsidRDefault="00F907B4"/>
    <w:p w14:paraId="7FC85FDB" w14:textId="77777777" w:rsidR="00F907B4" w:rsidRDefault="00F907B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8F729E" wp14:editId="022CCD3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5D634" w14:textId="77777777" w:rsidR="00F907B4" w:rsidRDefault="00F907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8F729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F5D634" w14:textId="77777777" w:rsidR="00F907B4" w:rsidRDefault="00F907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1251C4" w14:textId="77777777" w:rsidR="00F907B4" w:rsidRDefault="00F907B4"/>
    <w:p w14:paraId="6AD793C2" w14:textId="77777777" w:rsidR="00F907B4" w:rsidRDefault="00F907B4"/>
    <w:p w14:paraId="6B4C6539" w14:textId="77777777" w:rsidR="00F907B4" w:rsidRDefault="00F907B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C8E10B" wp14:editId="346E095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2B4EA" w14:textId="77777777" w:rsidR="00F907B4" w:rsidRDefault="00F907B4"/>
                          <w:p w14:paraId="3213348C" w14:textId="77777777" w:rsidR="00F907B4" w:rsidRDefault="00F907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C8E10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8F2B4EA" w14:textId="77777777" w:rsidR="00F907B4" w:rsidRDefault="00F907B4"/>
                    <w:p w14:paraId="3213348C" w14:textId="77777777" w:rsidR="00F907B4" w:rsidRDefault="00F907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D41D56" w14:textId="77777777" w:rsidR="00F907B4" w:rsidRDefault="00F907B4"/>
    <w:p w14:paraId="20766029" w14:textId="77777777" w:rsidR="00F907B4" w:rsidRDefault="00F907B4">
      <w:pPr>
        <w:rPr>
          <w:sz w:val="2"/>
          <w:szCs w:val="2"/>
        </w:rPr>
      </w:pPr>
    </w:p>
    <w:p w14:paraId="7853B85E" w14:textId="77777777" w:rsidR="00F907B4" w:rsidRDefault="00F907B4"/>
    <w:p w14:paraId="3ED4E62F" w14:textId="77777777" w:rsidR="00F907B4" w:rsidRDefault="00F907B4">
      <w:pPr>
        <w:spacing w:after="0" w:line="240" w:lineRule="auto"/>
      </w:pPr>
    </w:p>
  </w:footnote>
  <w:footnote w:type="continuationSeparator" w:id="0">
    <w:p w14:paraId="09724056" w14:textId="77777777" w:rsidR="00F907B4" w:rsidRDefault="00F90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7B4"/>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121700</TotalTime>
  <Pages>2</Pages>
  <Words>254</Words>
  <Characters>1451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2927</cp:revision>
  <cp:lastPrinted>2009-02-06T05:36:00Z</cp:lastPrinted>
  <dcterms:created xsi:type="dcterms:W3CDTF">2024-01-07T13:43:00Z</dcterms:created>
  <dcterms:modified xsi:type="dcterms:W3CDTF">2025-06-25T11:44:00Z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