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DE835" w14:textId="20AC4A0F" w:rsidR="007D0D32" w:rsidRPr="003D02BF" w:rsidRDefault="003D02BF" w:rsidP="003D02BF">
      <w:r>
        <w:rPr>
          <w:rFonts w:ascii="Verdana" w:hAnsi="Verdana"/>
          <w:b/>
          <w:bCs/>
          <w:color w:val="000000"/>
          <w:shd w:val="clear" w:color="auto" w:fill="FFFFFF"/>
        </w:rPr>
        <w:t xml:space="preserve">Жильцов Андрей Владимирович. Повышение эффективности расчета магнитных полей в кусочно-однородных линейных и нелинейных средах методом интегральных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уравнений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05.09.05 / Таврический национальный ун-т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В.И.Вернадского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Симф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., 2004. — 155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с. 139-150</w:t>
      </w:r>
    </w:p>
    <w:sectPr w:rsidR="007D0D32" w:rsidRPr="003D02B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CA743" w14:textId="77777777" w:rsidR="00574EC7" w:rsidRDefault="00574EC7">
      <w:pPr>
        <w:spacing w:after="0" w:line="240" w:lineRule="auto"/>
      </w:pPr>
      <w:r>
        <w:separator/>
      </w:r>
    </w:p>
  </w:endnote>
  <w:endnote w:type="continuationSeparator" w:id="0">
    <w:p w14:paraId="0E7595AC" w14:textId="77777777" w:rsidR="00574EC7" w:rsidRDefault="00574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C18D5" w14:textId="77777777" w:rsidR="00574EC7" w:rsidRDefault="00574EC7">
      <w:pPr>
        <w:spacing w:after="0" w:line="240" w:lineRule="auto"/>
      </w:pPr>
      <w:r>
        <w:separator/>
      </w:r>
    </w:p>
  </w:footnote>
  <w:footnote w:type="continuationSeparator" w:id="0">
    <w:p w14:paraId="474AE481" w14:textId="77777777" w:rsidR="00574EC7" w:rsidRDefault="00574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74EC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4EC7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62C"/>
    <w:rsid w:val="00B06779"/>
    <w:rsid w:val="00B06E5C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94878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7220</cp:revision>
  <dcterms:created xsi:type="dcterms:W3CDTF">2024-06-20T08:51:00Z</dcterms:created>
  <dcterms:modified xsi:type="dcterms:W3CDTF">2024-12-14T09:44:00Z</dcterms:modified>
  <cp:category/>
</cp:coreProperties>
</file>