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1C5B" w14:textId="77777777" w:rsidR="003D6DF9" w:rsidRDefault="003D6DF9" w:rsidP="003D6DF9">
      <w:pPr>
        <w:pStyle w:val="afffffffffffffffffffffffffff5"/>
        <w:rPr>
          <w:rFonts w:ascii="Verdana" w:hAnsi="Verdana"/>
          <w:color w:val="000000"/>
          <w:sz w:val="21"/>
          <w:szCs w:val="21"/>
        </w:rPr>
      </w:pPr>
      <w:r>
        <w:rPr>
          <w:rFonts w:ascii="Helvetica" w:hAnsi="Helvetica" w:cs="Helvetica"/>
          <w:b/>
          <w:bCs w:val="0"/>
          <w:color w:val="222222"/>
          <w:sz w:val="21"/>
          <w:szCs w:val="21"/>
        </w:rPr>
        <w:t>Бахвалов, Александр Николаевич.</w:t>
      </w:r>
    </w:p>
    <w:p w14:paraId="127EC08A" w14:textId="77777777" w:rsidR="003D6DF9" w:rsidRDefault="003D6DF9" w:rsidP="003D6DF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Сходимость кратных рядов и интегралов Фурье некоторых классов ограниченных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01.01.01. - Москва, 2000. - 118 с.</w:t>
      </w:r>
    </w:p>
    <w:p w14:paraId="23AD3877" w14:textId="77777777" w:rsidR="003D6DF9" w:rsidRDefault="003D6DF9" w:rsidP="003D6DF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Бахвалов, Александр Николаевич</w:t>
      </w:r>
    </w:p>
    <w:p w14:paraId="475BE7E6"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2BDC4503"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О расходимости всюду рядов Фурье непрерывных функций многих переменных.</w:t>
      </w:r>
    </w:p>
    <w:p w14:paraId="3C50517E"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Вспомогательные результаты.</w:t>
      </w:r>
    </w:p>
    <w:p w14:paraId="70531A99"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Построение функции с рядом, расходящимся почти всюду</w:t>
      </w:r>
    </w:p>
    <w:p w14:paraId="3F3058E4"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Построение функции с всюду расходящимся рядом</w:t>
      </w:r>
    </w:p>
    <w:p w14:paraId="3CCEFFAA"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Непериодические функции ограниченной Л-вариации и интеграл Фурье.</w:t>
      </w:r>
    </w:p>
    <w:p w14:paraId="6C32F89E"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Некоторые свойства функций ограниченной</w:t>
      </w:r>
    </w:p>
    <w:p w14:paraId="7A78B9C2"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Л-вариации.</w:t>
      </w:r>
    </w:p>
    <w:p w14:paraId="047B4B21"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Представление непериодических функций ограниченной Л-вариации интегралом Фурье</w:t>
      </w:r>
    </w:p>
    <w:p w14:paraId="08FDEA03"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 поведении </w:t>
      </w:r>
      <w:proofErr w:type="gramStart"/>
      <w:r>
        <w:rPr>
          <w:rFonts w:ascii="Arial" w:hAnsi="Arial" w:cs="Arial"/>
          <w:color w:val="333333"/>
          <w:sz w:val="21"/>
          <w:szCs w:val="21"/>
        </w:rPr>
        <w:t>треугольных частичных сумм рядов Фурье функций</w:t>
      </w:r>
      <w:proofErr w:type="gramEnd"/>
      <w:r>
        <w:rPr>
          <w:rFonts w:ascii="Arial" w:hAnsi="Arial" w:cs="Arial"/>
          <w:color w:val="333333"/>
          <w:sz w:val="21"/>
          <w:szCs w:val="21"/>
        </w:rPr>
        <w:t xml:space="preserve"> ограниченной Л-вариации.</w:t>
      </w:r>
    </w:p>
    <w:p w14:paraId="10073156"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Модифицированные частичные суммы.</w:t>
      </w:r>
    </w:p>
    <w:p w14:paraId="7EFC6537"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Оценки поведения модифицированных ядер Дирихле.</w:t>
      </w:r>
    </w:p>
    <w:p w14:paraId="33C3D8EE"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Достаточные условия ограниченности и сходимости треугольных частичных сумм.</w:t>
      </w:r>
    </w:p>
    <w:p w14:paraId="7B65F64D"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Пример функции с неограниченными треугольными частичными суммами.</w:t>
      </w:r>
    </w:p>
    <w:p w14:paraId="11A6F1FE" w14:textId="77777777" w:rsidR="003D6DF9" w:rsidRDefault="003D6DF9" w:rsidP="003D6DF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обозначений.</w:t>
      </w:r>
    </w:p>
    <w:p w14:paraId="54F2B699" w14:textId="045814EC" w:rsidR="00F505A7" w:rsidRPr="003D6DF9" w:rsidRDefault="00F505A7" w:rsidP="003D6DF9"/>
    <w:sectPr w:rsidR="00F505A7" w:rsidRPr="003D6DF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92F84" w14:textId="77777777" w:rsidR="006C365C" w:rsidRDefault="006C365C">
      <w:pPr>
        <w:spacing w:after="0" w:line="240" w:lineRule="auto"/>
      </w:pPr>
      <w:r>
        <w:separator/>
      </w:r>
    </w:p>
  </w:endnote>
  <w:endnote w:type="continuationSeparator" w:id="0">
    <w:p w14:paraId="1DF0E3C0" w14:textId="77777777" w:rsidR="006C365C" w:rsidRDefault="006C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06B8D" w14:textId="77777777" w:rsidR="006C365C" w:rsidRDefault="006C365C"/>
    <w:p w14:paraId="715AB44C" w14:textId="77777777" w:rsidR="006C365C" w:rsidRDefault="006C365C"/>
    <w:p w14:paraId="3FC3AAAA" w14:textId="77777777" w:rsidR="006C365C" w:rsidRDefault="006C365C"/>
    <w:p w14:paraId="50771AB1" w14:textId="77777777" w:rsidR="006C365C" w:rsidRDefault="006C365C"/>
    <w:p w14:paraId="0447D777" w14:textId="77777777" w:rsidR="006C365C" w:rsidRDefault="006C365C"/>
    <w:p w14:paraId="53219791" w14:textId="77777777" w:rsidR="006C365C" w:rsidRDefault="006C365C"/>
    <w:p w14:paraId="4AC07D60" w14:textId="77777777" w:rsidR="006C365C" w:rsidRDefault="006C365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74C0EE" wp14:editId="2F1A3C4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F1109" w14:textId="77777777" w:rsidR="006C365C" w:rsidRDefault="006C36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74C0E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37F1109" w14:textId="77777777" w:rsidR="006C365C" w:rsidRDefault="006C36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596B4B3" w14:textId="77777777" w:rsidR="006C365C" w:rsidRDefault="006C365C"/>
    <w:p w14:paraId="119F154A" w14:textId="77777777" w:rsidR="006C365C" w:rsidRDefault="006C365C"/>
    <w:p w14:paraId="1F007EB1" w14:textId="77777777" w:rsidR="006C365C" w:rsidRDefault="006C365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87947D" wp14:editId="18583C5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C20FF" w14:textId="77777777" w:rsidR="006C365C" w:rsidRDefault="006C365C"/>
                          <w:p w14:paraId="016AC875" w14:textId="77777777" w:rsidR="006C365C" w:rsidRDefault="006C36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87947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85C20FF" w14:textId="77777777" w:rsidR="006C365C" w:rsidRDefault="006C365C"/>
                    <w:p w14:paraId="016AC875" w14:textId="77777777" w:rsidR="006C365C" w:rsidRDefault="006C365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0918BA" w14:textId="77777777" w:rsidR="006C365C" w:rsidRDefault="006C365C"/>
    <w:p w14:paraId="05067BE7" w14:textId="77777777" w:rsidR="006C365C" w:rsidRDefault="006C365C">
      <w:pPr>
        <w:rPr>
          <w:sz w:val="2"/>
          <w:szCs w:val="2"/>
        </w:rPr>
      </w:pPr>
    </w:p>
    <w:p w14:paraId="64CC08C9" w14:textId="77777777" w:rsidR="006C365C" w:rsidRDefault="006C365C"/>
    <w:p w14:paraId="0279E5E2" w14:textId="77777777" w:rsidR="006C365C" w:rsidRDefault="006C365C">
      <w:pPr>
        <w:spacing w:after="0" w:line="240" w:lineRule="auto"/>
      </w:pPr>
    </w:p>
  </w:footnote>
  <w:footnote w:type="continuationSeparator" w:id="0">
    <w:p w14:paraId="3DAB3654" w14:textId="77777777" w:rsidR="006C365C" w:rsidRDefault="006C3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65C"/>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104776</TotalTime>
  <Pages>1</Pages>
  <Words>160</Words>
  <Characters>913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1071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1173</cp:revision>
  <cp:lastPrinted>2009-02-06T05:36:00Z</cp:lastPrinted>
  <dcterms:created xsi:type="dcterms:W3CDTF">2024-01-07T13:43:00Z</dcterms:created>
  <dcterms:modified xsi:type="dcterms:W3CDTF">2025-06-01T14:01:00Z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