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241C5" w14:textId="77777777" w:rsidR="0064710B" w:rsidRDefault="0064710B" w:rsidP="0064710B">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Молдаванов, Сергей Юрьевич.</w:t>
      </w:r>
      <w:r>
        <w:rPr>
          <w:rFonts w:ascii="Helvetica" w:hAnsi="Helvetica" w:cs="Helvetica"/>
          <w:color w:val="222222"/>
          <w:sz w:val="21"/>
          <w:szCs w:val="21"/>
        </w:rPr>
        <w:br/>
      </w:r>
      <w:r>
        <w:rPr>
          <w:rStyle w:val="js-item-maininfo"/>
          <w:rFonts w:ascii="Helvetica" w:hAnsi="Helvetica" w:cs="Helvetica"/>
          <w:b/>
          <w:bCs/>
          <w:color w:val="222222"/>
          <w:sz w:val="21"/>
          <w:szCs w:val="21"/>
        </w:rPr>
        <w:t>Пространственные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задачи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динамики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предварительно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деформированных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резинометаллических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структур</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гармоническом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догружении</w:t>
      </w:r>
      <w:r>
        <w:rPr>
          <w:rStyle w:val="js-item-maininfo"/>
          <w:rFonts w:ascii="Helvetica" w:hAnsi="Helvetica" w:cs="Helvetica"/>
          <w:color w:val="222222"/>
          <w:sz w:val="21"/>
          <w:szCs w:val="21"/>
        </w:rPr>
        <w:t> : диссертация ... кандидата физико-математических наук : 01.02.04. - Краснодар, 1999. - 100 с.</w:t>
      </w:r>
      <w:r>
        <w:rPr>
          <w:rStyle w:val="search-descr"/>
          <w:rFonts w:ascii="Helvetica" w:hAnsi="Helvetica" w:cs="Helvetica"/>
          <w:color w:val="222222"/>
          <w:sz w:val="21"/>
          <w:szCs w:val="21"/>
        </w:rPr>
        <w:t>больше</w:t>
      </w:r>
    </w:p>
    <w:p w14:paraId="4DA1DFB5" w14:textId="77777777" w:rsidR="0064710B" w:rsidRDefault="0064710B" w:rsidP="0064710B">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561004FC" w14:textId="77777777" w:rsidR="0064710B" w:rsidRDefault="0064710B" w:rsidP="0064710B">
      <w:pPr>
        <w:widowControl/>
        <w:numPr>
          <w:ilvl w:val="0"/>
          <w:numId w:val="22"/>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3F9C1668" w14:textId="77777777" w:rsidR="0064710B" w:rsidRDefault="0064710B" w:rsidP="0064710B">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КУБАНСКИЙ ГОСУДАРСТВЕННЫЙ ТЕХНОЛОГИЧЕСКИЙ УНИВЕРСИТЕТ На правах рукописи </w:t>
      </w:r>
      <w:r>
        <w:rPr>
          <w:rFonts w:ascii="Helvetica" w:hAnsi="Helvetica" w:cs="Helvetica"/>
          <w:b/>
          <w:bCs/>
          <w:color w:val="222222"/>
          <w:sz w:val="21"/>
          <w:szCs w:val="21"/>
        </w:rPr>
        <w:t>МОЛДАВАНОВ</w:t>
      </w:r>
      <w:r>
        <w:rPr>
          <w:rFonts w:ascii="Helvetica" w:hAnsi="Helvetica" w:cs="Helvetica"/>
          <w:color w:val="222222"/>
          <w:sz w:val="21"/>
          <w:szCs w:val="21"/>
        </w:rPr>
        <w:t> </w:t>
      </w:r>
      <w:r>
        <w:rPr>
          <w:rFonts w:ascii="Helvetica" w:hAnsi="Helvetica" w:cs="Helvetica"/>
          <w:b/>
          <w:bCs/>
          <w:color w:val="222222"/>
          <w:sz w:val="21"/>
          <w:szCs w:val="21"/>
        </w:rPr>
        <w:t>СЕРГЕЙ</w:t>
      </w:r>
      <w:r>
        <w:rPr>
          <w:rFonts w:ascii="Helvetica" w:hAnsi="Helvetica" w:cs="Helvetica"/>
          <w:color w:val="222222"/>
          <w:sz w:val="21"/>
          <w:szCs w:val="21"/>
        </w:rPr>
        <w:t> </w:t>
      </w:r>
      <w:r>
        <w:rPr>
          <w:rFonts w:ascii="Helvetica" w:hAnsi="Helvetica" w:cs="Helvetica"/>
          <w:b/>
          <w:bCs/>
          <w:color w:val="222222"/>
          <w:sz w:val="21"/>
          <w:szCs w:val="21"/>
        </w:rPr>
        <w:t>ЮРЬЕВИЧ</w:t>
      </w:r>
      <w:r>
        <w:rPr>
          <w:rFonts w:ascii="Helvetica" w:hAnsi="Helvetica" w:cs="Helvetica"/>
          <w:color w:val="222222"/>
          <w:sz w:val="21"/>
          <w:szCs w:val="21"/>
        </w:rPr>
        <w:t> ^.е^ </w:t>
      </w:r>
      <w:r>
        <w:rPr>
          <w:rFonts w:ascii="Helvetica" w:hAnsi="Helvetica" w:cs="Helvetica"/>
          <w:b/>
          <w:bCs/>
          <w:color w:val="222222"/>
          <w:sz w:val="21"/>
          <w:szCs w:val="21"/>
        </w:rPr>
        <w:t>ПРОСТРАНСТВЕННЫЕ</w:t>
      </w:r>
      <w:r>
        <w:rPr>
          <w:rFonts w:ascii="Helvetica" w:hAnsi="Helvetica" w:cs="Helvetica"/>
          <w:color w:val="222222"/>
          <w:sz w:val="21"/>
          <w:szCs w:val="21"/>
        </w:rPr>
        <w:t> </w:t>
      </w:r>
      <w:r>
        <w:rPr>
          <w:rFonts w:ascii="Helvetica" w:hAnsi="Helvetica" w:cs="Helvetica"/>
          <w:b/>
          <w:bCs/>
          <w:color w:val="222222"/>
          <w:sz w:val="21"/>
          <w:szCs w:val="21"/>
        </w:rPr>
        <w:t>ЗАДАЧИ</w:t>
      </w:r>
      <w:r>
        <w:rPr>
          <w:rFonts w:ascii="Helvetica" w:hAnsi="Helvetica" w:cs="Helvetica"/>
          <w:color w:val="222222"/>
          <w:sz w:val="21"/>
          <w:szCs w:val="21"/>
        </w:rPr>
        <w:t> </w:t>
      </w:r>
      <w:r>
        <w:rPr>
          <w:rFonts w:ascii="Helvetica" w:hAnsi="Helvetica" w:cs="Helvetica"/>
          <w:b/>
          <w:bCs/>
          <w:color w:val="222222"/>
          <w:sz w:val="21"/>
          <w:szCs w:val="21"/>
        </w:rPr>
        <w:t>ДИНАМИКИ</w:t>
      </w:r>
      <w:r>
        <w:rPr>
          <w:rFonts w:ascii="Helvetica" w:hAnsi="Helvetica" w:cs="Helvetica"/>
          <w:color w:val="222222"/>
          <w:sz w:val="21"/>
          <w:szCs w:val="21"/>
        </w:rPr>
        <w:t> </w:t>
      </w:r>
      <w:r>
        <w:rPr>
          <w:rFonts w:ascii="Helvetica" w:hAnsi="Helvetica" w:cs="Helvetica"/>
          <w:b/>
          <w:bCs/>
          <w:color w:val="222222"/>
          <w:sz w:val="21"/>
          <w:szCs w:val="21"/>
        </w:rPr>
        <w:t>ПРЕДВАРИТЕЛЬНО</w:t>
      </w:r>
      <w:r>
        <w:rPr>
          <w:rFonts w:ascii="Helvetica" w:hAnsi="Helvetica" w:cs="Helvetica"/>
          <w:color w:val="222222"/>
          <w:sz w:val="21"/>
          <w:szCs w:val="21"/>
        </w:rPr>
        <w:t> </w:t>
      </w:r>
      <w:r>
        <w:rPr>
          <w:rFonts w:ascii="Helvetica" w:hAnsi="Helvetica" w:cs="Helvetica"/>
          <w:b/>
          <w:bCs/>
          <w:color w:val="222222"/>
          <w:sz w:val="21"/>
          <w:szCs w:val="21"/>
        </w:rPr>
        <w:t>ДЕФОРМИРОВАННЫХ</w:t>
      </w:r>
      <w:r>
        <w:rPr>
          <w:rFonts w:ascii="Helvetica" w:hAnsi="Helvetica" w:cs="Helvetica"/>
          <w:color w:val="222222"/>
          <w:sz w:val="21"/>
          <w:szCs w:val="21"/>
        </w:rPr>
        <w:t> </w:t>
      </w:r>
      <w:r>
        <w:rPr>
          <w:rFonts w:ascii="Helvetica" w:hAnsi="Helvetica" w:cs="Helvetica"/>
          <w:b/>
          <w:bCs/>
          <w:color w:val="222222"/>
          <w:sz w:val="21"/>
          <w:szCs w:val="21"/>
        </w:rPr>
        <w:t>РЕЗИНОМЕТАЛЛИЧЕСКИХ</w:t>
      </w:r>
      <w:r>
        <w:rPr>
          <w:rFonts w:ascii="Helvetica" w:hAnsi="Helvetica" w:cs="Helvetica"/>
          <w:color w:val="222222"/>
          <w:sz w:val="21"/>
          <w:szCs w:val="21"/>
        </w:rPr>
        <w:t> </w:t>
      </w:r>
      <w:r>
        <w:rPr>
          <w:rFonts w:ascii="Helvetica" w:hAnsi="Helvetica" w:cs="Helvetica"/>
          <w:b/>
          <w:bCs/>
          <w:color w:val="222222"/>
          <w:sz w:val="21"/>
          <w:szCs w:val="21"/>
        </w:rPr>
        <w:t>СТРУКТУР</w:t>
      </w:r>
      <w:r>
        <w:rPr>
          <w:rFonts w:ascii="Helvetica" w:hAnsi="Helvetica" w:cs="Helvetica"/>
          <w:color w:val="222222"/>
          <w:sz w:val="21"/>
          <w:szCs w:val="21"/>
        </w:rPr>
        <w:t> </w:t>
      </w:r>
      <w:r>
        <w:rPr>
          <w:rFonts w:ascii="Helvetica" w:hAnsi="Helvetica" w:cs="Helvetica"/>
          <w:b/>
          <w:bCs/>
          <w:color w:val="222222"/>
          <w:sz w:val="21"/>
          <w:szCs w:val="21"/>
        </w:rPr>
        <w:t>ПРИ</w:t>
      </w:r>
      <w:r>
        <w:rPr>
          <w:rFonts w:ascii="Helvetica" w:hAnsi="Helvetica" w:cs="Helvetica"/>
          <w:color w:val="222222"/>
          <w:sz w:val="21"/>
          <w:szCs w:val="21"/>
        </w:rPr>
        <w:t> </w:t>
      </w:r>
      <w:r>
        <w:rPr>
          <w:rFonts w:ascii="Helvetica" w:hAnsi="Helvetica" w:cs="Helvetica"/>
          <w:b/>
          <w:bCs/>
          <w:color w:val="222222"/>
          <w:sz w:val="21"/>
          <w:szCs w:val="21"/>
        </w:rPr>
        <w:t>ГАРМОНИЧЕСКОМ</w:t>
      </w:r>
      <w:r>
        <w:rPr>
          <w:rFonts w:ascii="Helvetica" w:hAnsi="Helvetica" w:cs="Helvetica"/>
          <w:color w:val="222222"/>
          <w:sz w:val="21"/>
          <w:szCs w:val="21"/>
        </w:rPr>
        <w:t> </w:t>
      </w:r>
      <w:r>
        <w:rPr>
          <w:rFonts w:ascii="Helvetica" w:hAnsi="Helvetica" w:cs="Helvetica"/>
          <w:b/>
          <w:bCs/>
          <w:color w:val="222222"/>
          <w:sz w:val="21"/>
          <w:szCs w:val="21"/>
        </w:rPr>
        <w:t>ДОГРУЖЕНИИ</w:t>
      </w:r>
      <w:r>
        <w:rPr>
          <w:rFonts w:ascii="Helvetica" w:hAnsi="Helvetica" w:cs="Helvetica"/>
          <w:color w:val="222222"/>
          <w:sz w:val="21"/>
          <w:szCs w:val="21"/>
        </w:rPr>
        <w:t> 0Г02.04 - механика </w:t>
      </w:r>
      <w:r>
        <w:rPr>
          <w:rFonts w:ascii="Helvetica" w:hAnsi="Helvetica" w:cs="Helvetica"/>
          <w:b/>
          <w:bCs/>
          <w:color w:val="222222"/>
          <w:sz w:val="21"/>
          <w:szCs w:val="21"/>
        </w:rPr>
        <w:t>деформируемого</w:t>
      </w:r>
      <w:r>
        <w:rPr>
          <w:rFonts w:ascii="Helvetica" w:hAnsi="Helvetica" w:cs="Helvetica"/>
          <w:color w:val="222222"/>
          <w:sz w:val="21"/>
          <w:szCs w:val="21"/>
        </w:rPr>
        <w:t> твердого тела ДИССЕРТАЦИЯ на соискание ученой</w:t>
      </w:r>
    </w:p>
    <w:p w14:paraId="62146BF8" w14:textId="77777777" w:rsidR="0064710B" w:rsidRDefault="0064710B" w:rsidP="0064710B">
      <w:pPr>
        <w:widowControl/>
        <w:numPr>
          <w:ilvl w:val="0"/>
          <w:numId w:val="22"/>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w:t>
      </w:r>
    </w:p>
    <w:p w14:paraId="447F0147" w14:textId="77777777" w:rsidR="0064710B" w:rsidRDefault="0064710B" w:rsidP="0064710B">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методу усреднения в сочетании с МКЭ 2.2. Алгоритм решения статической </w:t>
      </w:r>
      <w:r>
        <w:rPr>
          <w:rFonts w:ascii="Helvetica" w:hAnsi="Helvetica" w:cs="Helvetica"/>
          <w:b/>
          <w:bCs/>
          <w:color w:val="222222"/>
          <w:sz w:val="21"/>
          <w:szCs w:val="21"/>
        </w:rPr>
        <w:t>задачи</w:t>
      </w:r>
      <w:r>
        <w:rPr>
          <w:rFonts w:ascii="Helvetica" w:hAnsi="Helvetica" w:cs="Helvetica"/>
          <w:color w:val="222222"/>
          <w:sz w:val="21"/>
          <w:szCs w:val="21"/>
        </w:rPr>
        <w:t> о </w:t>
      </w:r>
      <w:r>
        <w:rPr>
          <w:rFonts w:ascii="Helvetica" w:hAnsi="Helvetica" w:cs="Helvetica"/>
          <w:b/>
          <w:bCs/>
          <w:color w:val="222222"/>
          <w:sz w:val="21"/>
          <w:szCs w:val="21"/>
        </w:rPr>
        <w:t>предварительном</w:t>
      </w:r>
      <w:r>
        <w:rPr>
          <w:rFonts w:ascii="Helvetica" w:hAnsi="Helvetica" w:cs="Helvetica"/>
          <w:color w:val="222222"/>
          <w:sz w:val="21"/>
          <w:szCs w:val="21"/>
        </w:rPr>
        <w:t> нагружении 2.3. Алгоритм решения </w:t>
      </w:r>
      <w:r>
        <w:rPr>
          <w:rFonts w:ascii="Helvetica" w:hAnsi="Helvetica" w:cs="Helvetica"/>
          <w:b/>
          <w:bCs/>
          <w:color w:val="222222"/>
          <w:sz w:val="21"/>
          <w:szCs w:val="21"/>
        </w:rPr>
        <w:t>задачи</w:t>
      </w:r>
      <w:r>
        <w:rPr>
          <w:rFonts w:ascii="Helvetica" w:hAnsi="Helvetica" w:cs="Helvetica"/>
          <w:color w:val="222222"/>
          <w:sz w:val="21"/>
          <w:szCs w:val="21"/>
        </w:rPr>
        <w:t> о вынужденных моногармонических колебаниях </w:t>
      </w:r>
      <w:r>
        <w:rPr>
          <w:rFonts w:ascii="Helvetica" w:hAnsi="Helvetica" w:cs="Helvetica"/>
          <w:b/>
          <w:bCs/>
          <w:color w:val="222222"/>
          <w:sz w:val="21"/>
          <w:szCs w:val="21"/>
        </w:rPr>
        <w:t>предварительно</w:t>
      </w:r>
      <w:r>
        <w:rPr>
          <w:rFonts w:ascii="Helvetica" w:hAnsi="Helvetica" w:cs="Helvetica"/>
          <w:color w:val="222222"/>
          <w:sz w:val="21"/>
          <w:szCs w:val="21"/>
        </w:rPr>
        <w:t> </w:t>
      </w:r>
      <w:r>
        <w:rPr>
          <w:rFonts w:ascii="Helvetica" w:hAnsi="Helvetica" w:cs="Helvetica"/>
          <w:b/>
          <w:bCs/>
          <w:color w:val="222222"/>
          <w:sz w:val="21"/>
          <w:szCs w:val="21"/>
        </w:rPr>
        <w:t>деформированных</w:t>
      </w:r>
      <w:r>
        <w:rPr>
          <w:rFonts w:ascii="Helvetica" w:hAnsi="Helvetica" w:cs="Helvetica"/>
          <w:color w:val="222222"/>
          <w:sz w:val="21"/>
          <w:szCs w:val="21"/>
        </w:rPr>
        <w:t> вязкоупрутих тел Глава 3. Вынужденные колебания </w:t>
      </w:r>
      <w:r>
        <w:rPr>
          <w:rFonts w:ascii="Helvetica" w:hAnsi="Helvetica" w:cs="Helvetica"/>
          <w:b/>
          <w:bCs/>
          <w:color w:val="222222"/>
          <w:sz w:val="21"/>
          <w:szCs w:val="21"/>
        </w:rPr>
        <w:t>предварительно</w:t>
      </w:r>
      <w:r>
        <w:rPr>
          <w:rFonts w:ascii="Helvetica" w:hAnsi="Helvetica" w:cs="Helvetica"/>
          <w:color w:val="222222"/>
          <w:sz w:val="21"/>
          <w:szCs w:val="21"/>
        </w:rPr>
        <w:t> </w:t>
      </w:r>
      <w:r>
        <w:rPr>
          <w:rFonts w:ascii="Helvetica" w:hAnsi="Helvetica" w:cs="Helvetica"/>
          <w:b/>
          <w:bCs/>
          <w:color w:val="222222"/>
          <w:sz w:val="21"/>
          <w:szCs w:val="21"/>
        </w:rPr>
        <w:t>деформированных</w:t>
      </w:r>
      <w:r>
        <w:rPr>
          <w:rFonts w:ascii="Helvetica" w:hAnsi="Helvetica" w:cs="Helvetica"/>
          <w:color w:val="222222"/>
          <w:sz w:val="21"/>
          <w:szCs w:val="21"/>
        </w:rPr>
        <w:t> вязкоупругих</w:t>
      </w:r>
    </w:p>
    <w:p w14:paraId="5760E81E" w14:textId="77777777" w:rsidR="0064710B" w:rsidRDefault="0064710B" w:rsidP="0064710B">
      <w:pPr>
        <w:widowControl/>
        <w:numPr>
          <w:ilvl w:val="0"/>
          <w:numId w:val="22"/>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87</w:t>
      </w:r>
    </w:p>
    <w:p w14:paraId="3BB5B33F" w14:textId="77777777" w:rsidR="0064710B" w:rsidRDefault="0064710B" w:rsidP="0064710B">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колебания </w:t>
      </w:r>
      <w:r>
        <w:rPr>
          <w:rFonts w:ascii="Helvetica" w:hAnsi="Helvetica" w:cs="Helvetica"/>
          <w:b/>
          <w:bCs/>
          <w:color w:val="222222"/>
          <w:sz w:val="21"/>
          <w:szCs w:val="21"/>
        </w:rPr>
        <w:t>предварительно</w:t>
      </w:r>
      <w:r>
        <w:rPr>
          <w:rFonts w:ascii="Helvetica" w:hAnsi="Helvetica" w:cs="Helvetica"/>
          <w:color w:val="222222"/>
          <w:sz w:val="21"/>
          <w:szCs w:val="21"/>
        </w:rPr>
        <w:t> сжатого на 15% </w:t>
      </w:r>
      <w:r>
        <w:rPr>
          <w:rFonts w:ascii="Helvetica" w:hAnsi="Helvetica" w:cs="Helvetica"/>
          <w:b/>
          <w:bCs/>
          <w:color w:val="222222"/>
          <w:sz w:val="21"/>
          <w:szCs w:val="21"/>
        </w:rPr>
        <w:t>резинометаллического</w:t>
      </w:r>
      <w:r>
        <w:rPr>
          <w:rFonts w:ascii="Helvetica" w:hAnsi="Helvetica" w:cs="Helvetica"/>
          <w:color w:val="222222"/>
          <w:sz w:val="21"/>
          <w:szCs w:val="21"/>
        </w:rPr>
        <w:t> цилиндра Продольные колебания </w:t>
      </w:r>
      <w:r>
        <w:rPr>
          <w:rFonts w:ascii="Helvetica" w:hAnsi="Helvetica" w:cs="Helvetica"/>
          <w:b/>
          <w:bCs/>
          <w:color w:val="222222"/>
          <w:sz w:val="21"/>
          <w:szCs w:val="21"/>
        </w:rPr>
        <w:t>резинометаллического</w:t>
      </w:r>
      <w:r>
        <w:rPr>
          <w:rFonts w:ascii="Helvetica" w:hAnsi="Helvetica" w:cs="Helvetica"/>
          <w:color w:val="222222"/>
          <w:sz w:val="21"/>
          <w:szCs w:val="21"/>
        </w:rPr>
        <w:t> цилиндра без </w:t>
      </w:r>
      <w:r>
        <w:rPr>
          <w:rFonts w:ascii="Helvetica" w:hAnsi="Helvetica" w:cs="Helvetica"/>
          <w:b/>
          <w:bCs/>
          <w:color w:val="222222"/>
          <w:sz w:val="21"/>
          <w:szCs w:val="21"/>
        </w:rPr>
        <w:t>предварительного</w:t>
      </w:r>
      <w:r>
        <w:rPr>
          <w:rFonts w:ascii="Helvetica" w:hAnsi="Helvetica" w:cs="Helvetica"/>
          <w:color w:val="222222"/>
          <w:sz w:val="21"/>
          <w:szCs w:val="21"/>
        </w:rPr>
        <w:t> нагружения Поперечные колебания </w:t>
      </w:r>
      <w:r>
        <w:rPr>
          <w:rFonts w:ascii="Helvetica" w:hAnsi="Helvetica" w:cs="Helvetica"/>
          <w:b/>
          <w:bCs/>
          <w:color w:val="222222"/>
          <w:sz w:val="21"/>
          <w:szCs w:val="21"/>
        </w:rPr>
        <w:t>предварительно</w:t>
      </w:r>
      <w:r>
        <w:rPr>
          <w:rFonts w:ascii="Helvetica" w:hAnsi="Helvetica" w:cs="Helvetica"/>
          <w:color w:val="222222"/>
          <w:sz w:val="21"/>
          <w:szCs w:val="21"/>
        </w:rPr>
        <w:t> сжатого на 15% </w:t>
      </w:r>
      <w:r>
        <w:rPr>
          <w:rFonts w:ascii="Helvetica" w:hAnsi="Helvetica" w:cs="Helvetica"/>
          <w:b/>
          <w:bCs/>
          <w:color w:val="222222"/>
          <w:sz w:val="21"/>
          <w:szCs w:val="21"/>
        </w:rPr>
        <w:t>резинометаллического</w:t>
      </w:r>
      <w:r>
        <w:rPr>
          <w:rFonts w:ascii="Helvetica" w:hAnsi="Helvetica" w:cs="Helvetica"/>
          <w:color w:val="222222"/>
          <w:sz w:val="21"/>
          <w:szCs w:val="21"/>
        </w:rPr>
        <w:t> цилиндра Поперечные колебания </w:t>
      </w:r>
      <w:r>
        <w:rPr>
          <w:rFonts w:ascii="Helvetica" w:hAnsi="Helvetica" w:cs="Helvetica"/>
          <w:b/>
          <w:bCs/>
          <w:color w:val="222222"/>
          <w:sz w:val="21"/>
          <w:szCs w:val="21"/>
        </w:rPr>
        <w:t>резинометаллического</w:t>
      </w:r>
      <w:r>
        <w:rPr>
          <w:rFonts w:ascii="Helvetica" w:hAnsi="Helvetica" w:cs="Helvetica"/>
          <w:color w:val="222222"/>
          <w:sz w:val="21"/>
          <w:szCs w:val="21"/>
        </w:rPr>
        <w:t> цилиндра без </w:t>
      </w:r>
      <w:r>
        <w:rPr>
          <w:rFonts w:ascii="Helvetica" w:hAnsi="Helvetica" w:cs="Helvetica"/>
          <w:b/>
          <w:bCs/>
          <w:color w:val="222222"/>
          <w:sz w:val="21"/>
          <w:szCs w:val="21"/>
        </w:rPr>
        <w:t>предварительного</w:t>
      </w:r>
      <w:r>
        <w:rPr>
          <w:rFonts w:ascii="Helvetica" w:hAnsi="Helvetica" w:cs="Helvetica"/>
          <w:color w:val="222222"/>
          <w:sz w:val="21"/>
          <w:szCs w:val="21"/>
        </w:rPr>
        <w:t> нагружения Поперечные колебания </w:t>
      </w:r>
      <w:r>
        <w:rPr>
          <w:rFonts w:ascii="Helvetica" w:hAnsi="Helvetica" w:cs="Helvetica"/>
          <w:b/>
          <w:bCs/>
          <w:color w:val="222222"/>
          <w:sz w:val="21"/>
          <w:szCs w:val="21"/>
        </w:rPr>
        <w:t>предварительно</w:t>
      </w:r>
      <w:r>
        <w:rPr>
          <w:rFonts w:ascii="Helvetica" w:hAnsi="Helvetica" w:cs="Helvetica"/>
          <w:color w:val="222222"/>
          <w:sz w:val="21"/>
          <w:szCs w:val="21"/>
        </w:rPr>
        <w:t> сжатого на 15% </w:t>
      </w:r>
      <w:r>
        <w:rPr>
          <w:rFonts w:ascii="Helvetica" w:hAnsi="Helvetica" w:cs="Helvetica"/>
          <w:b/>
          <w:bCs/>
          <w:color w:val="222222"/>
          <w:sz w:val="21"/>
          <w:szCs w:val="21"/>
        </w:rPr>
        <w:t>резинометаллического</w:t>
      </w:r>
      <w:r>
        <w:rPr>
          <w:rFonts w:ascii="Helvetica" w:hAnsi="Helvetica" w:cs="Helvetica"/>
          <w:color w:val="222222"/>
          <w:sz w:val="21"/>
          <w:szCs w:val="21"/>
        </w:rPr>
        <w:t> параллелепипеда Поперечные колебания...</w:t>
      </w:r>
    </w:p>
    <w:p w14:paraId="44AA4463" w14:textId="77777777" w:rsidR="0064710B" w:rsidRDefault="0064710B" w:rsidP="0064710B">
      <w:pPr>
        <w:widowControl/>
        <w:numPr>
          <w:ilvl w:val="0"/>
          <w:numId w:val="22"/>
        </w:numPr>
        <w:suppressAutoHyphens w:val="0"/>
        <w:spacing w:before="100" w:beforeAutospacing="1" w:after="100" w:afterAutospacing="1" w:line="240" w:lineRule="auto"/>
        <w:jc w:val="left"/>
        <w:rPr>
          <w:rFonts w:ascii="Helvetica" w:hAnsi="Helvetica" w:cs="Helvetica"/>
          <w:color w:val="222222"/>
          <w:sz w:val="21"/>
          <w:szCs w:val="21"/>
        </w:rPr>
      </w:pPr>
    </w:p>
    <w:p w14:paraId="530E7543" w14:textId="77777777" w:rsidR="0064710B" w:rsidRDefault="0064710B" w:rsidP="0064710B">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Молдаванов, Сергей Юрьевич</w:t>
      </w:r>
    </w:p>
    <w:p w14:paraId="6CB5695F" w14:textId="77777777" w:rsidR="0064710B" w:rsidRDefault="0064710B" w:rsidP="0064710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6986025" w14:textId="77777777" w:rsidR="0064710B" w:rsidRDefault="0064710B" w:rsidP="0064710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.Постановка задачи.</w:t>
      </w:r>
    </w:p>
    <w:p w14:paraId="1EAD1E05" w14:textId="77777777" w:rsidR="0064710B" w:rsidRDefault="0064710B" w:rsidP="0064710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Обзор литературы.</w:t>
      </w:r>
    </w:p>
    <w:p w14:paraId="72657098" w14:textId="77777777" w:rsidR="0064710B" w:rsidRDefault="0064710B" w:rsidP="0064710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Основные обозначения и определения.</w:t>
      </w:r>
    </w:p>
    <w:p w14:paraId="389D5BB3" w14:textId="77777777" w:rsidR="0064710B" w:rsidRDefault="0064710B" w:rsidP="0064710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Дифференциальная и вариационная постановка задачи.</w:t>
      </w:r>
    </w:p>
    <w:p w14:paraId="07D3ABD6" w14:textId="77777777" w:rsidR="0064710B" w:rsidRDefault="0064710B" w:rsidP="0064710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Физическая сторона задачи. Уравнения состояния для высокоэластичной и армирующей составляющих.</w:t>
      </w:r>
    </w:p>
    <w:p w14:paraId="5E73E0FF" w14:textId="77777777" w:rsidR="0064710B" w:rsidRDefault="0064710B" w:rsidP="0064710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Конкретизация режима нагружения и граничных условий.</w:t>
      </w:r>
    </w:p>
    <w:p w14:paraId="1E8B6F94" w14:textId="77777777" w:rsidR="0064710B" w:rsidRDefault="0064710B" w:rsidP="0064710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2. Дискретизация задачи по пространственным переменным и параметру нагружения.</w:t>
      </w:r>
    </w:p>
    <w:p w14:paraId="66444B8B" w14:textId="77777777" w:rsidR="0064710B" w:rsidRDefault="0064710B" w:rsidP="0064710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Построение приближенного решения задачи по методу усреднения в сочетании с МКЭ.</w:t>
      </w:r>
    </w:p>
    <w:p w14:paraId="6512F7F9" w14:textId="77777777" w:rsidR="0064710B" w:rsidRDefault="0064710B" w:rsidP="0064710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Алгоритм решения статической задачи о предварительном нагружении.</w:t>
      </w:r>
    </w:p>
    <w:p w14:paraId="23BFFB8D" w14:textId="77777777" w:rsidR="0064710B" w:rsidRDefault="0064710B" w:rsidP="0064710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Алгоритм решения задачи о вынужденных моногармонических колебаниях предварительно деформированных вязкоупругих тел.</w:t>
      </w:r>
    </w:p>
    <w:p w14:paraId="17221FE0" w14:textId="77777777" w:rsidR="0064710B" w:rsidRDefault="0064710B" w:rsidP="0064710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Вынужденные колебания предварительно деформированных вязкоупругих амортизаторов.</w:t>
      </w:r>
    </w:p>
    <w:p w14:paraId="132D8B13" w14:textId="77777777" w:rsidR="0064710B" w:rsidRDefault="0064710B" w:rsidP="0064710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Квазистатическое деформирование и моногармонические колебания вязкоупругого куба.</w:t>
      </w:r>
    </w:p>
    <w:p w14:paraId="553D224E" w14:textId="77777777" w:rsidR="0064710B" w:rsidRDefault="0064710B" w:rsidP="0064710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Вынужденные колебания предварительно деформированного вязкоупругого цилиндра при кинематическом догружении.</w:t>
      </w:r>
    </w:p>
    <w:p w14:paraId="2559F257" w14:textId="77777777" w:rsidR="0064710B" w:rsidRDefault="0064710B" w:rsidP="0064710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Пространственные задачи теории колебаний предварительно нагруженных тонкослойных резинометаллических опор.</w:t>
      </w:r>
    </w:p>
    <w:p w14:paraId="06B2AB95" w14:textId="77777777" w:rsidR="0064710B" w:rsidRDefault="0064710B" w:rsidP="0064710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Вынужденные моногармонические колебания многослойного резинометаллического цилиндра.</w:t>
      </w:r>
    </w:p>
    <w:p w14:paraId="0F6D1A8B" w14:textId="77777777" w:rsidR="0064710B" w:rsidRDefault="0064710B" w:rsidP="0064710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Анализ вынужденных колебаний тонкослойной резинометаллической опоры в виде параллелепипеда.</w:t>
      </w:r>
    </w:p>
    <w:p w14:paraId="4CCADE6E" w14:textId="77D75C2A" w:rsidR="004F7911" w:rsidRPr="0064710B" w:rsidRDefault="004F7911" w:rsidP="0064710B"/>
    <w:sectPr w:rsidR="004F7911" w:rsidRPr="0064710B"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00904" w14:textId="77777777" w:rsidR="004913F9" w:rsidRDefault="004913F9">
      <w:pPr>
        <w:spacing w:after="0" w:line="240" w:lineRule="auto"/>
      </w:pPr>
      <w:r>
        <w:separator/>
      </w:r>
    </w:p>
  </w:endnote>
  <w:endnote w:type="continuationSeparator" w:id="0">
    <w:p w14:paraId="076EAAEA" w14:textId="77777777" w:rsidR="004913F9" w:rsidRDefault="00491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838A1" w14:textId="77777777" w:rsidR="004913F9" w:rsidRDefault="004913F9"/>
    <w:p w14:paraId="59514C2F" w14:textId="77777777" w:rsidR="004913F9" w:rsidRDefault="004913F9"/>
    <w:p w14:paraId="1EE47CCB" w14:textId="77777777" w:rsidR="004913F9" w:rsidRDefault="004913F9"/>
    <w:p w14:paraId="3E9449CB" w14:textId="77777777" w:rsidR="004913F9" w:rsidRDefault="004913F9"/>
    <w:p w14:paraId="59DFC69D" w14:textId="77777777" w:rsidR="004913F9" w:rsidRDefault="004913F9"/>
    <w:p w14:paraId="78D35504" w14:textId="77777777" w:rsidR="004913F9" w:rsidRDefault="004913F9"/>
    <w:p w14:paraId="5E716E71" w14:textId="77777777" w:rsidR="004913F9" w:rsidRDefault="004913F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C28570A" wp14:editId="029FC73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1E9318" w14:textId="77777777" w:rsidR="004913F9" w:rsidRDefault="004913F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28570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A1E9318" w14:textId="77777777" w:rsidR="004913F9" w:rsidRDefault="004913F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0A6C5C9" w14:textId="77777777" w:rsidR="004913F9" w:rsidRDefault="004913F9"/>
    <w:p w14:paraId="58FE769A" w14:textId="77777777" w:rsidR="004913F9" w:rsidRDefault="004913F9"/>
    <w:p w14:paraId="3518CFD5" w14:textId="77777777" w:rsidR="004913F9" w:rsidRDefault="004913F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6AA65BE" wp14:editId="120DFEE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6C65C2" w14:textId="77777777" w:rsidR="004913F9" w:rsidRDefault="004913F9"/>
                          <w:p w14:paraId="1E886C18" w14:textId="77777777" w:rsidR="004913F9" w:rsidRDefault="004913F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6AA65B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96C65C2" w14:textId="77777777" w:rsidR="004913F9" w:rsidRDefault="004913F9"/>
                    <w:p w14:paraId="1E886C18" w14:textId="77777777" w:rsidR="004913F9" w:rsidRDefault="004913F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3E9E8B6" w14:textId="77777777" w:rsidR="004913F9" w:rsidRDefault="004913F9"/>
    <w:p w14:paraId="0F9148CA" w14:textId="77777777" w:rsidR="004913F9" w:rsidRDefault="004913F9">
      <w:pPr>
        <w:rPr>
          <w:sz w:val="2"/>
          <w:szCs w:val="2"/>
        </w:rPr>
      </w:pPr>
    </w:p>
    <w:p w14:paraId="53A22979" w14:textId="77777777" w:rsidR="004913F9" w:rsidRDefault="004913F9"/>
    <w:p w14:paraId="0F1DFAB9" w14:textId="77777777" w:rsidR="004913F9" w:rsidRDefault="004913F9">
      <w:pPr>
        <w:spacing w:after="0" w:line="240" w:lineRule="auto"/>
      </w:pPr>
    </w:p>
  </w:footnote>
  <w:footnote w:type="continuationSeparator" w:id="0">
    <w:p w14:paraId="23DDE9E9" w14:textId="77777777" w:rsidR="004913F9" w:rsidRDefault="004913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EE81B60"/>
    <w:multiLevelType w:val="multilevel"/>
    <w:tmpl w:val="BF64D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FB6697E"/>
    <w:multiLevelType w:val="multilevel"/>
    <w:tmpl w:val="86A88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8" w15:restartNumberingAfterBreak="0">
    <w:nsid w:val="11DD00F7"/>
    <w:multiLevelType w:val="multilevel"/>
    <w:tmpl w:val="5AE22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29A4308"/>
    <w:multiLevelType w:val="multilevel"/>
    <w:tmpl w:val="817A8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2" w15:restartNumberingAfterBreak="0">
    <w:nsid w:val="17374507"/>
    <w:multiLevelType w:val="multilevel"/>
    <w:tmpl w:val="DC10E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9E9398B"/>
    <w:multiLevelType w:val="multilevel"/>
    <w:tmpl w:val="B0A66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DE462C3"/>
    <w:multiLevelType w:val="multilevel"/>
    <w:tmpl w:val="4EEE8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F9E34B9"/>
    <w:multiLevelType w:val="multilevel"/>
    <w:tmpl w:val="CF66F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7" w15:restartNumberingAfterBreak="0">
    <w:nsid w:val="24580748"/>
    <w:multiLevelType w:val="multilevel"/>
    <w:tmpl w:val="F5B01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55E417C"/>
    <w:multiLevelType w:val="multilevel"/>
    <w:tmpl w:val="CDD4B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99564E3"/>
    <w:multiLevelType w:val="multilevel"/>
    <w:tmpl w:val="58867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91" w15:restartNumberingAfterBreak="0">
    <w:nsid w:val="35DE4AB0"/>
    <w:multiLevelType w:val="multilevel"/>
    <w:tmpl w:val="F4306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2473931"/>
    <w:multiLevelType w:val="multilevel"/>
    <w:tmpl w:val="A4283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4" w15:restartNumberingAfterBreak="0">
    <w:nsid w:val="562929FC"/>
    <w:multiLevelType w:val="multilevel"/>
    <w:tmpl w:val="ACF24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6610E7C"/>
    <w:multiLevelType w:val="multilevel"/>
    <w:tmpl w:val="CD582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6F62B4F"/>
    <w:multiLevelType w:val="multilevel"/>
    <w:tmpl w:val="747E8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8" w15:restartNumberingAfterBreak="0">
    <w:nsid w:val="6C2A4C72"/>
    <w:multiLevelType w:val="multilevel"/>
    <w:tmpl w:val="0EA4F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EFF0058"/>
    <w:multiLevelType w:val="multilevel"/>
    <w:tmpl w:val="BA142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01"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5"/>
  </w:num>
  <w:num w:numId="6">
    <w:abstractNumId w:val="76"/>
  </w:num>
  <w:num w:numId="7">
    <w:abstractNumId w:val="96"/>
  </w:num>
  <w:num w:numId="8">
    <w:abstractNumId w:val="92"/>
  </w:num>
  <w:num w:numId="9">
    <w:abstractNumId w:val="78"/>
  </w:num>
  <w:num w:numId="10">
    <w:abstractNumId w:val="94"/>
  </w:num>
  <w:num w:numId="11">
    <w:abstractNumId w:val="91"/>
  </w:num>
  <w:num w:numId="12">
    <w:abstractNumId w:val="80"/>
  </w:num>
  <w:num w:numId="13">
    <w:abstractNumId w:val="84"/>
  </w:num>
  <w:num w:numId="14">
    <w:abstractNumId w:val="83"/>
  </w:num>
  <w:num w:numId="15">
    <w:abstractNumId w:val="87"/>
  </w:num>
  <w:num w:numId="16">
    <w:abstractNumId w:val="98"/>
  </w:num>
  <w:num w:numId="17">
    <w:abstractNumId w:val="99"/>
  </w:num>
  <w:num w:numId="18">
    <w:abstractNumId w:val="88"/>
  </w:num>
  <w:num w:numId="19">
    <w:abstractNumId w:val="82"/>
  </w:num>
  <w:num w:numId="20">
    <w:abstractNumId w:val="85"/>
  </w:num>
  <w:num w:numId="21">
    <w:abstractNumId w:val="89"/>
  </w:num>
  <w:num w:numId="22">
    <w:abstractNumId w:val="9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3F9"/>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181523</TotalTime>
  <Pages>2</Pages>
  <Words>407</Words>
  <Characters>2326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2728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cp:revision>
  <cp:lastPrinted>2009-02-06T05:36:00Z</cp:lastPrinted>
  <dcterms:created xsi:type="dcterms:W3CDTF">2024-01-07T13:43:00Z</dcterms:created>
  <dcterms:modified xsi:type="dcterms:W3CDTF">2025-10-10T22:44:00Z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