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0F92" w14:textId="77777777" w:rsidR="00F53407" w:rsidRDefault="00F53407" w:rsidP="00F53407">
      <w:pPr>
        <w:pStyle w:val="afffffffffffffffffffffffffff5"/>
        <w:rPr>
          <w:rFonts w:ascii="Verdana" w:hAnsi="Verdana"/>
          <w:color w:val="000000"/>
          <w:sz w:val="21"/>
          <w:szCs w:val="21"/>
        </w:rPr>
      </w:pPr>
      <w:r>
        <w:rPr>
          <w:rFonts w:ascii="Helvetica Neue" w:hAnsi="Helvetica Neue"/>
          <w:b/>
          <w:bCs w:val="0"/>
          <w:color w:val="222222"/>
          <w:sz w:val="21"/>
          <w:szCs w:val="21"/>
        </w:rPr>
        <w:t>Линьков, Рудольф Васильевич.</w:t>
      </w:r>
      <w:r>
        <w:rPr>
          <w:rFonts w:ascii="Helvetica Neue" w:hAnsi="Helvetica Neue"/>
          <w:color w:val="222222"/>
          <w:sz w:val="21"/>
          <w:szCs w:val="21"/>
        </w:rPr>
        <w:br/>
        <w:t xml:space="preserve">Динамика проводящего твердого тела в магнитном </w:t>
      </w:r>
      <w:proofErr w:type="gramStart"/>
      <w:r>
        <w:rPr>
          <w:rFonts w:ascii="Helvetica Neue" w:hAnsi="Helvetica Neue"/>
          <w:color w:val="222222"/>
          <w:sz w:val="21"/>
          <w:szCs w:val="21"/>
        </w:rPr>
        <w:t>поле :</w:t>
      </w:r>
      <w:proofErr w:type="gramEnd"/>
      <w:r>
        <w:rPr>
          <w:rFonts w:ascii="Helvetica Neue" w:hAnsi="Helvetica Neue"/>
          <w:color w:val="222222"/>
          <w:sz w:val="21"/>
          <w:szCs w:val="21"/>
        </w:rPr>
        <w:t xml:space="preserve"> диссертация ... кандидата физико-математических наук : 01.04.03. - Горький, 1984. - 194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09AF1C93" w14:textId="77777777" w:rsidR="00F53407" w:rsidRDefault="00F53407" w:rsidP="00F53407">
      <w:pPr>
        <w:pStyle w:val="20"/>
        <w:spacing w:before="0" w:after="312"/>
        <w:rPr>
          <w:rFonts w:ascii="Arial" w:hAnsi="Arial" w:cs="Arial"/>
          <w:caps/>
          <w:color w:val="333333"/>
          <w:sz w:val="27"/>
          <w:szCs w:val="27"/>
        </w:rPr>
      </w:pPr>
    </w:p>
    <w:p w14:paraId="1DE7E049" w14:textId="77777777" w:rsidR="00F53407" w:rsidRDefault="00F53407" w:rsidP="00F5340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Линьков, Рудольф Васильевич</w:t>
      </w:r>
    </w:p>
    <w:p w14:paraId="639422CA"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078A28"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Вычисление силового и моментного взаимодействия тела с магнитным полем</w:t>
      </w:r>
    </w:p>
    <w:p w14:paraId="4D4BF427"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Вычисление </w:t>
      </w:r>
      <w:proofErr w:type="gramStart"/>
      <w:r>
        <w:rPr>
          <w:rFonts w:ascii="Arial" w:hAnsi="Arial" w:cs="Arial"/>
          <w:color w:val="333333"/>
          <w:sz w:val="21"/>
          <w:szCs w:val="21"/>
        </w:rPr>
        <w:t>момента .»*</w:t>
      </w:r>
      <w:proofErr w:type="gramEnd"/>
      <w:r>
        <w:rPr>
          <w:rFonts w:ascii="Arial" w:hAnsi="Arial" w:cs="Arial"/>
          <w:color w:val="333333"/>
          <w:sz w:val="21"/>
          <w:szCs w:val="21"/>
        </w:rPr>
        <w:t>.</w:t>
      </w:r>
    </w:p>
    <w:p w14:paraId="75E24AEA"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Вычисление силы.</w:t>
      </w:r>
    </w:p>
    <w:p w14:paraId="0560EF8B"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Сила и момент в поле с заданной конфигурацией</w:t>
      </w:r>
    </w:p>
    <w:p w14:paraId="72D256C6"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Декартовы компоненты силы и момента.</w:t>
      </w:r>
    </w:p>
    <w:p w14:paraId="0A57DB60"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Резюме к главе I «.</w:t>
      </w:r>
    </w:p>
    <w:p w14:paraId="6787A5A6"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Лондеромоторное взаимодействие проводящего тела с магнитным полем в конкретных ситуациях</w:t>
      </w:r>
    </w:p>
    <w:p w14:paraId="59EABED9"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Вращение проводящего шара или проводящей сферической оболочки в магнитном поле 2.1.1. Решение граничной задачи для магнитного поля</w:t>
      </w:r>
    </w:p>
    <w:p w14:paraId="1DA87A1A"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2.1.2. Свойства коэффициентов </w:t>
      </w:r>
      <w:proofErr w:type="gramStart"/>
      <w:r>
        <w:rPr>
          <w:rFonts w:ascii="Arial" w:hAnsi="Arial" w:cs="Arial"/>
          <w:color w:val="333333"/>
          <w:sz w:val="21"/>
          <w:szCs w:val="21"/>
        </w:rPr>
        <w:t>Вцт .</w:t>
      </w:r>
      <w:proofErr w:type="gramEnd"/>
      <w:r>
        <w:rPr>
          <w:rFonts w:ascii="Arial" w:hAnsi="Arial" w:cs="Arial"/>
          <w:color w:val="333333"/>
          <w:sz w:val="21"/>
          <w:szCs w:val="21"/>
        </w:rPr>
        <w:t xml:space="preserve"> »</w:t>
      </w:r>
    </w:p>
    <w:p w14:paraId="6361072B"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Анализ сил и моментов, действующих на вращающееся в магнитном поле проводящее сферическое тело</w:t>
      </w:r>
    </w:p>
    <w:p w14:paraId="1C5CE0A7"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Силы, действующие на проводящее тело, которое колеблется и вращается в аксиальном магнитном поле</w:t>
      </w:r>
    </w:p>
    <w:p w14:paraId="32232CF4"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Вычисление торможения проводящего тела, смещенного от оси аксиального поля</w:t>
      </w:r>
    </w:p>
    <w:p w14:paraId="0A804EA8"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Резюме к главе</w:t>
      </w:r>
    </w:p>
    <w:p w14:paraId="7756377A"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Движение проводящих тел под действием сил и моментов, обусловленных взаимодействием их с магнитным полем.</w:t>
      </w:r>
    </w:p>
    <w:p w14:paraId="419B4938"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Вращательное движение волчка</w:t>
      </w:r>
    </w:p>
    <w:p w14:paraId="7D54B398"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Уравнения медленных движений.</w:t>
      </w:r>
    </w:p>
    <w:p w14:paraId="357ACEA6"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3.1.2. Медленные движения проводящего волчка в однородном переменном магнитном поле при резонансном </w:t>
      </w:r>
      <w:proofErr w:type="gramStart"/>
      <w:r>
        <w:rPr>
          <w:rFonts w:ascii="Arial" w:hAnsi="Arial" w:cs="Arial"/>
          <w:color w:val="333333"/>
          <w:sz w:val="21"/>
          <w:szCs w:val="21"/>
        </w:rPr>
        <w:t>взаимодействии .</w:t>
      </w:r>
      <w:proofErr w:type="gramEnd"/>
      <w:r>
        <w:rPr>
          <w:rFonts w:ascii="Arial" w:hAnsi="Arial" w:cs="Arial"/>
          <w:color w:val="333333"/>
          <w:sz w:val="21"/>
          <w:szCs w:val="21"/>
        </w:rPr>
        <w:t>••.,.•.•.,93 3.1,3. Медленные движения проводящего волчка в однородном поле. Нерезонансный случай</w:t>
      </w:r>
    </w:p>
    <w:p w14:paraId="435676AB"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0 неустойчивости магнитной подвески проводящего тела в переменном магнитном поле •</w:t>
      </w:r>
    </w:p>
    <w:p w14:paraId="67135915"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 устойчивости равновесного положения проводящего тела, вращающегося в постоянном или переменном поле</w:t>
      </w:r>
    </w:p>
    <w:p w14:paraId="6C4D6819"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Резюме к главе 3.</w:t>
      </w:r>
    </w:p>
    <w:p w14:paraId="709F6F61"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Пондеромоторное взаимодействие цилиндрических и плоских магнитных </w:t>
      </w:r>
      <w:proofErr w:type="gramStart"/>
      <w:r>
        <w:rPr>
          <w:rFonts w:ascii="Arial" w:hAnsi="Arial" w:cs="Arial"/>
          <w:color w:val="333333"/>
          <w:sz w:val="21"/>
          <w:szCs w:val="21"/>
        </w:rPr>
        <w:t>систем .</w:t>
      </w:r>
      <w:proofErr w:type="gramEnd"/>
      <w:r>
        <w:rPr>
          <w:rFonts w:ascii="Arial" w:hAnsi="Arial" w:cs="Arial"/>
          <w:color w:val="333333"/>
          <w:sz w:val="21"/>
          <w:szCs w:val="21"/>
        </w:rPr>
        <w:t>••.•.</w:t>
      </w:r>
    </w:p>
    <w:p w14:paraId="2F80D673"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4Л. Силы и моменты, действующие на кольцевые токи, движущиеся над проводящей пластиной по круговой орбите</w:t>
      </w:r>
    </w:p>
    <w:p w14:paraId="7CAFB724"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Диамагнитная подвеска постоянного магнита</w:t>
      </w:r>
    </w:p>
    <w:p w14:paraId="7C11D736"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4.2.1. Вычисление механического взаимодействия </w:t>
      </w:r>
      <w:proofErr w:type="gramStart"/>
      <w:r>
        <w:rPr>
          <w:rFonts w:ascii="Arial" w:hAnsi="Arial" w:cs="Arial"/>
          <w:color w:val="333333"/>
          <w:sz w:val="21"/>
          <w:szCs w:val="21"/>
        </w:rPr>
        <w:t>магнитов .</w:t>
      </w:r>
      <w:proofErr w:type="gramEnd"/>
      <w:r>
        <w:rPr>
          <w:rFonts w:ascii="Arial" w:hAnsi="Arial" w:cs="Arial"/>
          <w:color w:val="333333"/>
          <w:sz w:val="21"/>
          <w:szCs w:val="21"/>
        </w:rPr>
        <w:t>, ;</w:t>
      </w:r>
    </w:p>
    <w:p w14:paraId="537A2BA0"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4.2.2. Взаимодействие постоянного магнита с диамагнитной </w:t>
      </w:r>
      <w:proofErr w:type="gramStart"/>
      <w:r>
        <w:rPr>
          <w:rFonts w:ascii="Arial" w:hAnsi="Arial" w:cs="Arial"/>
          <w:color w:val="333333"/>
          <w:sz w:val="21"/>
          <w:szCs w:val="21"/>
        </w:rPr>
        <w:t>пластиной .</w:t>
      </w:r>
      <w:proofErr w:type="gramEnd"/>
      <w:r>
        <w:rPr>
          <w:rFonts w:ascii="Arial" w:hAnsi="Arial" w:cs="Arial"/>
          <w:color w:val="333333"/>
          <w:sz w:val="21"/>
          <w:szCs w:val="21"/>
        </w:rPr>
        <w:t>••.,.</w:t>
      </w:r>
    </w:p>
    <w:p w14:paraId="10E88074"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Условия устойчивости; зависимость их от параметров. Оценка максимальной вывешиваемой массы</w:t>
      </w:r>
    </w:p>
    <w:p w14:paraId="4294A820"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Характер сил в окрестности состояния равновесия. Основные свойства диамагнитной подвески</w:t>
      </w:r>
    </w:p>
    <w:p w14:paraId="5C02A020" w14:textId="77777777" w:rsidR="00F53407" w:rsidRDefault="00F53407" w:rsidP="00F534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Резюме к главе 4. . . •</w:t>
      </w:r>
    </w:p>
    <w:p w14:paraId="071EBB05" w14:textId="73375769" w:rsidR="00E67B85" w:rsidRPr="00F53407" w:rsidRDefault="00E67B85" w:rsidP="00F53407"/>
    <w:sectPr w:rsidR="00E67B85" w:rsidRPr="00F5340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C12B" w14:textId="77777777" w:rsidR="00B11E38" w:rsidRDefault="00B11E38">
      <w:pPr>
        <w:spacing w:after="0" w:line="240" w:lineRule="auto"/>
      </w:pPr>
      <w:r>
        <w:separator/>
      </w:r>
    </w:p>
  </w:endnote>
  <w:endnote w:type="continuationSeparator" w:id="0">
    <w:p w14:paraId="093C0E6F" w14:textId="77777777" w:rsidR="00B11E38" w:rsidRDefault="00B1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2BFD" w14:textId="77777777" w:rsidR="00B11E38" w:rsidRDefault="00B11E38"/>
    <w:p w14:paraId="63284C0B" w14:textId="77777777" w:rsidR="00B11E38" w:rsidRDefault="00B11E38"/>
    <w:p w14:paraId="1BFA389C" w14:textId="77777777" w:rsidR="00B11E38" w:rsidRDefault="00B11E38"/>
    <w:p w14:paraId="695A80C0" w14:textId="77777777" w:rsidR="00B11E38" w:rsidRDefault="00B11E38"/>
    <w:p w14:paraId="500A3BE9" w14:textId="77777777" w:rsidR="00B11E38" w:rsidRDefault="00B11E38"/>
    <w:p w14:paraId="33A944A5" w14:textId="77777777" w:rsidR="00B11E38" w:rsidRDefault="00B11E38"/>
    <w:p w14:paraId="7FBB3019" w14:textId="77777777" w:rsidR="00B11E38" w:rsidRDefault="00B11E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698166" wp14:editId="059615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463B" w14:textId="77777777" w:rsidR="00B11E38" w:rsidRDefault="00B11E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6981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71463B" w14:textId="77777777" w:rsidR="00B11E38" w:rsidRDefault="00B11E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313E32" w14:textId="77777777" w:rsidR="00B11E38" w:rsidRDefault="00B11E38"/>
    <w:p w14:paraId="3B2BDB9B" w14:textId="77777777" w:rsidR="00B11E38" w:rsidRDefault="00B11E38"/>
    <w:p w14:paraId="1C94A22D" w14:textId="77777777" w:rsidR="00B11E38" w:rsidRDefault="00B11E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B16164" wp14:editId="54F22D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48592" w14:textId="77777777" w:rsidR="00B11E38" w:rsidRDefault="00B11E38"/>
                          <w:p w14:paraId="4665285A" w14:textId="77777777" w:rsidR="00B11E38" w:rsidRDefault="00B11E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161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648592" w14:textId="77777777" w:rsidR="00B11E38" w:rsidRDefault="00B11E38"/>
                    <w:p w14:paraId="4665285A" w14:textId="77777777" w:rsidR="00B11E38" w:rsidRDefault="00B11E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E5C29" w14:textId="77777777" w:rsidR="00B11E38" w:rsidRDefault="00B11E38"/>
    <w:p w14:paraId="60C25321" w14:textId="77777777" w:rsidR="00B11E38" w:rsidRDefault="00B11E38">
      <w:pPr>
        <w:rPr>
          <w:sz w:val="2"/>
          <w:szCs w:val="2"/>
        </w:rPr>
      </w:pPr>
    </w:p>
    <w:p w14:paraId="19FC08B6" w14:textId="77777777" w:rsidR="00B11E38" w:rsidRDefault="00B11E38"/>
    <w:p w14:paraId="74E6DAEC" w14:textId="77777777" w:rsidR="00B11E38" w:rsidRDefault="00B11E38">
      <w:pPr>
        <w:spacing w:after="0" w:line="240" w:lineRule="auto"/>
      </w:pPr>
    </w:p>
  </w:footnote>
  <w:footnote w:type="continuationSeparator" w:id="0">
    <w:p w14:paraId="3E0C99B6" w14:textId="77777777" w:rsidR="00B11E38" w:rsidRDefault="00B11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3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118671</TotalTime>
  <Pages>2</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2561</cp:revision>
  <cp:lastPrinted>2009-02-06T05:36:00Z</cp:lastPrinted>
  <dcterms:created xsi:type="dcterms:W3CDTF">2024-01-07T13:43:00Z</dcterms:created>
  <dcterms:modified xsi:type="dcterms:W3CDTF">2025-06-20T12:25:00Z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