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A6DF"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Олефір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Дмитро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Олександрович</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заступник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директора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з</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розвитку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філії</w:t>
      </w:r>
    </w:p>
    <w:p w14:paraId="504C7DDF"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w:t>
      </w:r>
      <w:r w:rsidRPr="00B02642">
        <w:rPr>
          <w:rFonts w:ascii="Helvetica" w:hAnsi="Helvetica" w:cs="Helvetica" w:hint="eastAsia"/>
          <w:b/>
          <w:bCs/>
          <w:color w:val="222222"/>
          <w:sz w:val="21"/>
          <w:szCs w:val="21"/>
        </w:rPr>
        <w:t>ЕТГ</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Сторедж</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Солюшнс</w:t>
      </w:r>
      <w:r w:rsidRPr="00B02642">
        <w:rPr>
          <w:rFonts w:ascii="Helvetica" w:hAnsi="Helvetica" w:cs="Helvetica" w:hint="eastAsia"/>
          <w:b/>
          <w:bCs/>
          <w:color w:val="222222"/>
          <w:sz w:val="21"/>
          <w:szCs w:val="21"/>
        </w:rPr>
        <w:t>»</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ТОВ</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w:t>
      </w:r>
      <w:r w:rsidRPr="00B02642">
        <w:rPr>
          <w:rFonts w:ascii="Helvetica" w:hAnsi="Helvetica" w:cs="Helvetica" w:hint="eastAsia"/>
          <w:b/>
          <w:bCs/>
          <w:color w:val="222222"/>
          <w:sz w:val="21"/>
          <w:szCs w:val="21"/>
        </w:rPr>
        <w:t>ЕНЕРДЖІ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ТРЕЙД</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ГРУП</w:t>
      </w:r>
      <w:r w:rsidRPr="00B02642">
        <w:rPr>
          <w:rFonts w:ascii="Helvetica" w:hAnsi="Helvetica" w:cs="Helvetica" w:hint="eastAsia"/>
          <w:b/>
          <w:bCs/>
          <w:color w:val="222222"/>
          <w:sz w:val="21"/>
          <w:szCs w:val="21"/>
        </w:rPr>
        <w:t>»</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Назва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дисертації</w:t>
      </w:r>
      <w:r w:rsidRPr="00B02642">
        <w:rPr>
          <w:rFonts w:ascii="Helvetica" w:hAnsi="Helvetica" w:cs="Helvetica"/>
          <w:b/>
          <w:bCs/>
          <w:color w:val="222222"/>
          <w:sz w:val="21"/>
          <w:szCs w:val="21"/>
        </w:rPr>
        <w:t>:</w:t>
      </w:r>
    </w:p>
    <w:p w14:paraId="2185AB15"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w:t>
      </w:r>
      <w:r w:rsidRPr="00B02642">
        <w:rPr>
          <w:rFonts w:ascii="Helvetica" w:hAnsi="Helvetica" w:cs="Helvetica" w:hint="eastAsia"/>
          <w:b/>
          <w:bCs/>
          <w:color w:val="222222"/>
          <w:sz w:val="21"/>
          <w:szCs w:val="21"/>
        </w:rPr>
        <w:t>Оптимізація</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графіків</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виробництва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електроенергії</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гідроелектростанцій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в</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сучасних</w:t>
      </w:r>
    </w:p>
    <w:p w14:paraId="2000FAA8"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ринкових</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умовах</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функціонування</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ОЕС</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України</w:t>
      </w:r>
      <w:r w:rsidRPr="00B02642">
        <w:rPr>
          <w:rFonts w:ascii="Helvetica" w:hAnsi="Helvetica" w:cs="Helvetica" w:hint="eastAsia"/>
          <w:b/>
          <w:bCs/>
          <w:color w:val="222222"/>
          <w:sz w:val="21"/>
          <w:szCs w:val="21"/>
        </w:rPr>
        <w:t>»</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Шифр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назва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спеціальності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w:t>
      </w:r>
    </w:p>
    <w:p w14:paraId="609CB115"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b/>
          <w:bCs/>
          <w:color w:val="222222"/>
          <w:sz w:val="21"/>
          <w:szCs w:val="21"/>
        </w:rPr>
        <w:t xml:space="preserve">05.14.01 </w:t>
      </w:r>
      <w:r w:rsidRPr="00B02642">
        <w:rPr>
          <w:rFonts w:ascii="Helvetica" w:hAnsi="Helvetica" w:cs="Helvetica" w:hint="eastAsia"/>
          <w:b/>
          <w:bCs/>
          <w:color w:val="222222"/>
          <w:sz w:val="21"/>
          <w:szCs w:val="21"/>
        </w:rPr>
        <w:t>–</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енергетичні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системи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комплекси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Докторська</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рада</w:t>
      </w:r>
    </w:p>
    <w:p w14:paraId="7642595A"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Д</w:t>
      </w:r>
      <w:r w:rsidRPr="00B02642">
        <w:rPr>
          <w:rFonts w:ascii="Helvetica" w:hAnsi="Helvetica" w:cs="Helvetica"/>
          <w:b/>
          <w:bCs/>
          <w:color w:val="222222"/>
          <w:sz w:val="21"/>
          <w:szCs w:val="21"/>
        </w:rPr>
        <w:t xml:space="preserve"> 26.002.20 </w:t>
      </w:r>
      <w:r w:rsidRPr="00B02642">
        <w:rPr>
          <w:rFonts w:ascii="Helvetica" w:hAnsi="Helvetica" w:cs="Helvetica" w:hint="eastAsia"/>
          <w:b/>
          <w:bCs/>
          <w:color w:val="222222"/>
          <w:sz w:val="21"/>
          <w:szCs w:val="21"/>
        </w:rPr>
        <w:t>Національного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технічного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університету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України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w:t>
      </w:r>
      <w:r w:rsidRPr="00B02642">
        <w:rPr>
          <w:rFonts w:ascii="Helvetica" w:hAnsi="Helvetica" w:cs="Helvetica" w:hint="eastAsia"/>
          <w:b/>
          <w:bCs/>
          <w:color w:val="222222"/>
          <w:sz w:val="21"/>
          <w:szCs w:val="21"/>
        </w:rPr>
        <w:t>Київський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політехнічний</w:t>
      </w:r>
    </w:p>
    <w:p w14:paraId="6A6AD305"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інститут</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імені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Ігоря</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Сікорського</w:t>
      </w:r>
      <w:r w:rsidRPr="00B02642">
        <w:rPr>
          <w:rFonts w:ascii="Helvetica" w:hAnsi="Helvetica" w:cs="Helvetica" w:hint="eastAsia"/>
          <w:b/>
          <w:bCs/>
          <w:color w:val="222222"/>
          <w:sz w:val="21"/>
          <w:szCs w:val="21"/>
        </w:rPr>
        <w:t>»</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w:t>
      </w:r>
      <w:r w:rsidRPr="00B02642">
        <w:rPr>
          <w:rFonts w:ascii="Helvetica" w:hAnsi="Helvetica" w:cs="Helvetica"/>
          <w:b/>
          <w:bCs/>
          <w:color w:val="222222"/>
          <w:sz w:val="21"/>
          <w:szCs w:val="21"/>
        </w:rPr>
        <w:t>-</w:t>
      </w:r>
      <w:r w:rsidRPr="00B02642">
        <w:rPr>
          <w:rFonts w:ascii="Helvetica" w:hAnsi="Helvetica" w:cs="Helvetica" w:hint="eastAsia"/>
          <w:b/>
          <w:bCs/>
          <w:color w:val="222222"/>
          <w:sz w:val="21"/>
          <w:szCs w:val="21"/>
        </w:rPr>
        <w:t>т</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Берестейський</w:t>
      </w:r>
      <w:r w:rsidRPr="00B02642">
        <w:rPr>
          <w:rFonts w:ascii="Helvetica" w:hAnsi="Helvetica" w:cs="Helvetica"/>
          <w:b/>
          <w:bCs/>
          <w:color w:val="222222"/>
          <w:sz w:val="21"/>
          <w:szCs w:val="21"/>
        </w:rPr>
        <w:t>, 37,</w:t>
      </w:r>
    </w:p>
    <w:p w14:paraId="1F2E5470"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Київ</w:t>
      </w:r>
      <w:r w:rsidRPr="00B02642">
        <w:rPr>
          <w:rFonts w:ascii="Helvetica" w:hAnsi="Helvetica" w:cs="Helvetica"/>
          <w:b/>
          <w:bCs/>
          <w:color w:val="222222"/>
          <w:sz w:val="21"/>
          <w:szCs w:val="21"/>
        </w:rPr>
        <w:t xml:space="preserve">, 03056, </w:t>
      </w:r>
      <w:r w:rsidRPr="00B02642">
        <w:rPr>
          <w:rFonts w:ascii="Helvetica" w:hAnsi="Helvetica" w:cs="Helvetica" w:hint="eastAsia"/>
          <w:b/>
          <w:bCs/>
          <w:color w:val="222222"/>
          <w:sz w:val="21"/>
          <w:szCs w:val="21"/>
        </w:rPr>
        <w:t>тел</w:t>
      </w:r>
      <w:r w:rsidRPr="00B02642">
        <w:rPr>
          <w:rFonts w:ascii="Helvetica" w:hAnsi="Helvetica" w:cs="Helvetica"/>
          <w:b/>
          <w:bCs/>
          <w:color w:val="222222"/>
          <w:sz w:val="21"/>
          <w:szCs w:val="21"/>
        </w:rPr>
        <w:t xml:space="preserve">. (044) 204-82-62). </w:t>
      </w:r>
      <w:r w:rsidRPr="00B02642">
        <w:rPr>
          <w:rFonts w:ascii="Helvetica" w:hAnsi="Helvetica" w:cs="Helvetica" w:hint="eastAsia"/>
          <w:b/>
          <w:bCs/>
          <w:color w:val="222222"/>
          <w:sz w:val="21"/>
          <w:szCs w:val="21"/>
        </w:rPr>
        <w:t>Науковий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керівник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Яндульський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Олександр</w:t>
      </w:r>
    </w:p>
    <w:p w14:paraId="4F6A1C8F"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Станиславович</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доктор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технічних</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наук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професор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професор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кафедри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Автоматизації</w:t>
      </w:r>
    </w:p>
    <w:p w14:paraId="34D68BEB"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енергосистем</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Національного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технічного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університету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України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w:t>
      </w:r>
      <w:r w:rsidRPr="00B02642">
        <w:rPr>
          <w:rFonts w:ascii="Helvetica" w:hAnsi="Helvetica" w:cs="Helvetica" w:hint="eastAsia"/>
          <w:b/>
          <w:bCs/>
          <w:color w:val="222222"/>
          <w:sz w:val="21"/>
          <w:szCs w:val="21"/>
        </w:rPr>
        <w:t>Київський</w:t>
      </w:r>
    </w:p>
    <w:p w14:paraId="25C2746A"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політехнічний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інститут</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імені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Ігоря</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Сікорського</w:t>
      </w:r>
      <w:r w:rsidRPr="00B02642">
        <w:rPr>
          <w:rFonts w:ascii="Helvetica" w:hAnsi="Helvetica" w:cs="Helvetica" w:hint="eastAsia"/>
          <w:b/>
          <w:bCs/>
          <w:color w:val="222222"/>
          <w:sz w:val="21"/>
          <w:szCs w:val="21"/>
        </w:rPr>
        <w:t>»</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Офіційні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опоненти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Лежнюк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Петро</w:t>
      </w:r>
    </w:p>
    <w:p w14:paraId="2FF8C945"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Дем</w:t>
      </w:r>
      <w:r w:rsidRPr="00B02642">
        <w:rPr>
          <w:rFonts w:ascii="Helvetica" w:hAnsi="Helvetica" w:cs="Helvetica"/>
          <w:b/>
          <w:bCs/>
          <w:color w:val="222222"/>
          <w:sz w:val="21"/>
          <w:szCs w:val="21"/>
        </w:rPr>
        <w:t>'</w:t>
      </w:r>
      <w:r w:rsidRPr="00B02642">
        <w:rPr>
          <w:rFonts w:ascii="Helvetica" w:hAnsi="Helvetica" w:cs="Helvetica" w:hint="eastAsia"/>
          <w:b/>
          <w:bCs/>
          <w:color w:val="222222"/>
          <w:sz w:val="21"/>
          <w:szCs w:val="21"/>
        </w:rPr>
        <w:t>янович</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доктор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технічних</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наук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професор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професор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кафедри</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електричних</w:t>
      </w:r>
    </w:p>
    <w:p w14:paraId="764E2FD5"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станцій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систем</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Вінницького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національного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технічного</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університету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Згуровець</w:t>
      </w:r>
    </w:p>
    <w:p w14:paraId="308E016E"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Олександр</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Васильович</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кандидат</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технічних</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наук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старший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дослідник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провідний</w:t>
      </w:r>
    </w:p>
    <w:p w14:paraId="52D9A6F6"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науковий</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співробітник</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відділу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прогнозування</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розвитку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електроенергетичного</w:t>
      </w:r>
    </w:p>
    <w:p w14:paraId="02E70895" w14:textId="77777777" w:rsidR="00B02642" w:rsidRPr="00B02642" w:rsidRDefault="00B02642" w:rsidP="00B02642">
      <w:pPr>
        <w:rPr>
          <w:rFonts w:ascii="Helvetica" w:hAnsi="Helvetica" w:cs="Helvetica"/>
          <w:b/>
          <w:bCs/>
          <w:color w:val="222222"/>
          <w:sz w:val="21"/>
          <w:szCs w:val="21"/>
        </w:rPr>
      </w:pPr>
      <w:r w:rsidRPr="00B02642">
        <w:rPr>
          <w:rFonts w:ascii="Helvetica" w:hAnsi="Helvetica" w:cs="Helvetica" w:hint="eastAsia"/>
          <w:b/>
          <w:bCs/>
          <w:color w:val="222222"/>
          <w:sz w:val="21"/>
          <w:szCs w:val="21"/>
        </w:rPr>
        <w:t>комплексу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Інституту</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загальної</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енергетики</w:t>
      </w:r>
    </w:p>
    <w:p w14:paraId="109CC004" w14:textId="7440EE1A" w:rsidR="00484EB4" w:rsidRPr="00B02642" w:rsidRDefault="00B02642" w:rsidP="00B02642">
      <w:r w:rsidRPr="00B02642">
        <w:rPr>
          <w:rFonts w:ascii="Helvetica" w:hAnsi="Helvetica" w:cs="Helvetica" w:hint="eastAsia"/>
          <w:b/>
          <w:bCs/>
          <w:color w:val="222222"/>
          <w:sz w:val="21"/>
          <w:szCs w:val="21"/>
        </w:rPr>
        <w:t>НАН</w:t>
      </w:r>
      <w:r w:rsidRPr="00B02642">
        <w:rPr>
          <w:rFonts w:ascii="Helvetica" w:hAnsi="Helvetica" w:cs="Helvetica"/>
          <w:b/>
          <w:bCs/>
          <w:color w:val="222222"/>
          <w:sz w:val="21"/>
          <w:szCs w:val="21"/>
        </w:rPr>
        <w:t xml:space="preserve"> </w:t>
      </w:r>
      <w:r w:rsidRPr="00B02642">
        <w:rPr>
          <w:rFonts w:ascii="Helvetica" w:hAnsi="Helvetica" w:cs="Helvetica" w:hint="eastAsia"/>
          <w:b/>
          <w:bCs/>
          <w:color w:val="222222"/>
          <w:sz w:val="21"/>
          <w:szCs w:val="21"/>
        </w:rPr>
        <w:t>України</w:t>
      </w:r>
      <w:r w:rsidRPr="00B02642">
        <w:rPr>
          <w:rFonts w:ascii="Helvetica" w:hAnsi="Helvetica" w:cs="Helvetica"/>
          <w:b/>
          <w:bCs/>
          <w:color w:val="222222"/>
          <w:sz w:val="21"/>
          <w:szCs w:val="21"/>
        </w:rPr>
        <w:t>.</w:t>
      </w:r>
    </w:p>
    <w:sectPr w:rsidR="00484EB4" w:rsidRPr="00B026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2F3F" w14:textId="77777777" w:rsidR="008F5223" w:rsidRDefault="008F5223">
      <w:pPr>
        <w:spacing w:after="0" w:line="240" w:lineRule="auto"/>
      </w:pPr>
      <w:r>
        <w:separator/>
      </w:r>
    </w:p>
  </w:endnote>
  <w:endnote w:type="continuationSeparator" w:id="0">
    <w:p w14:paraId="5A0EE356" w14:textId="77777777" w:rsidR="008F5223" w:rsidRDefault="008F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6625" w14:textId="77777777" w:rsidR="008F5223" w:rsidRDefault="008F5223"/>
    <w:p w14:paraId="049B6B44" w14:textId="77777777" w:rsidR="008F5223" w:rsidRDefault="008F5223"/>
    <w:p w14:paraId="596ED0AA" w14:textId="77777777" w:rsidR="008F5223" w:rsidRDefault="008F5223"/>
    <w:p w14:paraId="0B47F61C" w14:textId="77777777" w:rsidR="008F5223" w:rsidRDefault="008F5223"/>
    <w:p w14:paraId="62B9364F" w14:textId="77777777" w:rsidR="008F5223" w:rsidRDefault="008F5223"/>
    <w:p w14:paraId="76655FFE" w14:textId="77777777" w:rsidR="008F5223" w:rsidRDefault="008F5223"/>
    <w:p w14:paraId="2A2097AC" w14:textId="77777777" w:rsidR="008F5223" w:rsidRDefault="008F52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633D20" wp14:editId="6C2CAA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ABB6D" w14:textId="77777777" w:rsidR="008F5223" w:rsidRDefault="008F52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33D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0ABB6D" w14:textId="77777777" w:rsidR="008F5223" w:rsidRDefault="008F52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6779D3" w14:textId="77777777" w:rsidR="008F5223" w:rsidRDefault="008F5223"/>
    <w:p w14:paraId="7FB97368" w14:textId="77777777" w:rsidR="008F5223" w:rsidRDefault="008F5223"/>
    <w:p w14:paraId="088D623B" w14:textId="77777777" w:rsidR="008F5223" w:rsidRDefault="008F52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89ADA" wp14:editId="617961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E4F1" w14:textId="77777777" w:rsidR="008F5223" w:rsidRDefault="008F5223"/>
                          <w:p w14:paraId="66F1D3C8" w14:textId="77777777" w:rsidR="008F5223" w:rsidRDefault="008F52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89A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EE4F1" w14:textId="77777777" w:rsidR="008F5223" w:rsidRDefault="008F5223"/>
                    <w:p w14:paraId="66F1D3C8" w14:textId="77777777" w:rsidR="008F5223" w:rsidRDefault="008F52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FE383E" w14:textId="77777777" w:rsidR="008F5223" w:rsidRDefault="008F5223"/>
    <w:p w14:paraId="5DC06EF3" w14:textId="77777777" w:rsidR="008F5223" w:rsidRDefault="008F5223">
      <w:pPr>
        <w:rPr>
          <w:sz w:val="2"/>
          <w:szCs w:val="2"/>
        </w:rPr>
      </w:pPr>
    </w:p>
    <w:p w14:paraId="3A6D449B" w14:textId="77777777" w:rsidR="008F5223" w:rsidRDefault="008F5223"/>
    <w:p w14:paraId="0CEDD078" w14:textId="77777777" w:rsidR="008F5223" w:rsidRDefault="008F5223">
      <w:pPr>
        <w:spacing w:after="0" w:line="240" w:lineRule="auto"/>
      </w:pPr>
    </w:p>
  </w:footnote>
  <w:footnote w:type="continuationSeparator" w:id="0">
    <w:p w14:paraId="31AE2EFE" w14:textId="77777777" w:rsidR="008F5223" w:rsidRDefault="008F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23"/>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202343</TotalTime>
  <Pages>1</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1319</cp:revision>
  <cp:lastPrinted>2009-02-06T05:36:00Z</cp:lastPrinted>
  <dcterms:created xsi:type="dcterms:W3CDTF">2024-01-07T13:43:00Z</dcterms:created>
  <dcterms:modified xsi:type="dcterms:W3CDTF">2025-11-08T20:08:00Z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