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3854F0" w:rsidRDefault="003854F0" w:rsidP="003854F0">
      <w:r w:rsidRPr="003854F0">
        <w:rPr>
          <w:rFonts w:ascii="Calibri" w:eastAsia="Calibri" w:hAnsi="Calibri" w:cs="Times New Roman"/>
          <w:b/>
          <w:bCs/>
          <w:kern w:val="0"/>
          <w:sz w:val="24"/>
          <w:szCs w:val="24"/>
          <w:lang w:val="uk-UA" w:eastAsia="en-US"/>
        </w:rPr>
        <w:t>Мельник Сергій Миколайович</w:t>
      </w:r>
      <w:r w:rsidRPr="003854F0">
        <w:rPr>
          <w:rFonts w:ascii="Calibri" w:eastAsia="Calibri" w:hAnsi="Calibri" w:cs="Times New Roman"/>
          <w:kern w:val="0"/>
          <w:sz w:val="24"/>
          <w:szCs w:val="24"/>
          <w:lang w:val="uk-UA" w:eastAsia="en-US"/>
        </w:rPr>
        <w:t>,</w:t>
      </w:r>
      <w:r w:rsidRPr="003854F0">
        <w:rPr>
          <w:rFonts w:ascii="Calibri" w:eastAsia="Calibri" w:hAnsi="Calibri" w:cs="Times New Roman"/>
          <w:b/>
          <w:bCs/>
          <w:i/>
          <w:iCs/>
          <w:kern w:val="0"/>
          <w:sz w:val="24"/>
          <w:szCs w:val="24"/>
          <w:lang w:val="uk-UA" w:eastAsia="en-US"/>
        </w:rPr>
        <w:t xml:space="preserve"> </w:t>
      </w:r>
      <w:r w:rsidRPr="003854F0">
        <w:rPr>
          <w:rFonts w:ascii="Calibri" w:eastAsia="Calibri" w:hAnsi="Calibri" w:cs="Times New Roman"/>
          <w:kern w:val="0"/>
          <w:sz w:val="24"/>
          <w:szCs w:val="24"/>
          <w:lang w:val="uk-UA" w:eastAsia="en-US"/>
        </w:rPr>
        <w:t>начальник Військово-юридичного інституту Національного юридичного університету імені Ярослава Мудрого</w:t>
      </w:r>
      <w:r w:rsidRPr="003854F0">
        <w:rPr>
          <w:rFonts w:ascii="Calibri" w:eastAsia="Calibri" w:hAnsi="Calibri" w:cs="Times New Roman"/>
          <w:kern w:val="0"/>
          <w:sz w:val="24"/>
          <w:szCs w:val="24"/>
          <w:shd w:val="clear" w:color="auto" w:fill="FFFFFF"/>
          <w:lang w:val="uk-UA" w:eastAsia="en-US"/>
        </w:rPr>
        <w:t>.</w:t>
      </w:r>
      <w:r w:rsidRPr="003854F0">
        <w:rPr>
          <w:rFonts w:ascii="Calibri" w:eastAsia="Calibri" w:hAnsi="Calibri" w:cs="Times New Roman"/>
          <w:kern w:val="0"/>
          <w:sz w:val="24"/>
          <w:szCs w:val="24"/>
          <w:lang w:val="uk-UA" w:eastAsia="en-US"/>
        </w:rPr>
        <w:t xml:space="preserve"> Назва дисертації: «Адміністративно-правові засади організації і функціонування суб’єктів військового управління в системі забезпечення національної безпеки і оборони України». Шифр та назва спеціальності – 12.00.07 – адміністративне право і процес; фінансове право; інформаційне право. Спецрада</w:t>
      </w:r>
      <w:r w:rsidRPr="003854F0">
        <w:rPr>
          <w:rFonts w:ascii="Calibri" w:eastAsia="Calibri" w:hAnsi="Calibri" w:cs="Times New Roman"/>
          <w:b/>
          <w:bCs/>
          <w:kern w:val="0"/>
          <w:sz w:val="24"/>
          <w:szCs w:val="24"/>
          <w:lang w:val="uk-UA" w:eastAsia="en-US"/>
        </w:rPr>
        <w:t xml:space="preserve"> </w:t>
      </w:r>
      <w:r w:rsidRPr="003854F0">
        <w:rPr>
          <w:rFonts w:ascii="Calibri" w:eastAsia="Calibri" w:hAnsi="Calibri" w:cs="Times New Roman"/>
          <w:kern w:val="0"/>
          <w:sz w:val="24"/>
          <w:szCs w:val="24"/>
          <w:lang w:val="uk-UA" w:eastAsia="en-US"/>
        </w:rPr>
        <w:t>Д 64.051.28 Харківського національного університету імені В. Н. Каразіна</w:t>
      </w:r>
    </w:p>
    <w:sectPr w:rsidR="00FC36B5" w:rsidRPr="003854F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F5ED7-59F3-4A70-B5FE-3B464C21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2020-06-18T19:03:00Z</dcterms:created>
  <dcterms:modified xsi:type="dcterms:W3CDTF">2020-06-19T20:33:00Z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