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C242A" w:rsidRDefault="000C242A" w:rsidP="000C242A">
      <w:r w:rsidRPr="00B12744">
        <w:rPr>
          <w:rFonts w:ascii="Times New Roman" w:eastAsia="Times New Roman" w:hAnsi="Times New Roman" w:cs="Times New Roman"/>
          <w:b/>
          <w:sz w:val="24"/>
          <w:szCs w:val="24"/>
          <w:lang w:eastAsia="ru-RU"/>
        </w:rPr>
        <w:t>Лешанич Мирослав Михайлович</w:t>
      </w:r>
      <w:r w:rsidRPr="00B12744">
        <w:rPr>
          <w:rFonts w:ascii="Times New Roman" w:eastAsia="Times New Roman" w:hAnsi="Times New Roman" w:cs="Times New Roman"/>
          <w:sz w:val="24"/>
          <w:szCs w:val="24"/>
          <w:lang w:eastAsia="ru-RU"/>
        </w:rPr>
        <w:t>, викладач кафедри міжнародної політики ДВНЗ «Ужгородський національний університет». Назва дисертації: «</w:t>
      </w:r>
      <w:r w:rsidRPr="00B12744">
        <w:rPr>
          <w:rFonts w:ascii="Times New Roman" w:eastAsia="Calibri" w:hAnsi="Times New Roman" w:cs="Times New Roman"/>
          <w:bCs/>
          <w:sz w:val="24"/>
          <w:szCs w:val="24"/>
        </w:rPr>
        <w:t>Особливості процесу інституціалізації політичних партій і партійної системи України в умовах демократичного транзиту</w:t>
      </w:r>
      <w:r w:rsidRPr="00B12744">
        <w:rPr>
          <w:rFonts w:ascii="Times New Roman" w:eastAsia="Times New Roman" w:hAnsi="Times New Roman" w:cs="Times New Roman"/>
          <w:sz w:val="24"/>
          <w:szCs w:val="24"/>
          <w:lang w:eastAsia="ru-RU"/>
        </w:rPr>
        <w:t>». Шифр та назва спеціальності</w:t>
      </w:r>
      <w:r w:rsidRPr="00B12744">
        <w:rPr>
          <w:rFonts w:ascii="Times New Roman" w:eastAsia="Times New Roman" w:hAnsi="Times New Roman" w:cs="Times New Roman"/>
          <w:i/>
          <w:sz w:val="24"/>
          <w:szCs w:val="24"/>
          <w:lang w:eastAsia="ru-RU"/>
        </w:rPr>
        <w:t xml:space="preserve"> – </w:t>
      </w:r>
      <w:r w:rsidRPr="00B12744">
        <w:rPr>
          <w:rFonts w:ascii="Times New Roman" w:eastAsia="Times New Roman" w:hAnsi="Times New Roman" w:cs="Times New Roman"/>
          <w:sz w:val="24"/>
          <w:szCs w:val="24"/>
          <w:lang w:eastAsia="ru-RU"/>
        </w:rPr>
        <w:t>2</w:t>
      </w:r>
      <w:r w:rsidRPr="00B12744">
        <w:rPr>
          <w:rFonts w:ascii="Times New Roman" w:eastAsia="Calibri" w:hAnsi="Times New Roman" w:cs="Times New Roman"/>
          <w:sz w:val="24"/>
          <w:szCs w:val="24"/>
        </w:rPr>
        <w:t>3.00.02 – політичні інститути та процеси</w:t>
      </w:r>
      <w:r w:rsidRPr="00B12744">
        <w:rPr>
          <w:rFonts w:ascii="Times New Roman" w:eastAsia="Times New Roman" w:hAnsi="Times New Roman" w:cs="Times New Roman"/>
          <w:sz w:val="24"/>
          <w:szCs w:val="24"/>
          <w:lang w:eastAsia="ru-RU"/>
        </w:rPr>
        <w:t xml:space="preserve">. Спецрада </w:t>
      </w:r>
      <w:r w:rsidRPr="00B12744">
        <w:rPr>
          <w:rFonts w:ascii="Times New Roman" w:eastAsia="Calibri" w:hAnsi="Times New Roman" w:cs="Times New Roman"/>
          <w:sz w:val="24"/>
          <w:szCs w:val="24"/>
        </w:rPr>
        <w:t>Д 35.051.17 Львівського національного університету імені Івана Франка</w:t>
      </w:r>
    </w:p>
    <w:sectPr w:rsidR="00D00CC9" w:rsidRPr="000C242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C242A" w:rsidRPr="000C242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E422E-7E0D-45E7-979A-963D87B5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2020-10-30T08:08:00Z</dcterms:created>
  <dcterms:modified xsi:type="dcterms:W3CDTF">2020-10-30T12:26:00Z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