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E832" w14:textId="4DFA05BF" w:rsidR="00A919E5" w:rsidRDefault="00CC512D" w:rsidP="00CC512D">
      <w:pPr>
        <w:rPr>
          <w:rFonts w:ascii="Verdana" w:hAnsi="Verdana"/>
          <w:b/>
          <w:bCs/>
          <w:color w:val="000000"/>
          <w:shd w:val="clear" w:color="auto" w:fill="FFFFFF"/>
        </w:rPr>
      </w:pPr>
      <w:r>
        <w:rPr>
          <w:rFonts w:ascii="Verdana" w:hAnsi="Verdana"/>
          <w:b/>
          <w:bCs/>
          <w:color w:val="000000"/>
          <w:shd w:val="clear" w:color="auto" w:fill="FFFFFF"/>
        </w:rPr>
        <w:t>Михаськова Марина Анатоліївна. Формування фахової компетентності майбутнього вчителя музики : дис... канд. пед. наук: 13.00.02 / Ніжинський держ. педагогічний ун-т ім. М.Гоголя. — К., 2007. — 235арк. — Бібліогр.: арк. 174-202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512D" w:rsidRPr="00CC512D" w14:paraId="6B8716CA" w14:textId="77777777" w:rsidTr="00CC51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512D" w:rsidRPr="00CC512D" w14:paraId="5DD730BB" w14:textId="77777777">
              <w:trPr>
                <w:tblCellSpacing w:w="0" w:type="dxa"/>
              </w:trPr>
              <w:tc>
                <w:tcPr>
                  <w:tcW w:w="0" w:type="auto"/>
                  <w:vAlign w:val="center"/>
                  <w:hideMark/>
                </w:tcPr>
                <w:p w14:paraId="21830880" w14:textId="77777777" w:rsidR="00CC512D" w:rsidRPr="00CC512D" w:rsidRDefault="00CC512D" w:rsidP="00CC51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b/>
                      <w:bCs/>
                      <w:sz w:val="24"/>
                      <w:szCs w:val="24"/>
                    </w:rPr>
                    <w:lastRenderedPageBreak/>
                    <w:t>Михаськова М. А. Формування фахової компетентності майбутнього вчителя музики</w:t>
                  </w:r>
                  <w:r w:rsidRPr="00CC512D">
                    <w:rPr>
                      <w:rFonts w:ascii="Times New Roman" w:eastAsia="Times New Roman" w:hAnsi="Times New Roman" w:cs="Times New Roman"/>
                      <w:sz w:val="24"/>
                      <w:szCs w:val="24"/>
                    </w:rPr>
                    <w:t>. - Рукопис.</w:t>
                  </w:r>
                </w:p>
                <w:p w14:paraId="3AE9E3C0" w14:textId="77777777" w:rsidR="00CC512D" w:rsidRPr="00CC512D" w:rsidRDefault="00CC512D" w:rsidP="00CC51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музики і музичного виховання. – Національний педагогічний університет імені М.П.Драгоманова, Київ, 2007.</w:t>
                  </w:r>
                </w:p>
                <w:p w14:paraId="39D32101" w14:textId="77777777" w:rsidR="00CC512D" w:rsidRPr="00CC512D" w:rsidRDefault="00CC512D" w:rsidP="00CC51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Робота присвячена теоретико-експериментальному дослідженню проблеми формування фахової компетентності майбутнього вчителя музики. Конкретизовано поняття “фахова компетентність майбутнього вчителя музики”, розкрито теоретичні аспекти її формування.</w:t>
                  </w:r>
                </w:p>
                <w:p w14:paraId="73A5FE8C" w14:textId="77777777" w:rsidR="00CC512D" w:rsidRPr="00CC512D" w:rsidRDefault="00CC512D" w:rsidP="00CC51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Розроблено структуру фахової компетентності вчителя музики, проаналізовано проблеми формування фахової компетентності майбутніх вчителів музики, визначено критерії діагностики сформованості означеної здатності, створено та експериментально перевірено методику її поетапного впровадження.</w:t>
                  </w:r>
                </w:p>
                <w:p w14:paraId="4223433C" w14:textId="77777777" w:rsidR="00CC512D" w:rsidRPr="00CC512D" w:rsidRDefault="00CC512D" w:rsidP="00CC51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Доведено, що ефективність формування фахової компетентності майбутніх учителів музики залежить від впровадження експериментальної методики, що передбачає використання інтегративних змістових ліній в практику викладання у вищий школі, коли зміст фахової підготовки, реалізуючись в конкретних навчальних предметах і зберігаючи специфіку викладання, об’єднується спільними точками перетину.</w:t>
                  </w:r>
                </w:p>
              </w:tc>
            </w:tr>
          </w:tbl>
          <w:p w14:paraId="23757145" w14:textId="77777777" w:rsidR="00CC512D" w:rsidRPr="00CC512D" w:rsidRDefault="00CC512D" w:rsidP="00CC512D">
            <w:pPr>
              <w:spacing w:after="0" w:line="240" w:lineRule="auto"/>
              <w:rPr>
                <w:rFonts w:ascii="Times New Roman" w:eastAsia="Times New Roman" w:hAnsi="Times New Roman" w:cs="Times New Roman"/>
                <w:sz w:val="24"/>
                <w:szCs w:val="24"/>
              </w:rPr>
            </w:pPr>
          </w:p>
        </w:tc>
      </w:tr>
      <w:tr w:rsidR="00CC512D" w:rsidRPr="00CC512D" w14:paraId="1D8FAC1D" w14:textId="77777777" w:rsidTr="00CC51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512D" w:rsidRPr="00CC512D" w14:paraId="366FF225" w14:textId="77777777">
              <w:trPr>
                <w:tblCellSpacing w:w="0" w:type="dxa"/>
              </w:trPr>
              <w:tc>
                <w:tcPr>
                  <w:tcW w:w="0" w:type="auto"/>
                  <w:vAlign w:val="center"/>
                  <w:hideMark/>
                </w:tcPr>
                <w:p w14:paraId="38824276" w14:textId="77777777" w:rsidR="00CC512D" w:rsidRPr="00CC512D" w:rsidRDefault="00CC512D" w:rsidP="00CC51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У дисертаційному дослідженні наведене теоретичне узагальнення і нове вирішення проблеми формування фахової компетентності майбутнього вчителя музики, що виявилося у теоретичному обґрунтуванні та експериментальній перевірці методики фахової підготовки майбутніх учителів музики; розкрито систему критеріїв та показників сформованості фахової компетентності майбутніх вчителів музики.</w:t>
                  </w:r>
                </w:p>
                <w:p w14:paraId="783C851A" w14:textId="77777777" w:rsidR="00CC512D" w:rsidRPr="00CC512D" w:rsidRDefault="00CC512D" w:rsidP="00CC51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Проведене дослідження підтвердило основні положення висунутої гіпотези і дозволило сформулювати теоретичні і практичні висновки:</w:t>
                  </w:r>
                </w:p>
                <w:p w14:paraId="44CB274A" w14:textId="77777777" w:rsidR="00CC512D" w:rsidRPr="00CC512D" w:rsidRDefault="00CC512D" w:rsidP="00C824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Відповідно до сучасних запитів і потреб загальноосвітньої школи особлива увага приділяється формуванню фахової компетентності майбутнього спеціаліста як основи його майстерності. В зв’язку з методологічною переорієнтацією змісту шкільної освіти, якісно новими пріоритетами освітніх галузей «Мистецтво» та «Естетична культура» постає необхідність підвищення якості формування компетентності майбутнього вчителя музики, розвитку його особистості на засадах гуманізму, створення умов для саморозвитку й самонавчання, свідомого визначення своїх можливостей.</w:t>
                  </w:r>
                </w:p>
                <w:p w14:paraId="40AF0AA3" w14:textId="77777777" w:rsidR="00CC512D" w:rsidRPr="00CC512D" w:rsidRDefault="00CC512D" w:rsidP="00C824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Під </w:t>
                  </w:r>
                  <w:r w:rsidRPr="00CC512D">
                    <w:rPr>
                      <w:rFonts w:ascii="Times New Roman" w:eastAsia="Times New Roman" w:hAnsi="Times New Roman" w:cs="Times New Roman"/>
                      <w:i/>
                      <w:iCs/>
                      <w:sz w:val="24"/>
                      <w:szCs w:val="24"/>
                    </w:rPr>
                    <w:t>фаховою компетентністю вчителя музики</w:t>
                  </w:r>
                  <w:r w:rsidRPr="00CC512D">
                    <w:rPr>
                      <w:rFonts w:ascii="Times New Roman" w:eastAsia="Times New Roman" w:hAnsi="Times New Roman" w:cs="Times New Roman"/>
                      <w:sz w:val="24"/>
                      <w:szCs w:val="24"/>
                    </w:rPr>
                    <w:t> нами розуміється здатність до музично-освітньої діяльності на основі музично-педагогічних знань і умінь, досвіду емоційно-ціннісного ставлення до явищ музичного мистецтва, у відповідності з суспільними вимогами та цінностями.</w:t>
                  </w:r>
                </w:p>
                <w:p w14:paraId="1637F75E" w14:textId="77777777" w:rsidR="00CC512D" w:rsidRPr="00CC512D" w:rsidRDefault="00CC512D" w:rsidP="00C824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Встановлено, що фахова компетентність майбутнього вчителя музики є складним динамічним утворенням, яке складається з трьох компонентів: когнітивного, практично-творчого, ціннісно–орієнтаційного. Це специфічна інтегральна здатність, яка об’єднує в собі музичні та педагогічні складові, що забезпечують успіх музично-освітньої діяльності. </w:t>
                  </w:r>
                  <w:r w:rsidRPr="00CC512D">
                    <w:rPr>
                      <w:rFonts w:ascii="Times New Roman" w:eastAsia="Times New Roman" w:hAnsi="Times New Roman" w:cs="Times New Roman"/>
                      <w:i/>
                      <w:iCs/>
                      <w:sz w:val="24"/>
                      <w:szCs w:val="24"/>
                    </w:rPr>
                    <w:t>Когнітивний компонент</w:t>
                  </w:r>
                  <w:r w:rsidRPr="00CC512D">
                    <w:rPr>
                      <w:rFonts w:ascii="Times New Roman" w:eastAsia="Times New Roman" w:hAnsi="Times New Roman" w:cs="Times New Roman"/>
                      <w:sz w:val="24"/>
                      <w:szCs w:val="24"/>
                    </w:rPr>
                    <w:t> включає фахові знання, які є теоретичною й методичною основою ефективної діяльності вчителя; </w:t>
                  </w:r>
                  <w:r w:rsidRPr="00CC512D">
                    <w:rPr>
                      <w:rFonts w:ascii="Times New Roman" w:eastAsia="Times New Roman" w:hAnsi="Times New Roman" w:cs="Times New Roman"/>
                      <w:i/>
                      <w:iCs/>
                      <w:sz w:val="24"/>
                      <w:szCs w:val="24"/>
                    </w:rPr>
                    <w:t xml:space="preserve">практично-творчий </w:t>
                  </w:r>
                  <w:r w:rsidRPr="00CC512D">
                    <w:rPr>
                      <w:rFonts w:ascii="Times New Roman" w:eastAsia="Times New Roman" w:hAnsi="Times New Roman" w:cs="Times New Roman"/>
                      <w:i/>
                      <w:iCs/>
                      <w:sz w:val="24"/>
                      <w:szCs w:val="24"/>
                    </w:rPr>
                    <w:lastRenderedPageBreak/>
                    <w:t>компонент</w:t>
                  </w:r>
                  <w:r w:rsidRPr="00CC512D">
                    <w:rPr>
                      <w:rFonts w:ascii="Times New Roman" w:eastAsia="Times New Roman" w:hAnsi="Times New Roman" w:cs="Times New Roman"/>
                      <w:sz w:val="24"/>
                      <w:szCs w:val="24"/>
                    </w:rPr>
                    <w:t> визначається сукупністю музично-естетичного досвіду, музично-виконавських умінь, творчої самостійності; </w:t>
                  </w:r>
                  <w:r w:rsidRPr="00CC512D">
                    <w:rPr>
                      <w:rFonts w:ascii="Times New Roman" w:eastAsia="Times New Roman" w:hAnsi="Times New Roman" w:cs="Times New Roman"/>
                      <w:i/>
                      <w:iCs/>
                      <w:sz w:val="24"/>
                      <w:szCs w:val="24"/>
                    </w:rPr>
                    <w:t>ціннісно-орієнтаційний компонент</w:t>
                  </w:r>
                  <w:r w:rsidRPr="00CC512D">
                    <w:rPr>
                      <w:rFonts w:ascii="Times New Roman" w:eastAsia="Times New Roman" w:hAnsi="Times New Roman" w:cs="Times New Roman"/>
                      <w:sz w:val="24"/>
                      <w:szCs w:val="24"/>
                    </w:rPr>
                    <w:t> складають ціннісні орієнтації особистості в галузі мистецтв.</w:t>
                  </w:r>
                </w:p>
                <w:p w14:paraId="7C19970E" w14:textId="77777777" w:rsidR="00CC512D" w:rsidRPr="00CC512D" w:rsidRDefault="00CC512D" w:rsidP="00C824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На основі структурного аналізу фахової компетентності майбутнього вчителя музики, визначено критерії її сформованості у студентів: ступінь теоретичної обізнаності, характер досвіду музично-освітньої діяльності, змістовність ціннісних орієнтації, рівень мотивації навчально-педагогічної діяльності. Теоретична обізнаність створює основу для оволодіння майбутнім вчителем засобами професійної діяльності. Досвід музично-освітньої діяльності забезпечує реалізацію творчих можливостей майбутнього педагога. Мотивація педагогічної діяльності сприяє активізації й інтенсифікації навчального процесу, спрямовуючи його відповідно до соціальних вимог. Ціннісні орієнтації визначають переваги й ставлення до творів музичного мистецтва. Виявлено три рівні сформованості фахової компетентності майбутніх учителів музики: низький, середній, високий. Встановлено, що серед студентів переважає середній рівень фахової компетентності.</w:t>
                  </w:r>
                </w:p>
                <w:p w14:paraId="7CC4DFFB" w14:textId="77777777" w:rsidR="00CC512D" w:rsidRPr="00CC512D" w:rsidRDefault="00CC512D" w:rsidP="00C824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Доведено ефективність запропонованої методики формування фахової компетентності на основі домінантних змістових ліній („Світ музики”, „Музика в мені”, „Я в музиці”, „Я в музично-педагогічній діяльності”), коли зміст фахової підготовки, реалізуючись в конкретних навчальних дисциплінах об’єднується спільними точками перетину, якими виступають: емоційна природа музичного мистецтва, суб’єктивне ставлення особистості до музики, педагогічна спрямованість особистості.</w:t>
                  </w:r>
                </w:p>
                <w:p w14:paraId="27D18F9B" w14:textId="77777777" w:rsidR="00CC512D" w:rsidRPr="00CC512D" w:rsidRDefault="00CC512D" w:rsidP="00C824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Підтверджено результативність поетапного формування фахової компетентності. Організована у такий спосіб навчальна діяльність на кожному з етапів (когнітивному, емоційно-ціннісному, діяльно-практичному) забезпечує цілеспрямоване формування компонентів досліджуваної здатності та поступове підвищення загального рівня фахової компетентності майбутнього вчителя музики.</w:t>
                  </w:r>
                </w:p>
                <w:p w14:paraId="2D7EE4AF" w14:textId="77777777" w:rsidR="00CC512D" w:rsidRPr="00CC512D" w:rsidRDefault="00CC512D" w:rsidP="00C824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Підтверджено гіпотезу, що рівень фахової компетентності майбутнього вчителя музики підвищиться завдяки впровадженню змістових домінантних ліній, які забезпечать міжпредметне узгодження у викладанні навчальних дисциплін і сприятимуть поглибленню знань, збагаченню досвіду практично-творчої діяльності, формуванню ціннісних орієнтацій, підвищенню рівня мотивації навчально-практичної діяльності.</w:t>
                  </w:r>
                </w:p>
                <w:p w14:paraId="7817C9F7" w14:textId="77777777" w:rsidR="00CC512D" w:rsidRPr="00CC512D" w:rsidRDefault="00CC512D" w:rsidP="00C824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Результати дослідження показали дієвість обраної методики, що виявилось у якісних змінах ставлення студентів до обраної професії, в прагненні майбутнього вчителя музики до фахового удосконалення; поглибленні знань, зокрема ґрунтовнішою виявилась методологічна підготовка; збагаченні ціннісних орієнтацій, що позначилось на посиленні інтересу до театрального мистецтва і літератури, народної та класичної музики; розвитку досвіду музично-освітньої діяльності, тобто тих складових, що визначають сформованість фахової компетентності майбутнього вчителя музики.</w:t>
                  </w:r>
                </w:p>
                <w:p w14:paraId="43ABF201" w14:textId="77777777" w:rsidR="00CC512D" w:rsidRPr="00CC512D" w:rsidRDefault="00CC512D" w:rsidP="00CC51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12D">
                    <w:rPr>
                      <w:rFonts w:ascii="Times New Roman" w:eastAsia="Times New Roman" w:hAnsi="Times New Roman" w:cs="Times New Roman"/>
                      <w:sz w:val="24"/>
                      <w:szCs w:val="24"/>
                    </w:rPr>
                    <w:t>Здійснене дослідження не вичерпує всіх аспектів досліджуваної проблеми. Подальшого вивчення вимагають питання розвитку таких якостей особистості, як самостійність та креативність майбутніх вчителів музики. В процесі подальшої розробки цієї складної проблеми заслуговують на увагу коригування комплексу основних структурних компонентів фахової компетентності майбутнього вчителя музики, обґрунтування динаміки рівнів її формування в післявузівський період, у процесі подальшої професійної діяльності. Із вирішенням цих питань ми пов’язуємо подальше вдосконалення процесу формування фахової компетентності майбутнього вчителя музики.</w:t>
                  </w:r>
                </w:p>
              </w:tc>
            </w:tr>
          </w:tbl>
          <w:p w14:paraId="7FA950DA" w14:textId="77777777" w:rsidR="00CC512D" w:rsidRPr="00CC512D" w:rsidRDefault="00CC512D" w:rsidP="00CC512D">
            <w:pPr>
              <w:spacing w:after="0" w:line="240" w:lineRule="auto"/>
              <w:rPr>
                <w:rFonts w:ascii="Times New Roman" w:eastAsia="Times New Roman" w:hAnsi="Times New Roman" w:cs="Times New Roman"/>
                <w:sz w:val="24"/>
                <w:szCs w:val="24"/>
              </w:rPr>
            </w:pPr>
          </w:p>
        </w:tc>
      </w:tr>
    </w:tbl>
    <w:p w14:paraId="0BBB4F53" w14:textId="77777777" w:rsidR="00CC512D" w:rsidRPr="00CC512D" w:rsidRDefault="00CC512D" w:rsidP="00CC512D"/>
    <w:sectPr w:rsidR="00CC512D" w:rsidRPr="00CC51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BE90" w14:textId="77777777" w:rsidR="00C82407" w:rsidRDefault="00C82407">
      <w:pPr>
        <w:spacing w:after="0" w:line="240" w:lineRule="auto"/>
      </w:pPr>
      <w:r>
        <w:separator/>
      </w:r>
    </w:p>
  </w:endnote>
  <w:endnote w:type="continuationSeparator" w:id="0">
    <w:p w14:paraId="36B3AA7F" w14:textId="77777777" w:rsidR="00C82407" w:rsidRDefault="00C8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8E54" w14:textId="77777777" w:rsidR="00C82407" w:rsidRDefault="00C82407">
      <w:pPr>
        <w:spacing w:after="0" w:line="240" w:lineRule="auto"/>
      </w:pPr>
      <w:r>
        <w:separator/>
      </w:r>
    </w:p>
  </w:footnote>
  <w:footnote w:type="continuationSeparator" w:id="0">
    <w:p w14:paraId="566A3929" w14:textId="77777777" w:rsidR="00C82407" w:rsidRDefault="00C8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24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0735E"/>
    <w:multiLevelType w:val="multilevel"/>
    <w:tmpl w:val="4498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40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22742</TotalTime>
  <Pages>3</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4399</cp:revision>
  <dcterms:created xsi:type="dcterms:W3CDTF">2024-06-20T08:51:00Z</dcterms:created>
  <dcterms:modified xsi:type="dcterms:W3CDTF">2024-07-13T21:03:00Z</dcterms:modified>
  <cp:category/>
</cp:coreProperties>
</file>