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C8" w:rsidRPr="008E02B3" w:rsidRDefault="008E02B3" w:rsidP="008E02B3">
      <w:r w:rsidRPr="00FC5A63">
        <w:rPr>
          <w:rStyle w:val="afffffa"/>
          <w:rFonts w:ascii="Times New Roman" w:hAnsi="Times New Roman" w:cs="Times New Roman"/>
          <w:sz w:val="24"/>
          <w:szCs w:val="24"/>
        </w:rPr>
        <w:t>Оробченко Олександр Леонідович</w:t>
      </w:r>
      <w:r w:rsidRPr="00FC5A63">
        <w:rPr>
          <w:rFonts w:ascii="Times New Roman" w:hAnsi="Times New Roman" w:cs="Times New Roman"/>
          <w:sz w:val="24"/>
          <w:szCs w:val="24"/>
        </w:rPr>
        <w:t>, в. о. завідувача ла</w:t>
      </w:r>
      <w:r w:rsidRPr="00FC5A63">
        <w:rPr>
          <w:rFonts w:ascii="Times New Roman" w:hAnsi="Times New Roman" w:cs="Times New Roman"/>
          <w:sz w:val="24"/>
          <w:szCs w:val="24"/>
        </w:rPr>
        <w:softHyphen/>
        <w:t>бораторії токсикологічного моніторингу відділу токсиколо</w:t>
      </w:r>
      <w:r w:rsidRPr="00FC5A63">
        <w:rPr>
          <w:rFonts w:ascii="Times New Roman" w:hAnsi="Times New Roman" w:cs="Times New Roman"/>
          <w:sz w:val="24"/>
          <w:szCs w:val="24"/>
        </w:rPr>
        <w:softHyphen/>
        <w:t xml:space="preserve">гії, безпечності та якості сільськогосподарської продукції ННЦ «Інститут експериментальної і клінічної ветеринарної медицини»: «Фармако-токсикологічна оцінка наночасток металів </w:t>
      </w:r>
      <w:r w:rsidRPr="00FC5A63">
        <w:rPr>
          <w:rFonts w:ascii="Times New Roman" w:hAnsi="Times New Roman" w:cs="Times New Roman"/>
          <w:sz w:val="24"/>
          <w:szCs w:val="24"/>
          <w:lang w:eastAsia="ru-RU" w:bidi="ru-RU"/>
        </w:rPr>
        <w:t xml:space="preserve">(Ад, Си, </w:t>
      </w:r>
      <w:r w:rsidRPr="00FC5A63">
        <w:rPr>
          <w:rFonts w:ascii="Times New Roman" w:hAnsi="Times New Roman" w:cs="Times New Roman"/>
          <w:sz w:val="24"/>
          <w:szCs w:val="24"/>
          <w:lang w:val="en-US" w:eastAsia="en-US" w:bidi="en-US"/>
        </w:rPr>
        <w:t>F</w:t>
      </w:r>
      <w:r w:rsidRPr="00FC5A63">
        <w:rPr>
          <w:rFonts w:ascii="Times New Roman" w:hAnsi="Times New Roman" w:cs="Times New Roman"/>
          <w:sz w:val="24"/>
          <w:szCs w:val="24"/>
          <w:lang w:eastAsia="en-US" w:bidi="en-US"/>
        </w:rPr>
        <w:t xml:space="preserve">е </w:t>
      </w:r>
      <w:r w:rsidRPr="00FC5A63">
        <w:rPr>
          <w:rFonts w:ascii="Times New Roman" w:hAnsi="Times New Roman" w:cs="Times New Roman"/>
          <w:sz w:val="24"/>
          <w:szCs w:val="24"/>
        </w:rPr>
        <w:t>і двоокис Мп) та експериментально- теоретичне обґрунтування їх безпечних регламентів за ви</w:t>
      </w:r>
      <w:r w:rsidRPr="00FC5A63">
        <w:rPr>
          <w:rFonts w:ascii="Times New Roman" w:hAnsi="Times New Roman" w:cs="Times New Roman"/>
          <w:sz w:val="24"/>
          <w:szCs w:val="24"/>
        </w:rPr>
        <w:softHyphen/>
        <w:t>користання у птахівництві» (16.00.04 - ветеринарна фар</w:t>
      </w:r>
      <w:r w:rsidRPr="00FC5A63">
        <w:rPr>
          <w:rFonts w:ascii="Times New Roman" w:hAnsi="Times New Roman" w:cs="Times New Roman"/>
          <w:sz w:val="24"/>
          <w:szCs w:val="24"/>
        </w:rPr>
        <w:softHyphen/>
        <w:t>макологія та токсикологія). Спецрада Д 35.826.03 у Львів</w:t>
      </w:r>
      <w:r w:rsidRPr="00FC5A63">
        <w:rPr>
          <w:rFonts w:ascii="Times New Roman" w:hAnsi="Times New Roman" w:cs="Times New Roman"/>
          <w:sz w:val="24"/>
          <w:szCs w:val="24"/>
        </w:rPr>
        <w:softHyphen/>
        <w:t>ському національному університеті ветеринарної меди</w:t>
      </w:r>
      <w:r w:rsidRPr="00FC5A63">
        <w:rPr>
          <w:rFonts w:ascii="Times New Roman" w:hAnsi="Times New Roman" w:cs="Times New Roman"/>
          <w:sz w:val="24"/>
          <w:szCs w:val="24"/>
        </w:rPr>
        <w:softHyphen/>
        <w:t>цини та біотехнологій імені С. З. Ґжицького</w:t>
      </w:r>
      <w:bookmarkStart w:id="0" w:name="_GoBack"/>
      <w:bookmarkEnd w:id="0"/>
    </w:p>
    <w:sectPr w:rsidR="003C29C8" w:rsidRPr="008E02B3"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5BD" w:rsidRDefault="002825BD">
      <w:pPr>
        <w:spacing w:after="0" w:line="240" w:lineRule="auto"/>
      </w:pPr>
      <w:r>
        <w:separator/>
      </w:r>
    </w:p>
  </w:endnote>
  <w:endnote w:type="continuationSeparator" w:id="0">
    <w:p w:rsidR="002825BD" w:rsidRDefault="0028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825BD">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5BD" w:rsidRDefault="002825BD"/>
    <w:p w:rsidR="002825BD" w:rsidRDefault="002825BD"/>
    <w:p w:rsidR="002825BD" w:rsidRDefault="002825BD"/>
    <w:p w:rsidR="002825BD" w:rsidRDefault="002825BD"/>
    <w:p w:rsidR="002825BD" w:rsidRDefault="002825BD">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6;mso-fit-shape-to-text:t" inset="0,0,0,0">
              <w:txbxContent>
                <w:p w:rsidR="002825BD" w:rsidRDefault="002825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825BD" w:rsidRDefault="002825BD"/>
    <w:p w:rsidR="002825BD" w:rsidRDefault="002825BD"/>
    <w:p w:rsidR="002825BD" w:rsidRDefault="002825BD">
      <w:pPr>
        <w:rPr>
          <w:sz w:val="2"/>
          <w:szCs w:val="2"/>
        </w:rPr>
      </w:pPr>
      <w:r>
        <w:rPr>
          <w:sz w:val="24"/>
          <w:szCs w:val="24"/>
          <w:lang w:bidi="ru-RU"/>
        </w:rPr>
        <w:pict>
          <v:shape id="_x0000_s1025"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5;mso-fit-shape-to-text:t" inset="0,0,0,0">
              <w:txbxContent>
                <w:p w:rsidR="002825BD" w:rsidRDefault="002825BD"/>
              </w:txbxContent>
            </v:textbox>
            <w10:wrap anchorx="page" anchory="page"/>
          </v:shape>
        </w:pict>
      </w:r>
    </w:p>
    <w:p w:rsidR="002825BD" w:rsidRDefault="002825BD"/>
    <w:p w:rsidR="002825BD" w:rsidRDefault="002825BD">
      <w:pPr>
        <w:rPr>
          <w:sz w:val="2"/>
          <w:szCs w:val="2"/>
        </w:rPr>
      </w:pPr>
    </w:p>
    <w:p w:rsidR="002825BD" w:rsidRDefault="002825BD"/>
    <w:p w:rsidR="002825BD" w:rsidRDefault="002825BD">
      <w:pPr>
        <w:spacing w:after="0" w:line="240" w:lineRule="auto"/>
      </w:pPr>
    </w:p>
  </w:footnote>
  <w:footnote w:type="continuationSeparator" w:id="0">
    <w:p w:rsidR="002825BD" w:rsidRDefault="002825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BD"/>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2B7C0-17A3-4582-A374-EBECB9E3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20270</TotalTime>
  <Pages>1</Pages>
  <Words>89</Words>
  <Characters>508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4168</cp:revision>
  <cp:lastPrinted>2009-02-06T05:36:00Z</cp:lastPrinted>
  <dcterms:created xsi:type="dcterms:W3CDTF">2019-12-11T19:28:00Z</dcterms:created>
  <dcterms:modified xsi:type="dcterms:W3CDTF">2020-02-10T09:19:00Z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