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7630EC" w:rsidRDefault="007630EC" w:rsidP="007630EC">
      <w:r w:rsidRPr="00D858E0">
        <w:rPr>
          <w:rFonts w:ascii="Times New Roman" w:eastAsia="Times New Roman" w:hAnsi="Times New Roman" w:cs="Times New Roman"/>
          <w:b/>
          <w:sz w:val="24"/>
          <w:szCs w:val="24"/>
          <w:lang w:eastAsia="ru-RU"/>
        </w:rPr>
        <w:t>Уткін Сергій Вікторович,</w:t>
      </w:r>
      <w:r w:rsidRPr="00D858E0">
        <w:rPr>
          <w:rFonts w:ascii="Times New Roman" w:eastAsia="Times New Roman" w:hAnsi="Times New Roman" w:cs="Times New Roman"/>
          <w:sz w:val="24"/>
          <w:szCs w:val="24"/>
          <w:lang w:eastAsia="ru-RU"/>
        </w:rPr>
        <w:t xml:space="preserve"> молодший науковий співробітник Інституту проблем матеріалознавства ім. І. М. Францевича НАН України. Назва дисертації:</w:t>
      </w:r>
      <w:r w:rsidRPr="00D858E0">
        <w:rPr>
          <w:rFonts w:ascii="Times New Roman" w:eastAsia="Times New Roman" w:hAnsi="Times New Roman" w:cs="Times New Roman"/>
          <w:i/>
          <w:sz w:val="24"/>
          <w:szCs w:val="24"/>
          <w:lang w:eastAsia="ru-RU"/>
        </w:rPr>
        <w:t xml:space="preserve"> </w:t>
      </w:r>
      <w:r w:rsidRPr="00D858E0">
        <w:rPr>
          <w:rFonts w:ascii="Times New Roman" w:eastAsia="Times New Roman" w:hAnsi="Times New Roman" w:cs="Times New Roman"/>
          <w:sz w:val="24"/>
          <w:szCs w:val="24"/>
          <w:lang w:eastAsia="ru-RU"/>
        </w:rPr>
        <w:t>«Діаграми стану та властивості сплавів систем молібден–залізо–бор і молібден–нікель–бор». Шифр та назва спеціальності – 02.00.04 – фізична хімія. Спецрада Д 26.207.02 Інституту проблем матеріалознавства ім. І. М. Францевича</w:t>
      </w:r>
    </w:p>
    <w:sectPr w:rsidR="00EF55EE" w:rsidRPr="007630E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7630EC" w:rsidRPr="007630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1906D-5D56-4BEC-B94B-2113D492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2021-07-02T10:49:00Z</dcterms:created>
  <dcterms:modified xsi:type="dcterms:W3CDTF">2021-07-12T12:50:00Z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