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CF5B"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Телегин, Виктор Алексеевич.</w:t>
      </w:r>
    </w:p>
    <w:p w14:paraId="2170B6CB"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Неравновесные процессы в области E полярной ионосферы при вторжении пучков энергичных </w:t>
      </w:r>
      <w:proofErr w:type="gramStart"/>
      <w:r w:rsidRPr="002F76A6">
        <w:rPr>
          <w:rFonts w:ascii="Helvetica" w:eastAsia="Symbol" w:hAnsi="Helvetica" w:cs="Helvetica"/>
          <w:b/>
          <w:bCs/>
          <w:color w:val="222222"/>
          <w:kern w:val="0"/>
          <w:sz w:val="21"/>
          <w:szCs w:val="21"/>
          <w:lang w:eastAsia="ru-RU"/>
        </w:rPr>
        <w:t>электронов :</w:t>
      </w:r>
      <w:proofErr w:type="gramEnd"/>
      <w:r w:rsidRPr="002F76A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- 159 </w:t>
      </w:r>
      <w:proofErr w:type="gramStart"/>
      <w:r w:rsidRPr="002F76A6">
        <w:rPr>
          <w:rFonts w:ascii="Helvetica" w:eastAsia="Symbol" w:hAnsi="Helvetica" w:cs="Helvetica"/>
          <w:b/>
          <w:bCs/>
          <w:color w:val="222222"/>
          <w:kern w:val="0"/>
          <w:sz w:val="21"/>
          <w:szCs w:val="21"/>
          <w:lang w:eastAsia="ru-RU"/>
        </w:rPr>
        <w:t>с. :</w:t>
      </w:r>
      <w:proofErr w:type="gramEnd"/>
      <w:r w:rsidRPr="002F76A6">
        <w:rPr>
          <w:rFonts w:ascii="Helvetica" w:eastAsia="Symbol" w:hAnsi="Helvetica" w:cs="Helvetica"/>
          <w:b/>
          <w:bCs/>
          <w:color w:val="222222"/>
          <w:kern w:val="0"/>
          <w:sz w:val="21"/>
          <w:szCs w:val="21"/>
          <w:lang w:eastAsia="ru-RU"/>
        </w:rPr>
        <w:t xml:space="preserve"> ил.</w:t>
      </w:r>
    </w:p>
    <w:p w14:paraId="7C21505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Оглавление </w:t>
      </w:r>
      <w:proofErr w:type="spellStart"/>
      <w:r w:rsidRPr="002F76A6">
        <w:rPr>
          <w:rFonts w:ascii="Helvetica" w:eastAsia="Symbol" w:hAnsi="Helvetica" w:cs="Helvetica"/>
          <w:b/>
          <w:bCs/>
          <w:color w:val="222222"/>
          <w:kern w:val="0"/>
          <w:sz w:val="21"/>
          <w:szCs w:val="21"/>
          <w:lang w:eastAsia="ru-RU"/>
        </w:rPr>
        <w:t>диссертациикандидат</w:t>
      </w:r>
      <w:proofErr w:type="spellEnd"/>
      <w:r w:rsidRPr="002F76A6">
        <w:rPr>
          <w:rFonts w:ascii="Helvetica" w:eastAsia="Symbol" w:hAnsi="Helvetica" w:cs="Helvetica"/>
          <w:b/>
          <w:bCs/>
          <w:color w:val="222222"/>
          <w:kern w:val="0"/>
          <w:sz w:val="21"/>
          <w:szCs w:val="21"/>
          <w:lang w:eastAsia="ru-RU"/>
        </w:rPr>
        <w:t xml:space="preserve"> физико-математических наук Телегин, Виктор Алексеевич</w:t>
      </w:r>
    </w:p>
    <w:p w14:paraId="25138467"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ВВЕДЕНИЕ. 4</w:t>
      </w:r>
    </w:p>
    <w:p w14:paraId="78CB2DD2"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ГЛАВА I. ОСОБЕННОСТИ ИОНОСФЕРНОЙ ПЛАЗМЫ ВЫСОКИХ</w:t>
      </w:r>
    </w:p>
    <w:p w14:paraId="25A9B94B"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ШИРОТ ВО ВРЕМЯ СИЛЬНЫХ ВОЗМУЩЕНИЙ. 9</w:t>
      </w:r>
    </w:p>
    <w:p w14:paraId="7B362A37"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§1.1. "Классическая" схема физико-химических процессов в полярной </w:t>
      </w:r>
      <w:proofErr w:type="gramStart"/>
      <w:r w:rsidRPr="002F76A6">
        <w:rPr>
          <w:rFonts w:ascii="Helvetica" w:eastAsia="Symbol" w:hAnsi="Helvetica" w:cs="Helvetica"/>
          <w:b/>
          <w:bCs/>
          <w:color w:val="222222"/>
          <w:kern w:val="0"/>
          <w:sz w:val="21"/>
          <w:szCs w:val="21"/>
          <w:lang w:eastAsia="ru-RU"/>
        </w:rPr>
        <w:t>ионосфере .</w:t>
      </w:r>
      <w:proofErr w:type="gramEnd"/>
      <w:r w:rsidRPr="002F76A6">
        <w:rPr>
          <w:rFonts w:ascii="Helvetica" w:eastAsia="Symbol" w:hAnsi="Helvetica" w:cs="Helvetica"/>
          <w:b/>
          <w:bCs/>
          <w:color w:val="222222"/>
          <w:kern w:val="0"/>
          <w:sz w:val="21"/>
          <w:szCs w:val="21"/>
          <w:lang w:eastAsia="ru-RU"/>
        </w:rPr>
        <w:t xml:space="preserve"> 9</w:t>
      </w:r>
    </w:p>
    <w:p w14:paraId="67FE741E"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1.2. "Аномалии" нейтрального и ионного состава в возмущенной полярной ионосфере.34</w:t>
      </w:r>
    </w:p>
    <w:p w14:paraId="27B991B8"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1.3. Энергичные электроны в дугах полярных сияний.44</w:t>
      </w:r>
    </w:p>
    <w:p w14:paraId="15180C20"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1.4. Дуги полярных сияний.</w:t>
      </w:r>
    </w:p>
    <w:p w14:paraId="5695D7A7" w14:textId="77777777" w:rsidR="002F76A6" w:rsidRPr="002F76A6" w:rsidRDefault="002F76A6" w:rsidP="002F76A6">
      <w:pPr>
        <w:rPr>
          <w:rFonts w:ascii="Helvetica" w:eastAsia="Symbol" w:hAnsi="Helvetica" w:cs="Helvetica"/>
          <w:b/>
          <w:bCs/>
          <w:color w:val="222222"/>
          <w:kern w:val="0"/>
          <w:sz w:val="21"/>
          <w:szCs w:val="21"/>
          <w:lang w:eastAsia="ru-RU"/>
        </w:rPr>
      </w:pPr>
      <w:proofErr w:type="gramStart"/>
      <w:r w:rsidRPr="002F76A6">
        <w:rPr>
          <w:rFonts w:ascii="Helvetica" w:eastAsia="Symbol" w:hAnsi="Helvetica" w:cs="Helvetica"/>
          <w:b/>
          <w:bCs/>
          <w:color w:val="222222"/>
          <w:kern w:val="0"/>
          <w:sz w:val="21"/>
          <w:szCs w:val="21"/>
          <w:lang w:eastAsia="ru-RU"/>
        </w:rPr>
        <w:t>§q</w:t>
      </w:r>
      <w:proofErr w:type="gramEnd"/>
    </w:p>
    <w:p w14:paraId="4D7F0C11"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1.5. Электрические поля и токи.</w:t>
      </w:r>
    </w:p>
    <w:p w14:paraId="1DFEBF52"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ГЛАВА П. ФУНКЦИЯ РАСПРЕДЕЛЕНИЯ ЭЛЕКТРОНОВ И</w:t>
      </w:r>
    </w:p>
    <w:p w14:paraId="50FE69C8"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ЭНЕРГЕТИЧЕСКИЙ БАЛАНС В ИОНОСФЕРЕ ПРИ</w:t>
      </w:r>
    </w:p>
    <w:p w14:paraId="4B2CF1F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НАЛИЧИИ ЭЛЕКТРИЧЕСКИХ ПОЛЕЙ И ПОТОКОВ</w:t>
      </w:r>
    </w:p>
    <w:p w14:paraId="164ADE62"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ЭНЕРГИЧНЫХ ЭЛЕКТРОНОВ.63</w:t>
      </w:r>
    </w:p>
    <w:p w14:paraId="514206AE"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2.1. Кинетическое уравнение.</w:t>
      </w:r>
    </w:p>
    <w:p w14:paraId="6D071A1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2.2. Скорости охлаждения электронного газа в ионосфере .76</w:t>
      </w:r>
    </w:p>
    <w:p w14:paraId="4480351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2.3. Результаты модельных расчетов.79» до</w:t>
      </w:r>
    </w:p>
    <w:p w14:paraId="05810295"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 2.4. Обсуждение результатов расчета </w:t>
      </w:r>
      <w:proofErr w:type="gramStart"/>
      <w:r w:rsidRPr="002F76A6">
        <w:rPr>
          <w:rFonts w:ascii="Helvetica" w:eastAsia="Symbol" w:hAnsi="Helvetica" w:cs="Helvetica"/>
          <w:b/>
          <w:bCs/>
          <w:color w:val="222222"/>
          <w:kern w:val="0"/>
          <w:sz w:val="21"/>
          <w:szCs w:val="21"/>
          <w:lang w:eastAsia="ru-RU"/>
        </w:rPr>
        <w:t>ФРЭ .</w:t>
      </w:r>
      <w:proofErr w:type="gramEnd"/>
      <w:r w:rsidRPr="002F76A6">
        <w:rPr>
          <w:rFonts w:ascii="Helvetica" w:eastAsia="Symbol" w:hAnsi="Helvetica" w:cs="Helvetica"/>
          <w:b/>
          <w:bCs/>
          <w:color w:val="222222"/>
          <w:kern w:val="0"/>
          <w:sz w:val="21"/>
          <w:szCs w:val="21"/>
          <w:lang w:eastAsia="ru-RU"/>
        </w:rPr>
        <w:t xml:space="preserve"> . 90</w:t>
      </w:r>
    </w:p>
    <w:p w14:paraId="414CB817"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 2.5. </w:t>
      </w:r>
      <w:proofErr w:type="spellStart"/>
      <w:r w:rsidRPr="002F76A6">
        <w:rPr>
          <w:rFonts w:ascii="Helvetica" w:eastAsia="Symbol" w:hAnsi="Helvetica" w:cs="Helvetica"/>
          <w:b/>
          <w:bCs/>
          <w:color w:val="222222"/>
          <w:kern w:val="0"/>
          <w:sz w:val="21"/>
          <w:szCs w:val="21"/>
          <w:lang w:eastAsia="ru-RU"/>
        </w:rPr>
        <w:t>Бесстолкновительная</w:t>
      </w:r>
      <w:proofErr w:type="spellEnd"/>
      <w:r w:rsidRPr="002F76A6">
        <w:rPr>
          <w:rFonts w:ascii="Helvetica" w:eastAsia="Symbol" w:hAnsi="Helvetica" w:cs="Helvetica"/>
          <w:b/>
          <w:bCs/>
          <w:color w:val="222222"/>
          <w:kern w:val="0"/>
          <w:sz w:val="21"/>
          <w:szCs w:val="21"/>
          <w:lang w:eastAsia="ru-RU"/>
        </w:rPr>
        <w:t xml:space="preserve"> диссипация энергии авроральных </w:t>
      </w:r>
      <w:proofErr w:type="gramStart"/>
      <w:r w:rsidRPr="002F76A6">
        <w:rPr>
          <w:rFonts w:ascii="Helvetica" w:eastAsia="Symbol" w:hAnsi="Helvetica" w:cs="Helvetica"/>
          <w:b/>
          <w:bCs/>
          <w:color w:val="222222"/>
          <w:kern w:val="0"/>
          <w:sz w:val="21"/>
          <w:szCs w:val="21"/>
          <w:lang w:eastAsia="ru-RU"/>
        </w:rPr>
        <w:t>электронов .</w:t>
      </w:r>
      <w:proofErr w:type="gramEnd"/>
      <w:r w:rsidRPr="002F76A6">
        <w:rPr>
          <w:rFonts w:ascii="Helvetica" w:eastAsia="Symbol" w:hAnsi="Helvetica" w:cs="Helvetica"/>
          <w:b/>
          <w:bCs/>
          <w:color w:val="222222"/>
          <w:kern w:val="0"/>
          <w:sz w:val="21"/>
          <w:szCs w:val="21"/>
          <w:lang w:eastAsia="ru-RU"/>
        </w:rPr>
        <w:t xml:space="preserve"> I0I-I</w:t>
      </w:r>
    </w:p>
    <w:p w14:paraId="373F1968"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xml:space="preserve">§ 2.6. Турбулентный слой в авроральной </w:t>
      </w:r>
      <w:proofErr w:type="gramStart"/>
      <w:r w:rsidRPr="002F76A6">
        <w:rPr>
          <w:rFonts w:ascii="Helvetica" w:eastAsia="Symbol" w:hAnsi="Helvetica" w:cs="Helvetica"/>
          <w:b/>
          <w:bCs/>
          <w:color w:val="222222"/>
          <w:kern w:val="0"/>
          <w:sz w:val="21"/>
          <w:szCs w:val="21"/>
          <w:lang w:eastAsia="ru-RU"/>
        </w:rPr>
        <w:t>ионосфере .I</w:t>
      </w:r>
      <w:proofErr w:type="gramEnd"/>
      <w:r w:rsidRPr="002F76A6">
        <w:rPr>
          <w:rFonts w:ascii="Helvetica" w:eastAsia="Symbol" w:hAnsi="Helvetica" w:cs="Helvetica"/>
          <w:b/>
          <w:bCs/>
          <w:color w:val="222222"/>
          <w:kern w:val="0"/>
          <w:sz w:val="21"/>
          <w:szCs w:val="21"/>
          <w:lang w:eastAsia="ru-RU"/>
        </w:rPr>
        <w:t>07-II</w:t>
      </w:r>
    </w:p>
    <w:p w14:paraId="0ABE7676"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ГЛАВА Ш. КОЛЕБАТЕЛЬНАЯ КИНЕТИКА МОЛЕКУЛ N2 И</w:t>
      </w:r>
    </w:p>
    <w:p w14:paraId="47D351E0"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ОБРАЗОВАНИЕ ОКИСИ АЗОТА В ВОЗМУЩЕННОЙ</w:t>
      </w:r>
    </w:p>
    <w:p w14:paraId="10F8E362"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ПОЛЯРНОЙ ИОНОСФЕРЕ.III-I</w:t>
      </w:r>
    </w:p>
    <w:p w14:paraId="3737D462"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3.1. Схема образования N0 в дуге полярного сияния.II2-II</w:t>
      </w:r>
    </w:p>
    <w:p w14:paraId="73DB8CC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3.2. Колебательная релаксация молекул N аналитическое приближение).118</w:t>
      </w:r>
    </w:p>
    <w:p w14:paraId="48B41AE3"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t>§ 3.3. Окисление колебательно-возбужденного азота.122</w:t>
      </w:r>
    </w:p>
    <w:p w14:paraId="40784EA8" w14:textId="77777777" w:rsidR="002F76A6" w:rsidRPr="002F76A6" w:rsidRDefault="002F76A6" w:rsidP="002F76A6">
      <w:pPr>
        <w:rPr>
          <w:rFonts w:ascii="Helvetica" w:eastAsia="Symbol" w:hAnsi="Helvetica" w:cs="Helvetica"/>
          <w:b/>
          <w:bCs/>
          <w:color w:val="222222"/>
          <w:kern w:val="0"/>
          <w:sz w:val="21"/>
          <w:szCs w:val="21"/>
          <w:lang w:eastAsia="ru-RU"/>
        </w:rPr>
      </w:pPr>
      <w:r w:rsidRPr="002F76A6">
        <w:rPr>
          <w:rFonts w:ascii="Helvetica" w:eastAsia="Symbol" w:hAnsi="Helvetica" w:cs="Helvetica"/>
          <w:b/>
          <w:bCs/>
          <w:color w:val="222222"/>
          <w:kern w:val="0"/>
          <w:sz w:val="21"/>
          <w:szCs w:val="21"/>
          <w:lang w:eastAsia="ru-RU"/>
        </w:rPr>
        <w:lastRenderedPageBreak/>
        <w:t>§ 3.4. Роль молекул М^(А32а) в образовании NO.132</w:t>
      </w:r>
    </w:p>
    <w:p w14:paraId="77FDBE4B" w14:textId="4E2262B2" w:rsidR="00410372" w:rsidRPr="002F76A6" w:rsidRDefault="00410372" w:rsidP="002F76A6"/>
    <w:sectPr w:rsidR="00410372" w:rsidRPr="002F76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E94B" w14:textId="77777777" w:rsidR="0090703D" w:rsidRDefault="0090703D">
      <w:pPr>
        <w:spacing w:after="0" w:line="240" w:lineRule="auto"/>
      </w:pPr>
      <w:r>
        <w:separator/>
      </w:r>
    </w:p>
  </w:endnote>
  <w:endnote w:type="continuationSeparator" w:id="0">
    <w:p w14:paraId="00904998" w14:textId="77777777" w:rsidR="0090703D" w:rsidRDefault="0090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BCD6" w14:textId="77777777" w:rsidR="0090703D" w:rsidRDefault="0090703D"/>
    <w:p w14:paraId="275F45F8" w14:textId="77777777" w:rsidR="0090703D" w:rsidRDefault="0090703D"/>
    <w:p w14:paraId="0D0C07F9" w14:textId="77777777" w:rsidR="0090703D" w:rsidRDefault="0090703D"/>
    <w:p w14:paraId="219A9CDF" w14:textId="77777777" w:rsidR="0090703D" w:rsidRDefault="0090703D"/>
    <w:p w14:paraId="4380E071" w14:textId="77777777" w:rsidR="0090703D" w:rsidRDefault="0090703D"/>
    <w:p w14:paraId="422F2931" w14:textId="77777777" w:rsidR="0090703D" w:rsidRDefault="0090703D"/>
    <w:p w14:paraId="264C03FC" w14:textId="77777777" w:rsidR="0090703D" w:rsidRDefault="009070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A7DDFB" wp14:editId="25FBC0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E5D3" w14:textId="77777777" w:rsidR="0090703D" w:rsidRDefault="009070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7DD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0BE5D3" w14:textId="77777777" w:rsidR="0090703D" w:rsidRDefault="009070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41A374" w14:textId="77777777" w:rsidR="0090703D" w:rsidRDefault="0090703D"/>
    <w:p w14:paraId="6A2868DD" w14:textId="77777777" w:rsidR="0090703D" w:rsidRDefault="0090703D"/>
    <w:p w14:paraId="2B4BCA51" w14:textId="77777777" w:rsidR="0090703D" w:rsidRDefault="009070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B1777" wp14:editId="328FFD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4C2C" w14:textId="77777777" w:rsidR="0090703D" w:rsidRDefault="0090703D"/>
                          <w:p w14:paraId="1FD4328A" w14:textId="77777777" w:rsidR="0090703D" w:rsidRDefault="009070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B17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014C2C" w14:textId="77777777" w:rsidR="0090703D" w:rsidRDefault="0090703D"/>
                    <w:p w14:paraId="1FD4328A" w14:textId="77777777" w:rsidR="0090703D" w:rsidRDefault="009070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9D4BB6" w14:textId="77777777" w:rsidR="0090703D" w:rsidRDefault="0090703D"/>
    <w:p w14:paraId="4E6E4721" w14:textId="77777777" w:rsidR="0090703D" w:rsidRDefault="0090703D">
      <w:pPr>
        <w:rPr>
          <w:sz w:val="2"/>
          <w:szCs w:val="2"/>
        </w:rPr>
      </w:pPr>
    </w:p>
    <w:p w14:paraId="77AB97CC" w14:textId="77777777" w:rsidR="0090703D" w:rsidRDefault="0090703D"/>
    <w:p w14:paraId="0CEB7302" w14:textId="77777777" w:rsidR="0090703D" w:rsidRDefault="0090703D">
      <w:pPr>
        <w:spacing w:after="0" w:line="240" w:lineRule="auto"/>
      </w:pPr>
    </w:p>
  </w:footnote>
  <w:footnote w:type="continuationSeparator" w:id="0">
    <w:p w14:paraId="14C103B5" w14:textId="77777777" w:rsidR="0090703D" w:rsidRDefault="0090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03D"/>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138579</TotalTime>
  <Pages>2</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3687</cp:revision>
  <cp:lastPrinted>2009-02-06T05:36:00Z</cp:lastPrinted>
  <dcterms:created xsi:type="dcterms:W3CDTF">2024-01-07T13:43:00Z</dcterms:created>
  <dcterms:modified xsi:type="dcterms:W3CDTF">2025-07-22T10:11:00Z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