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1A8B" w14:textId="77777777" w:rsidR="001A4BD8" w:rsidRDefault="001A4BD8" w:rsidP="001A4BD8">
      <w:pPr>
        <w:pStyle w:val="afffffffffffffffffffffffffff5"/>
        <w:rPr>
          <w:rFonts w:ascii="Verdana" w:hAnsi="Verdana"/>
          <w:color w:val="000000"/>
          <w:sz w:val="21"/>
          <w:szCs w:val="21"/>
        </w:rPr>
      </w:pPr>
      <w:r>
        <w:rPr>
          <w:rFonts w:ascii="Helvetica" w:hAnsi="Helvetica" w:cs="Helvetica"/>
          <w:b/>
          <w:bCs w:val="0"/>
          <w:color w:val="222222"/>
          <w:sz w:val="21"/>
          <w:szCs w:val="21"/>
        </w:rPr>
        <w:t>Обухов, Сергей Павлович (1958-).</w:t>
      </w:r>
    </w:p>
    <w:p w14:paraId="6C24232E" w14:textId="77777777" w:rsidR="001A4BD8" w:rsidRDefault="001A4BD8" w:rsidP="001A4B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Современный российский парламентаризм: политические проблемы развития и их отражение в общественном мнении </w:t>
      </w:r>
      <w:proofErr w:type="gramStart"/>
      <w:r>
        <w:rPr>
          <w:rFonts w:ascii="Helvetica" w:hAnsi="Helvetica" w:cs="Helvetica"/>
          <w:caps/>
          <w:color w:val="222222"/>
          <w:sz w:val="21"/>
          <w:szCs w:val="21"/>
        </w:rPr>
        <w:t>страны :</w:t>
      </w:r>
      <w:proofErr w:type="gramEnd"/>
      <w:r>
        <w:rPr>
          <w:rFonts w:ascii="Helvetica" w:hAnsi="Helvetica" w:cs="Helvetica"/>
          <w:caps/>
          <w:color w:val="222222"/>
          <w:sz w:val="21"/>
          <w:szCs w:val="21"/>
        </w:rPr>
        <w:t xml:space="preserve"> 1989-2005 гг. : диссертация ... доктора политических наук : 23.00.02. - Москва, 2006. - 484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1669000" w14:textId="77777777" w:rsidR="001A4BD8" w:rsidRDefault="001A4BD8" w:rsidP="001A4B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Обухов, Сергей Павлович</w:t>
      </w:r>
    </w:p>
    <w:p w14:paraId="16AF263F"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5AF4FC"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Трансформация системы Советов в парламентаризм советского типа: пик народных ожиданий (1989 - 1991 гг.).</w:t>
      </w:r>
    </w:p>
    <w:p w14:paraId="347546EE"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Распад образа КПСС в период </w:t>
      </w:r>
      <w:proofErr w:type="spellStart"/>
      <w:r>
        <w:rPr>
          <w:rFonts w:ascii="Arial" w:hAnsi="Arial" w:cs="Arial"/>
          <w:color w:val="333333"/>
          <w:sz w:val="21"/>
          <w:szCs w:val="21"/>
        </w:rPr>
        <w:t>институциализации</w:t>
      </w:r>
      <w:proofErr w:type="spellEnd"/>
      <w:r>
        <w:rPr>
          <w:rFonts w:ascii="Arial" w:hAnsi="Arial" w:cs="Arial"/>
          <w:color w:val="333333"/>
          <w:sz w:val="21"/>
          <w:szCs w:val="21"/>
        </w:rPr>
        <w:t xml:space="preserve"> новой роли Советов.</w:t>
      </w:r>
    </w:p>
    <w:p w14:paraId="122EFB12"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Союзный Съезд: проблема нереализованных народных </w:t>
      </w:r>
      <w:proofErr w:type="spellStart"/>
      <w:r>
        <w:rPr>
          <w:rFonts w:ascii="Arial" w:hAnsi="Arial" w:cs="Arial"/>
          <w:color w:val="333333"/>
          <w:sz w:val="21"/>
          <w:szCs w:val="21"/>
        </w:rPr>
        <w:t>аспектаций</w:t>
      </w:r>
      <w:proofErr w:type="spellEnd"/>
      <w:r>
        <w:rPr>
          <w:rFonts w:ascii="Arial" w:hAnsi="Arial" w:cs="Arial"/>
          <w:color w:val="333333"/>
          <w:sz w:val="21"/>
          <w:szCs w:val="21"/>
        </w:rPr>
        <w:t>.</w:t>
      </w:r>
    </w:p>
    <w:p w14:paraId="2F629684"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Контраст восприятия: «новый» союзный Съезд - «старый» Верховный Совет РСФСР.</w:t>
      </w:r>
    </w:p>
    <w:p w14:paraId="74350989"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Российский Съезд: лидерский фактор.,.</w:t>
      </w:r>
    </w:p>
    <w:p w14:paraId="31BBC6D4"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Конфликт двух парламентов.</w:t>
      </w:r>
    </w:p>
    <w:p w14:paraId="0BC788D0"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Народное представительство и президентская власть: массовое восприятие их взаимодействия и конфликтов (1991 -1992 гг.).</w:t>
      </w:r>
    </w:p>
    <w:p w14:paraId="00D84638"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Политическое структурирование депутатского корпуса российского Съезда.</w:t>
      </w:r>
    </w:p>
    <w:p w14:paraId="040A7DBB"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 парламента в процессе перехода от советской парламентской республики к президентскому режиму.</w:t>
      </w:r>
    </w:p>
    <w:p w14:paraId="218628EE"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Период неконфликтного сосуществования институтов парламентаризма и президентства.</w:t>
      </w:r>
    </w:p>
    <w:p w14:paraId="32DD0810"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Первые проявления парламентско-президентского противостояния и реакция общественного мнения.</w:t>
      </w:r>
    </w:p>
    <w:p w14:paraId="648B20F2"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Процесс поиска компромисса между властными институтами.</w:t>
      </w:r>
    </w:p>
    <w:p w14:paraId="487BBEEA"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Изменение функции прессы: от источника информации к квази-партийным структурам.</w:t>
      </w:r>
    </w:p>
    <w:p w14:paraId="4E57F4D1"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Утверждение радикальных форм разрешения противостояния парламента и президента.</w:t>
      </w:r>
    </w:p>
    <w:p w14:paraId="1F57DFA7"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Эскалация противостояния властей и силовое разрешение конфликта: на переломе постсоветского общественного сознания (1992-1993 гг.).</w:t>
      </w:r>
    </w:p>
    <w:p w14:paraId="092BC876"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Референдум как инструмент политического противоборства.</w:t>
      </w:r>
    </w:p>
    <w:p w14:paraId="6FB61295"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кризис весной 1993 года и общественное восприятие парламента.</w:t>
      </w:r>
    </w:p>
    <w:p w14:paraId="36F3D56A"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взаимодействия Верховного Совета РФ со средствами массовой информации перед референдумом апреля 1993 года.</w:t>
      </w:r>
    </w:p>
    <w:p w14:paraId="434F23F1"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Лидерские особенности </w:t>
      </w:r>
      <w:proofErr w:type="spellStart"/>
      <w:r>
        <w:rPr>
          <w:rFonts w:ascii="Arial" w:hAnsi="Arial" w:cs="Arial"/>
          <w:color w:val="333333"/>
          <w:sz w:val="21"/>
          <w:szCs w:val="21"/>
        </w:rPr>
        <w:t>Р.Й.Хасбулатова</w:t>
      </w:r>
      <w:proofErr w:type="spellEnd"/>
      <w:r>
        <w:rPr>
          <w:rFonts w:ascii="Arial" w:hAnsi="Arial" w:cs="Arial"/>
          <w:color w:val="333333"/>
          <w:sz w:val="21"/>
          <w:szCs w:val="21"/>
        </w:rPr>
        <w:t>.</w:t>
      </w:r>
    </w:p>
    <w:p w14:paraId="4E22A59F"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Политическая борьба после апрельского референдума 1993 года и образы разрешения конфликта между парламентом и президентом.</w:t>
      </w:r>
    </w:p>
    <w:p w14:paraId="2238B322"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w:t>
      </w:r>
      <w:proofErr w:type="spellStart"/>
      <w:r>
        <w:rPr>
          <w:rFonts w:ascii="Arial" w:hAnsi="Arial" w:cs="Arial"/>
          <w:color w:val="333333"/>
          <w:sz w:val="21"/>
          <w:szCs w:val="21"/>
        </w:rPr>
        <w:t>Сентябрьскочжтябрьский</w:t>
      </w:r>
      <w:proofErr w:type="spellEnd"/>
      <w:r>
        <w:rPr>
          <w:rFonts w:ascii="Arial" w:hAnsi="Arial" w:cs="Arial"/>
          <w:color w:val="333333"/>
          <w:sz w:val="21"/>
          <w:szCs w:val="21"/>
        </w:rPr>
        <w:t xml:space="preserve"> кризис 1993 года и динамика его ретроспективного восприятия общественным мнением страны.</w:t>
      </w:r>
    </w:p>
    <w:p w14:paraId="743CE82E"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Эволюция соотношения партийно-политических сил и доверие к Государственной Думе (1994-2005 гг.).</w:t>
      </w:r>
    </w:p>
    <w:p w14:paraId="5FA41BD4"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легитимности нового парламентского учреждения.</w:t>
      </w:r>
    </w:p>
    <w:p w14:paraId="35CC7C3E"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Первая думская легислатура (1994 - 1995).</w:t>
      </w:r>
    </w:p>
    <w:p w14:paraId="00C72367"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Вторая думская легислатура (1995 - 1999).</w:t>
      </w:r>
    </w:p>
    <w:p w14:paraId="72A5E7D4"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Третья думская легислатура (2000-2003).</w:t>
      </w:r>
    </w:p>
    <w:p w14:paraId="61BB9FCF"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Четвертая думская легислатура (2003-2005).</w:t>
      </w:r>
    </w:p>
    <w:p w14:paraId="75EEADE0"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Четыре легислатуры: сравнительный анализ.</w:t>
      </w:r>
    </w:p>
    <w:p w14:paraId="609156DF"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Некоторые проблемы народного восприятия деятельности Государственной Думы (1994-2005 гг.).</w:t>
      </w:r>
    </w:p>
    <w:p w14:paraId="42BE8373"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Общественное мнение о необходимости парламента в стране и возможности его досрочного роспуска.</w:t>
      </w:r>
    </w:p>
    <w:p w14:paraId="21C5B5D6"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Массовое восприятие решений Думы по вопросу о доверии правительству.</w:t>
      </w:r>
    </w:p>
    <w:p w14:paraId="38DD8B2A"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Образы спикеров Государственной Думы.</w:t>
      </w:r>
    </w:p>
    <w:p w14:paraId="26309B7B"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И.П.Рыбкин</w:t>
      </w:r>
      <w:proofErr w:type="spellEnd"/>
      <w:r>
        <w:rPr>
          <w:rFonts w:ascii="Arial" w:hAnsi="Arial" w:cs="Arial"/>
          <w:color w:val="333333"/>
          <w:sz w:val="21"/>
          <w:szCs w:val="21"/>
        </w:rPr>
        <w:t>.</w:t>
      </w:r>
    </w:p>
    <w:p w14:paraId="31C993A1"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Г.Н.Сеяезнев</w:t>
      </w:r>
      <w:proofErr w:type="spellEnd"/>
      <w:r>
        <w:rPr>
          <w:rFonts w:ascii="Arial" w:hAnsi="Arial" w:cs="Arial"/>
          <w:color w:val="333333"/>
          <w:sz w:val="21"/>
          <w:szCs w:val="21"/>
        </w:rPr>
        <w:t>.</w:t>
      </w:r>
    </w:p>
    <w:p w14:paraId="1D314814" w14:textId="77777777" w:rsidR="001A4BD8" w:rsidRDefault="001A4BD8" w:rsidP="001A4BD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lastRenderedPageBreak/>
        <w:t>Б.В.Грызлов</w:t>
      </w:r>
      <w:proofErr w:type="spellEnd"/>
      <w:r>
        <w:rPr>
          <w:rFonts w:ascii="Arial" w:hAnsi="Arial" w:cs="Arial"/>
          <w:color w:val="333333"/>
          <w:sz w:val="21"/>
          <w:szCs w:val="21"/>
        </w:rPr>
        <w:t>.</w:t>
      </w:r>
    </w:p>
    <w:p w14:paraId="7823CDB0" w14:textId="15FB92D9" w:rsidR="00F37380" w:rsidRPr="001A4BD8" w:rsidRDefault="00F37380" w:rsidP="001A4BD8"/>
    <w:sectPr w:rsidR="00F37380" w:rsidRPr="001A4B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BE7D" w14:textId="77777777" w:rsidR="00E52E2F" w:rsidRDefault="00E52E2F">
      <w:pPr>
        <w:spacing w:after="0" w:line="240" w:lineRule="auto"/>
      </w:pPr>
      <w:r>
        <w:separator/>
      </w:r>
    </w:p>
  </w:endnote>
  <w:endnote w:type="continuationSeparator" w:id="0">
    <w:p w14:paraId="2197EAAD" w14:textId="77777777" w:rsidR="00E52E2F" w:rsidRDefault="00E5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EEB3" w14:textId="77777777" w:rsidR="00E52E2F" w:rsidRDefault="00E52E2F"/>
    <w:p w14:paraId="11A54C4E" w14:textId="77777777" w:rsidR="00E52E2F" w:rsidRDefault="00E52E2F"/>
    <w:p w14:paraId="0D6D08CE" w14:textId="77777777" w:rsidR="00E52E2F" w:rsidRDefault="00E52E2F"/>
    <w:p w14:paraId="2AF790B8" w14:textId="77777777" w:rsidR="00E52E2F" w:rsidRDefault="00E52E2F"/>
    <w:p w14:paraId="76779A10" w14:textId="77777777" w:rsidR="00E52E2F" w:rsidRDefault="00E52E2F"/>
    <w:p w14:paraId="655E52FE" w14:textId="77777777" w:rsidR="00E52E2F" w:rsidRDefault="00E52E2F"/>
    <w:p w14:paraId="6EA2CBCA" w14:textId="77777777" w:rsidR="00E52E2F" w:rsidRDefault="00E52E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3F8E66" wp14:editId="7846AD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EDFD" w14:textId="77777777" w:rsidR="00E52E2F" w:rsidRDefault="00E52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F8E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C3EDFD" w14:textId="77777777" w:rsidR="00E52E2F" w:rsidRDefault="00E52E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70E556" w14:textId="77777777" w:rsidR="00E52E2F" w:rsidRDefault="00E52E2F"/>
    <w:p w14:paraId="641B163E" w14:textId="77777777" w:rsidR="00E52E2F" w:rsidRDefault="00E52E2F"/>
    <w:p w14:paraId="7E31280E" w14:textId="77777777" w:rsidR="00E52E2F" w:rsidRDefault="00E52E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868E01" wp14:editId="270292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3FF2" w14:textId="77777777" w:rsidR="00E52E2F" w:rsidRDefault="00E52E2F"/>
                          <w:p w14:paraId="7CB70ACA" w14:textId="77777777" w:rsidR="00E52E2F" w:rsidRDefault="00E52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68E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193FF2" w14:textId="77777777" w:rsidR="00E52E2F" w:rsidRDefault="00E52E2F"/>
                    <w:p w14:paraId="7CB70ACA" w14:textId="77777777" w:rsidR="00E52E2F" w:rsidRDefault="00E52E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DA91A1" w14:textId="77777777" w:rsidR="00E52E2F" w:rsidRDefault="00E52E2F"/>
    <w:p w14:paraId="6211A0BB" w14:textId="77777777" w:rsidR="00E52E2F" w:rsidRDefault="00E52E2F">
      <w:pPr>
        <w:rPr>
          <w:sz w:val="2"/>
          <w:szCs w:val="2"/>
        </w:rPr>
      </w:pPr>
    </w:p>
    <w:p w14:paraId="59501E91" w14:textId="77777777" w:rsidR="00E52E2F" w:rsidRDefault="00E52E2F"/>
    <w:p w14:paraId="71B18B72" w14:textId="77777777" w:rsidR="00E52E2F" w:rsidRDefault="00E52E2F">
      <w:pPr>
        <w:spacing w:after="0" w:line="240" w:lineRule="auto"/>
      </w:pPr>
    </w:p>
  </w:footnote>
  <w:footnote w:type="continuationSeparator" w:id="0">
    <w:p w14:paraId="5525B5D3" w14:textId="77777777" w:rsidR="00E52E2F" w:rsidRDefault="00E5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2F"/>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64628</TotalTime>
  <Pages>3</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1543</cp:revision>
  <cp:lastPrinted>2009-02-06T05:36:00Z</cp:lastPrinted>
  <dcterms:created xsi:type="dcterms:W3CDTF">2024-01-07T13:43:00Z</dcterms:created>
  <dcterms:modified xsi:type="dcterms:W3CDTF">2025-04-08T11:28:00Z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