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55C38E52" w:rsidR="00022302" w:rsidRPr="001C26E5" w:rsidRDefault="001C26E5" w:rsidP="001C26E5">
      <w:bookmarkStart w:id="0" w:name="_GoBack"/>
      <w:r>
        <w:rPr>
          <w:rFonts w:ascii="Verdana" w:hAnsi="Verdana"/>
          <w:b/>
          <w:bCs/>
          <w:color w:val="000000"/>
          <w:shd w:val="clear" w:color="auto" w:fill="FFFFFF"/>
        </w:rPr>
        <w:t xml:space="preserve">Гвоздович Юлія Орестівна. Формування та використання інноваційного потенціалу </w:t>
      </w:r>
      <w:proofErr w:type="gramStart"/>
      <w:r>
        <w:rPr>
          <w:rFonts w:ascii="Verdana" w:hAnsi="Verdana"/>
          <w:b/>
          <w:bCs/>
          <w:color w:val="000000"/>
          <w:shd w:val="clear" w:color="auto" w:fill="FFFFFF"/>
        </w:rPr>
        <w:t>молоді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Кіровогр. нац. техн. ун-т. - Кіровоград, 2014.- 200 с.</w:t>
      </w:r>
    </w:p>
    <w:sectPr w:rsidR="00022302" w:rsidRPr="001C26E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CD534" w14:textId="77777777" w:rsidR="00026A19" w:rsidRDefault="00026A19">
      <w:pPr>
        <w:spacing w:after="0" w:line="240" w:lineRule="auto"/>
      </w:pPr>
      <w:r>
        <w:separator/>
      </w:r>
    </w:p>
  </w:endnote>
  <w:endnote w:type="continuationSeparator" w:id="0">
    <w:p w14:paraId="56F04932" w14:textId="77777777" w:rsidR="00026A19" w:rsidRDefault="0002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1A092" w14:textId="77777777" w:rsidR="00026A19" w:rsidRDefault="00026A19">
      <w:pPr>
        <w:spacing w:after="0" w:line="240" w:lineRule="auto"/>
      </w:pPr>
      <w:r>
        <w:separator/>
      </w:r>
    </w:p>
  </w:footnote>
  <w:footnote w:type="continuationSeparator" w:id="0">
    <w:p w14:paraId="5C8705E7" w14:textId="77777777" w:rsidR="00026A19" w:rsidRDefault="00026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6A19"/>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11051</TotalTime>
  <Pages>1</Pages>
  <Words>26</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2360</cp:revision>
  <cp:lastPrinted>2009-02-06T05:36:00Z</cp:lastPrinted>
  <dcterms:created xsi:type="dcterms:W3CDTF">2016-09-19T15:12:00Z</dcterms:created>
  <dcterms:modified xsi:type="dcterms:W3CDTF">2017-01-13T13:34:00Z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