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663D" w14:textId="77777777" w:rsidR="00937A3F" w:rsidRDefault="00937A3F" w:rsidP="00937A3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Сланевская</w:t>
      </w:r>
      <w:proofErr w:type="spellEnd"/>
      <w:r>
        <w:rPr>
          <w:rFonts w:ascii="Helvetica" w:hAnsi="Helvetica" w:cs="Helvetica"/>
          <w:b/>
          <w:bCs w:val="0"/>
          <w:color w:val="222222"/>
          <w:sz w:val="21"/>
          <w:szCs w:val="21"/>
        </w:rPr>
        <w:t>, Нина Михайловна.</w:t>
      </w:r>
    </w:p>
    <w:p w14:paraId="4EC9FBF7" w14:textId="77777777" w:rsidR="00937A3F" w:rsidRDefault="00937A3F" w:rsidP="00937A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Интеграционная политика австралийского союза в Азиатско-тихоокеанском регионе, 90-е годы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23.00.04. - Санкт-Петербург, 2000. - 266 с.</w:t>
      </w:r>
    </w:p>
    <w:p w14:paraId="35D40959" w14:textId="77777777" w:rsidR="00937A3F" w:rsidRDefault="00937A3F" w:rsidP="00937A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Сланевская</w:t>
      </w:r>
      <w:proofErr w:type="spellEnd"/>
      <w:r>
        <w:rPr>
          <w:rFonts w:ascii="Arial" w:hAnsi="Arial" w:cs="Arial"/>
          <w:color w:val="646B71"/>
          <w:sz w:val="18"/>
          <w:szCs w:val="18"/>
        </w:rPr>
        <w:t>, Нина Михайловна</w:t>
      </w:r>
    </w:p>
    <w:p w14:paraId="22777446"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B46C35"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 </w:t>
      </w:r>
      <w:proofErr w:type="spellStart"/>
      <w:r>
        <w:rPr>
          <w:rFonts w:ascii="Arial" w:hAnsi="Arial" w:cs="Arial"/>
          <w:color w:val="333333"/>
          <w:sz w:val="21"/>
          <w:szCs w:val="21"/>
        </w:rPr>
        <w:t>Глава.Региональная</w:t>
      </w:r>
      <w:proofErr w:type="spellEnd"/>
      <w:r>
        <w:rPr>
          <w:rFonts w:ascii="Arial" w:hAnsi="Arial" w:cs="Arial"/>
          <w:color w:val="333333"/>
          <w:sz w:val="21"/>
          <w:szCs w:val="21"/>
        </w:rPr>
        <w:t xml:space="preserve"> политика Австралии и интеграционные процессы в АТР.</w:t>
      </w:r>
    </w:p>
    <w:p w14:paraId="33A811BC"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Межгосударственные отношения Австралии со странами АТР. Общая характеристика и основные этапы.</w:t>
      </w:r>
    </w:p>
    <w:p w14:paraId="51BD2307"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2.Внешняя</w:t>
      </w:r>
      <w:proofErr w:type="gramEnd"/>
      <w:r>
        <w:rPr>
          <w:rFonts w:ascii="Arial" w:hAnsi="Arial" w:cs="Arial"/>
          <w:color w:val="333333"/>
          <w:sz w:val="21"/>
          <w:szCs w:val="21"/>
        </w:rPr>
        <w:t xml:space="preserve"> политика Австралии в контексте региональной интеграции.</w:t>
      </w:r>
    </w:p>
    <w:p w14:paraId="5FF59331"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Глава. Политика Австралии в области региональной экономической интеграции.</w:t>
      </w:r>
    </w:p>
    <w:p w14:paraId="6B1C9BDC"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Основные направления внешнеэкономической деятельности Австралии.</w:t>
      </w:r>
    </w:p>
    <w:p w14:paraId="439437B0"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Особенности экономического сотрудничества Австралии со странами АТР.</w:t>
      </w:r>
    </w:p>
    <w:p w14:paraId="28294304"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Глава. Внешняя политика и национальная безопасность Австралии. III.</w:t>
      </w:r>
      <w:proofErr w:type="gramStart"/>
      <w:r>
        <w:rPr>
          <w:rFonts w:ascii="Arial" w:hAnsi="Arial" w:cs="Arial"/>
          <w:color w:val="333333"/>
          <w:sz w:val="21"/>
          <w:szCs w:val="21"/>
        </w:rPr>
        <w:t>1.Влияние</w:t>
      </w:r>
      <w:proofErr w:type="gramEnd"/>
      <w:r>
        <w:rPr>
          <w:rFonts w:ascii="Arial" w:hAnsi="Arial" w:cs="Arial"/>
          <w:color w:val="333333"/>
          <w:sz w:val="21"/>
          <w:szCs w:val="21"/>
        </w:rPr>
        <w:t xml:space="preserve"> глобализации на австралийскую политику в области безопасности.</w:t>
      </w:r>
    </w:p>
    <w:p w14:paraId="51FCAF64" w14:textId="77777777" w:rsidR="00937A3F" w:rsidRDefault="00937A3F" w:rsidP="00937A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2. Деятельность Австралии по укреплению многосторонних и двусторонних связей со странами АТР по обеспечению региональной безопасности.</w:t>
      </w:r>
    </w:p>
    <w:p w14:paraId="4FDAD129" w14:textId="7F7E111E" w:rsidR="00BD642D" w:rsidRPr="00937A3F" w:rsidRDefault="00BD642D" w:rsidP="00937A3F"/>
    <w:sectPr w:rsidR="00BD642D" w:rsidRPr="00937A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BC5E" w14:textId="77777777" w:rsidR="00291241" w:rsidRDefault="00291241">
      <w:pPr>
        <w:spacing w:after="0" w:line="240" w:lineRule="auto"/>
      </w:pPr>
      <w:r>
        <w:separator/>
      </w:r>
    </w:p>
  </w:endnote>
  <w:endnote w:type="continuationSeparator" w:id="0">
    <w:p w14:paraId="180C1F34" w14:textId="77777777" w:rsidR="00291241" w:rsidRDefault="0029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D1C6" w14:textId="77777777" w:rsidR="00291241" w:rsidRDefault="00291241"/>
    <w:p w14:paraId="3D38953C" w14:textId="77777777" w:rsidR="00291241" w:rsidRDefault="00291241"/>
    <w:p w14:paraId="3EC205C0" w14:textId="77777777" w:rsidR="00291241" w:rsidRDefault="00291241"/>
    <w:p w14:paraId="34636041" w14:textId="77777777" w:rsidR="00291241" w:rsidRDefault="00291241"/>
    <w:p w14:paraId="63707EB8" w14:textId="77777777" w:rsidR="00291241" w:rsidRDefault="00291241"/>
    <w:p w14:paraId="6DBA4244" w14:textId="77777777" w:rsidR="00291241" w:rsidRDefault="00291241"/>
    <w:p w14:paraId="1D8D1A59" w14:textId="77777777" w:rsidR="00291241" w:rsidRDefault="002912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E1F9C1" wp14:editId="5E3716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73FDE" w14:textId="77777777" w:rsidR="00291241" w:rsidRDefault="00291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1F9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873FDE" w14:textId="77777777" w:rsidR="00291241" w:rsidRDefault="00291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3894AF" w14:textId="77777777" w:rsidR="00291241" w:rsidRDefault="00291241"/>
    <w:p w14:paraId="1AACDAF0" w14:textId="77777777" w:rsidR="00291241" w:rsidRDefault="00291241"/>
    <w:p w14:paraId="7457E919" w14:textId="77777777" w:rsidR="00291241" w:rsidRDefault="002912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79B265" wp14:editId="11BD6E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42E50" w14:textId="77777777" w:rsidR="00291241" w:rsidRDefault="00291241"/>
                          <w:p w14:paraId="3F816FC1" w14:textId="77777777" w:rsidR="00291241" w:rsidRDefault="00291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9B2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542E50" w14:textId="77777777" w:rsidR="00291241" w:rsidRDefault="00291241"/>
                    <w:p w14:paraId="3F816FC1" w14:textId="77777777" w:rsidR="00291241" w:rsidRDefault="00291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9661F6" w14:textId="77777777" w:rsidR="00291241" w:rsidRDefault="00291241"/>
    <w:p w14:paraId="0338FA34" w14:textId="77777777" w:rsidR="00291241" w:rsidRDefault="00291241">
      <w:pPr>
        <w:rPr>
          <w:sz w:val="2"/>
          <w:szCs w:val="2"/>
        </w:rPr>
      </w:pPr>
    </w:p>
    <w:p w14:paraId="3BE35CA8" w14:textId="77777777" w:rsidR="00291241" w:rsidRDefault="00291241"/>
    <w:p w14:paraId="1C66629E" w14:textId="77777777" w:rsidR="00291241" w:rsidRDefault="00291241">
      <w:pPr>
        <w:spacing w:after="0" w:line="240" w:lineRule="auto"/>
      </w:pPr>
    </w:p>
  </w:footnote>
  <w:footnote w:type="continuationSeparator" w:id="0">
    <w:p w14:paraId="0F0FE1CA" w14:textId="77777777" w:rsidR="00291241" w:rsidRDefault="0029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41"/>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92088</TotalTime>
  <Pages>1</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cp:revision>
  <cp:lastPrinted>2009-02-06T05:36:00Z</cp:lastPrinted>
  <dcterms:created xsi:type="dcterms:W3CDTF">2024-01-07T13:43:00Z</dcterms:created>
  <dcterms:modified xsi:type="dcterms:W3CDTF">2025-05-08T22:45:00Z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