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C750F" w:rsidRDefault="003C750F" w:rsidP="003C750F">
      <w:r w:rsidRPr="001E291C">
        <w:rPr>
          <w:rFonts w:ascii="Times New Roman" w:hAnsi="Times New Roman" w:cs="Times New Roman"/>
          <w:b/>
          <w:bCs/>
          <w:sz w:val="24"/>
          <w:szCs w:val="24"/>
          <w:lang w:eastAsia="uk-UA"/>
        </w:rPr>
        <w:t xml:space="preserve">Тепляков Іван Юрійович, </w:t>
      </w:r>
      <w:r w:rsidRPr="001E291C">
        <w:rPr>
          <w:rFonts w:ascii="Times New Roman" w:hAnsi="Times New Roman" w:cs="Times New Roman"/>
          <w:sz w:val="24"/>
          <w:szCs w:val="24"/>
          <w:lang w:eastAsia="uk-UA"/>
        </w:rPr>
        <w:t>лаборант кафедри електронних засобів інформаційно-комп’ютерних технологій, Національний університет «Львівська політехніка». Назва дисертації: «</w:t>
      </w:r>
      <w:r w:rsidRPr="001E291C">
        <w:rPr>
          <w:rFonts w:ascii="Times New Roman" w:hAnsi="Times New Roman" w:cs="Times New Roman"/>
          <w:spacing w:val="-1"/>
          <w:sz w:val="24"/>
          <w:szCs w:val="24"/>
          <w:shd w:val="clear" w:color="auto" w:fill="FFFFFF"/>
          <w:lang w:eastAsia="uk-UA"/>
        </w:rPr>
        <w:t>Підвищення ефективності ребристо-стержневої випромінювальної структури з використанням плазмового розряду</w:t>
      </w:r>
      <w:r w:rsidRPr="001E291C">
        <w:rPr>
          <w:rFonts w:ascii="Times New Roman" w:hAnsi="Times New Roman" w:cs="Times New Roman"/>
          <w:sz w:val="24"/>
          <w:szCs w:val="24"/>
          <w:lang w:eastAsia="uk-UA"/>
        </w:rPr>
        <w:t>». Шифр та назва спеціальності – 05.12.13 – радіотехнічні пристрої та засоби телекомунікацій. Спецрада Д 35.052.10 Національного університету «Львівська політехніка»</w:t>
      </w:r>
    </w:p>
    <w:sectPr w:rsidR="00925CD0" w:rsidRPr="003C750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41C69-4013-4FDA-A2FE-A14973BD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2020-07-08T22:04:00Z</dcterms:created>
  <dcterms:modified xsi:type="dcterms:W3CDTF">2020-07-09T09:52:00Z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