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0A1D13" w:rsidRDefault="000A1D13" w:rsidP="000A1D13">
      <w:r w:rsidRPr="00B12744">
        <w:rPr>
          <w:rFonts w:ascii="Times New Roman" w:eastAsia="Calibri" w:hAnsi="Times New Roman" w:cs="Times New Roman"/>
          <w:b/>
          <w:iCs/>
          <w:sz w:val="24"/>
          <w:szCs w:val="24"/>
          <w:lang w:val="en-US"/>
        </w:rPr>
        <w:t>C</w:t>
      </w:r>
      <w:r w:rsidRPr="00B12744">
        <w:rPr>
          <w:rFonts w:ascii="Times New Roman" w:eastAsia="Calibri" w:hAnsi="Times New Roman" w:cs="Times New Roman"/>
          <w:b/>
          <w:iCs/>
          <w:sz w:val="24"/>
          <w:szCs w:val="24"/>
        </w:rPr>
        <w:t>імчук Віталій Петрович</w:t>
      </w:r>
      <w:r w:rsidRPr="00B12744">
        <w:rPr>
          <w:rFonts w:ascii="Times New Roman" w:eastAsia="Calibri" w:hAnsi="Times New Roman" w:cs="Times New Roman"/>
          <w:b/>
          <w:i/>
          <w:iCs/>
          <w:sz w:val="24"/>
          <w:szCs w:val="24"/>
        </w:rPr>
        <w:t xml:space="preserve">, </w:t>
      </w:r>
      <w:r w:rsidRPr="00B12744">
        <w:rPr>
          <w:rFonts w:ascii="Times New Roman" w:eastAsia="Calibri" w:hAnsi="Times New Roman" w:cs="Times New Roman"/>
          <w:iCs/>
          <w:sz w:val="24"/>
          <w:szCs w:val="24"/>
        </w:rPr>
        <w:t>заступник начальника – начальник управління протидії митним правопорушенням та міжнародної взаємодії Рівненської митниці Державної фіскальної служби України</w:t>
      </w:r>
      <w:r w:rsidRPr="00B12744">
        <w:rPr>
          <w:rFonts w:ascii="Times New Roman" w:eastAsia="Calibri" w:hAnsi="Times New Roman" w:cs="Times New Roman"/>
          <w:sz w:val="24"/>
          <w:szCs w:val="24"/>
        </w:rPr>
        <w:t xml:space="preserve">. Назва дисертації: </w:t>
      </w:r>
      <w:r w:rsidRPr="00B12744">
        <w:rPr>
          <w:rFonts w:ascii="Times New Roman" w:eastAsia="Calibri" w:hAnsi="Times New Roman" w:cs="Times New Roman"/>
          <w:iCs/>
          <w:sz w:val="24"/>
          <w:szCs w:val="24"/>
        </w:rPr>
        <w:t>«Адміністративно-правові засади забезпечення митної безпеки в умовах євроінтеграції»</w:t>
      </w:r>
      <w:r w:rsidRPr="00B12744">
        <w:rPr>
          <w:rFonts w:ascii="Times New Roman" w:eastAsia="Calibri" w:hAnsi="Times New Roman" w:cs="Times New Roman"/>
          <w:sz w:val="24"/>
          <w:szCs w:val="24"/>
        </w:rPr>
        <w:t>.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w:t>
      </w:r>
    </w:p>
    <w:sectPr w:rsidR="00F10AB7" w:rsidRPr="000A1D13"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0A1D13" w:rsidRPr="000A1D13">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FE5F4-3C26-4900-B568-09330949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314</cp:revision>
  <cp:lastPrinted>2009-02-06T05:36:00Z</cp:lastPrinted>
  <dcterms:created xsi:type="dcterms:W3CDTF">2020-10-08T07:28:00Z</dcterms:created>
  <dcterms:modified xsi:type="dcterms:W3CDTF">2020-10-23T11:03:00Z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