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7F2F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Хуан Пэйцзюнь. Методика физкультурно-оздоровительных занятий с элементами восточных единоборств мужчин 40–60 лет, ведущих малоподвижный образ жизни;[Место защиты: ФГАОУ ВО «Южный федеральный университет»], 2021</w:t>
      </w:r>
    </w:p>
    <w:p w14:paraId="24EF24C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621BE5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D4C582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A9D13C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СПОРТА РОССИЙСКОЙ ФЕДЕРАЦИИ</w:t>
      </w:r>
    </w:p>
    <w:p w14:paraId="4DCCCFCD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</w:t>
      </w:r>
    </w:p>
    <w:p w14:paraId="454CBF9E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 высшего образования</w:t>
      </w:r>
    </w:p>
    <w:p w14:paraId="2C5FE99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«МОСКОВСКАЯ ГОСУДАРСТВЕННАЯ АКАДЕМИЯ</w:t>
      </w:r>
    </w:p>
    <w:p w14:paraId="769018FE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 КУЛЬТУРЫ»</w:t>
      </w:r>
    </w:p>
    <w:p w14:paraId="111BC6C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Хуан Пэйцзюнь</w:t>
      </w:r>
    </w:p>
    <w:p w14:paraId="71A4A4F7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ФИЗКУЛЬТУРНО-ОЗДОРОВИТЕЛЬНЫХ ЗАНЯТИЙ С</w:t>
      </w:r>
    </w:p>
    <w:p w14:paraId="5459832D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ЭЛЕМЕНТАМИ ВОСТОЧНЫХ ЕДИНОБОРСТВ МУЖЧИН 40-60 ЛЕТ,</w:t>
      </w:r>
    </w:p>
    <w:p w14:paraId="090A4179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ВЕДУЩИХ МАЛОПОДВИЖНЫЙ ОБРАЗ ЖИЗНИ</w:t>
      </w:r>
    </w:p>
    <w:p w14:paraId="697E768D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13.00.04 - Теория и методика физического воспитания, спортивной тренировки,</w:t>
      </w:r>
    </w:p>
    <w:p w14:paraId="3396F6E2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оздоровительной и адаптивной физической культуры</w:t>
      </w:r>
    </w:p>
    <w:p w14:paraId="418A190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ДИССЕРТАЦИЯ</w:t>
      </w:r>
    </w:p>
    <w:p w14:paraId="69EE6AEB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на соискание ученой степени кандидата педагогических наук</w:t>
      </w:r>
    </w:p>
    <w:p w14:paraId="7A88A99C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Научный руководитель: доктор педагогических наук, профессор</w:t>
      </w:r>
    </w:p>
    <w:p w14:paraId="67DFC99E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Черкашин Илья Афанасьевич</w:t>
      </w:r>
    </w:p>
    <w:p w14:paraId="0F46ADA9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Москва - 2022 </w:t>
      </w:r>
    </w:p>
    <w:p w14:paraId="2580D828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ОГЛАВЛЕНИЕ</w:t>
      </w:r>
    </w:p>
    <w:p w14:paraId="5AF12D0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4</w:t>
      </w:r>
    </w:p>
    <w:p w14:paraId="71585B39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ГЛАВА 1. ТЕОРЕТИЧЕСКИЕ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МЕТОДИЧЕСКИЕ АСПЕКТЫ</w:t>
      </w:r>
    </w:p>
    <w:p w14:paraId="65B08E12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ОЗДОРОВИТЕЛЬНОЙ ФИЗИЧЕСКОЙ КУЛЬТУРЫ МУЖЧИН ЗРЕЛОГО ВОЗРАСТА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18</w:t>
      </w:r>
    </w:p>
    <w:p w14:paraId="414725D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1.1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Характеристика физического состояния мужчин зрелого возраста, ведущих</w:t>
      </w:r>
    </w:p>
    <w:p w14:paraId="6182EEF6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малоподвижный образ жизни и учет этих показателей в процессе физкультурно-оздоровительных занятий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18</w:t>
      </w:r>
    </w:p>
    <w:p w14:paraId="77162F00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Методические особенности проведения занятий по оздоровительной физической</w:t>
      </w:r>
    </w:p>
    <w:p w14:paraId="291618D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культуре, направленных на коррекцию массы тела и повышения функциональных возможностей мужчин зрелого возраста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30</w:t>
      </w:r>
    </w:p>
    <w:p w14:paraId="4FC31A0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1.3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Применение восточных единоборств в процессе занятий оздоровительной физической</w:t>
      </w:r>
    </w:p>
    <w:p w14:paraId="0AC9CA3F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культурой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40</w:t>
      </w:r>
    </w:p>
    <w:p w14:paraId="7A608E9A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первой главе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49</w:t>
      </w:r>
    </w:p>
    <w:p w14:paraId="654BA13B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МЕТОДЫ И ОРГАНИЗАЦИЯ ИССЛЕДОВАНИЯ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52</w:t>
      </w:r>
    </w:p>
    <w:p w14:paraId="217534DE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2.1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Методы исследования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52</w:t>
      </w:r>
    </w:p>
    <w:p w14:paraId="2879F9B9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2.2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Организация исследования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62</w:t>
      </w:r>
    </w:p>
    <w:p w14:paraId="6A6DF636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3. ИСХОДНЫЕ ПОЗИЦИИ ДЛЯ РАЗРАБОТКИ МЕТОДИКИ ФИЗКУЛЬТУРНО-ОЗДОРОВИТЕЛЬНЫХ ЗАНЯТИЙ С ЭЛЕМЕНТАМИ ВОСТОЧНЫХ ЕДИНОБОРСТВ МУЖЧИН 40-60 ЛЕТ, ВЕДУЩИХ МАЛОПОДВИЖНЫЙ ОБРАЗ ЖИЗНИ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65</w:t>
      </w:r>
    </w:p>
    <w:p w14:paraId="178B64D0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3.1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Мониторинг функционального состояния по показателям вариабельности сердечного</w:t>
      </w:r>
    </w:p>
    <w:p w14:paraId="59A7485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ритма мужчин 40-60 лет, ведущих малоподвижный образ жизни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65</w:t>
      </w:r>
    </w:p>
    <w:p w14:paraId="018E3395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3.2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Выявление риска внезапной сердечной смерти мужчин 40-60 лет, ведущих</w:t>
      </w:r>
    </w:p>
    <w:p w14:paraId="475D7AAC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малоподвижный образ жизни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71</w:t>
      </w:r>
    </w:p>
    <w:p w14:paraId="6838046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3.3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Определение компонентного состава тела мужчин 40-60 лет, ведущих малоподвижный</w:t>
      </w:r>
    </w:p>
    <w:p w14:paraId="480CF81F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образ жизни 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75</w:t>
      </w:r>
    </w:p>
    <w:p w14:paraId="349792E8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3.4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Выявление приоритетов двигательной активности на занятиях физкультурно¬</w:t>
      </w:r>
    </w:p>
    <w:p w14:paraId="35EB995C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оздоровительной направленности мужчин 40-60 лет, ведущих малоподвижный образ жизни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80</w:t>
      </w:r>
    </w:p>
    <w:p w14:paraId="2A67386A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3.5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Разработка методики физкультурно-оздоровительных занятий с элементами восточных</w:t>
      </w:r>
    </w:p>
    <w:p w14:paraId="54EBF3C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единоборств мужчин 40-60 лет, ведущих малоподвижный образ жизни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87</w:t>
      </w:r>
    </w:p>
    <w:p w14:paraId="7AF30442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третьей главе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123</w:t>
      </w:r>
    </w:p>
    <w:p w14:paraId="57F74D50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4. ОЦЕНКА ЭФФЕКТИВНОСТИ МЕТОДИКИ ФИЗКУЛЬТУРНО-ОЗДОРОВИТЕЛЬНЫХ ЗАНЯТИЙ С ЭЛЕМЕНТАМИ ВОСТОЧНЫХ</w:t>
      </w:r>
    </w:p>
    <w:p w14:paraId="455DE149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ЕДИНОБОРСТВ МУЖЧИН 40-60 ЛЕТ, ВЕДУЩИХ МАЛОПОДВИЖНЫЙ</w:t>
      </w:r>
    </w:p>
    <w:p w14:paraId="3D988496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 ЖИЗНИ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126</w:t>
      </w:r>
    </w:p>
    <w:p w14:paraId="1F234AE2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4.1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Изменение показателей вариабельности сердечного ритма мужчин 40-60 лет, ведущих</w:t>
      </w:r>
    </w:p>
    <w:p w14:paraId="27FC7228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малоподвижный образ жизни, в ходе эксперимента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126</w:t>
      </w:r>
    </w:p>
    <w:p w14:paraId="1AB428E6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4.2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Контроль риска внезапной сердечной смерти мужчин 40-60 лет, ведущих</w:t>
      </w:r>
    </w:p>
    <w:p w14:paraId="0C91B428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малоподвижный образ жизни, в ходе эксперимента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137</w:t>
      </w:r>
    </w:p>
    <w:p w14:paraId="4CB929A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4.3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Изменения компонентного состава тела мужчин 40-60 лет, ведущих малоподвижный</w:t>
      </w:r>
    </w:p>
    <w:p w14:paraId="767F3A83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 жизни, в ходе эксперимента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145</w:t>
      </w:r>
    </w:p>
    <w:p w14:paraId="09F4ADCD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4.4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Изменение показателей физической подготовленности мужчин 40-60 лет, ведущих</w:t>
      </w:r>
    </w:p>
    <w:p w14:paraId="0ABC4ED8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малоподвижный образ жизни, в ходе эксперимента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151</w:t>
      </w:r>
    </w:p>
    <w:p w14:paraId="75295EE0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четвертой главе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154</w:t>
      </w:r>
    </w:p>
    <w:p w14:paraId="4F29B03C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157</w:t>
      </w:r>
    </w:p>
    <w:p w14:paraId="0D5AC731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рекомендации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163</w:t>
      </w:r>
    </w:p>
    <w:p w14:paraId="6E984AA9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СОКРАЩЕНИЙ И УСЛОВНЫХ ОБОЗНАЧЕНИЙ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166</w:t>
      </w:r>
    </w:p>
    <w:p w14:paraId="63752782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167</w:t>
      </w:r>
    </w:p>
    <w:p w14:paraId="207998A5" w14:textId="77777777" w:rsidR="009D6486" w:rsidRPr="009D6486" w:rsidRDefault="009D6486" w:rsidP="009D64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  <w:r w:rsidRPr="009D648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194 </w:t>
      </w:r>
    </w:p>
    <w:p w14:paraId="4DF3E728" w14:textId="73E1B36D" w:rsidR="00FF0F8B" w:rsidRDefault="00FF0F8B" w:rsidP="009D6486"/>
    <w:p w14:paraId="34AD535C" w14:textId="35BE23F2" w:rsidR="009D6486" w:rsidRDefault="009D6486" w:rsidP="009D6486"/>
    <w:p w14:paraId="5A75DCC5" w14:textId="76A353F2" w:rsidR="009D6486" w:rsidRDefault="009D6486" w:rsidP="009D6486"/>
    <w:p w14:paraId="04440643" w14:textId="77777777" w:rsidR="009D6486" w:rsidRDefault="009D6486" w:rsidP="009D6486">
      <w:pPr>
        <w:pStyle w:val="48"/>
        <w:keepNext/>
        <w:keepLines/>
        <w:shd w:val="clear" w:color="auto" w:fill="auto"/>
        <w:spacing w:after="956" w:line="260" w:lineRule="exact"/>
      </w:pPr>
      <w:bookmarkStart w:id="0" w:name="bookmark21"/>
      <w:r>
        <w:rPr>
          <w:rStyle w:val="47"/>
          <w:b/>
          <w:bCs/>
          <w:color w:val="000000"/>
        </w:rPr>
        <w:t>Заключение</w:t>
      </w:r>
      <w:bookmarkEnd w:id="0"/>
    </w:p>
    <w:p w14:paraId="40B0DD5B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Анализ результатов исследований, представленных в научно</w:t>
      </w:r>
      <w:r>
        <w:rPr>
          <w:rStyle w:val="21"/>
          <w:color w:val="000000"/>
        </w:rPr>
        <w:softHyphen/>
        <w:t xml:space="preserve">методической литературе, свидетельствует о том, что у мужчин, ведущие малоподвижный образ жизни, наблюдаются отклонение в состоянии здоровья, которые приводят к заболеваниям кардиореспираторной системы, системы крови, что является причиной смертности у мужчин в возрасте 40-60 лет. Малоподвижный образ жизни оказывает множество неблагоприятных последствий для здоровья, включая повышенную смертность, риск развития рака, метаболических заболеваний, таких как сахарный диабет, гипертония, ожирение и избыточный вес, заболевания опорно-двигательного аппарата, остеопороз. В борьбе с избыточной массой тела и ожирение наиболее эффективным не медикаментозным средствам является методически грамотно организованная физическая нагрузка, которая позволяет нормализовать массу тела и, в свою очередь, повысить уровень функционального состояния занимающихся. Как показывают результаты современных исследований для снижения массы тела наиболее часто применяется нагрузка аэробного характера в виде выполнения циклических упражнений - бег, ходьба в обычных условиях или применяя тредмилы, езда на велосипеде, велотренажере, скандинавская ходьба. Но данный </w:t>
      </w:r>
      <w:r>
        <w:rPr>
          <w:rStyle w:val="21"/>
          <w:color w:val="000000"/>
        </w:rPr>
        <w:lastRenderedPageBreak/>
        <w:t>вид деятельности не всегда интересен для мужчин в возрасте 40-60 лет, ведущих малоподвижный образ жизни, занимающихся интеллектуальным трудом, который сопровождается повышенным психоэмоциональным напряжением, регулярными стрессами и другими негативными воздействиями на центральную нервную систему. В этой связи определяется необходимость поиска тех средств и методов, которые необходимо применять на занятиях физкультурно-оздоровительной направленности, позволяющие нормализовать массу тела и компонентный состав тела, повысить функциональные возможности мужчин, снизить риск внезапной сердечной смерти, повысить уровень физической подготовленности, а также повысить интерес к физкультурно-оздоровительным занятиям, привлечь их к регулярным занятиям физической активностью.</w:t>
      </w:r>
    </w:p>
    <w:p w14:paraId="5C28BB8E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Как показывает анализ научно-методической литературы, риск внезапной сердечной смерти повышается у мужчин, ведущий малоподвижный образ жизни, в возрасте 40 лет и старше, у которых отмечается избыточная масса тела и ожирение. Однако на занятиях физкультурно-оздоровительной направленности не проводится оценка риска внезапной сердечной смерти, зачастую отсутствует также контроль функционального состояния сердечно-сосудистой системы. Предложенный в работе контроль сердечно-сосудистой, вегетативной нервной систем, определение компонентного состава тела и педагогическое тестирование позволили отслеживать в динамике показатели вариабельности сердечного ритма, характеризующие функциональное состояние занимающихся, риск внезапной сердечной смерти, содержание жира в организме, показатели физической подготовленности.</w:t>
      </w:r>
    </w:p>
    <w:p w14:paraId="21B02C13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 xml:space="preserve">В итоге мы сформулировали </w:t>
      </w:r>
      <w:r>
        <w:rPr>
          <w:rStyle w:val="22"/>
          <w:color w:val="000000"/>
        </w:rPr>
        <w:t>выводы</w:t>
      </w:r>
      <w:r>
        <w:rPr>
          <w:rStyle w:val="21"/>
          <w:color w:val="000000"/>
        </w:rPr>
        <w:t xml:space="preserve">, основными из которых являются </w:t>
      </w:r>
      <w:r>
        <w:rPr>
          <w:rStyle w:val="21"/>
          <w:color w:val="000000"/>
        </w:rPr>
        <w:lastRenderedPageBreak/>
        <w:t>следующие:</w:t>
      </w:r>
    </w:p>
    <w:p w14:paraId="7E97A78B" w14:textId="77777777" w:rsidR="009D6486" w:rsidRDefault="009D6486" w:rsidP="009D6486">
      <w:pPr>
        <w:pStyle w:val="210"/>
        <w:numPr>
          <w:ilvl w:val="0"/>
          <w:numId w:val="7"/>
        </w:numPr>
        <w:shd w:val="clear" w:color="auto" w:fill="auto"/>
        <w:tabs>
          <w:tab w:val="left" w:pos="10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Анализ научно-методической литературы по вопросам методических особенностей проведения занятий по оздоровительной физической культуре, направленных на коррекцию массы тела и повышения функциональных возможностей мужчин зрелого возраста, а также применения восточных единоборств на занятиях физкультурно-оздоровительной направленности показал, что для лиц, ведущих малоподвижный образ жизни, у которых с возрастом наблюдается избыточная масса тела, регулярная физическая активность является альтернативой медикаментозного лечения ожирения, средством повышения функционального состояния. Занятия восточными единоборствами являются эффективными для повышения показателей функционального состояния сердечно-сосудистой системы, равновесия, когнитивных функций, улучшение состава тела, минеральной плотности костей у лиц зрелого возраста. Среди восточных единоборств на занятиях физкультурно-оздоровительной направленности применяется кунг-фу, дзюдо, каратэ, тхэквондо, муай тай, а наиболее часто тайцзицюань. Однако выявлен дефицит исследований, направленных на разработку физкультурно</w:t>
      </w:r>
      <w:r>
        <w:rPr>
          <w:rStyle w:val="21"/>
          <w:color w:val="000000"/>
        </w:rPr>
        <w:softHyphen/>
        <w:t>оздоровительных программ для мужчин 40-60 лет, ведущих малоподвижный образ жизни, отличающихся избыточной массой тела, на основе применения восточных единоборств.</w:t>
      </w:r>
    </w:p>
    <w:p w14:paraId="1B038D1D" w14:textId="77777777" w:rsidR="009D6486" w:rsidRDefault="009D6486" w:rsidP="009D6486">
      <w:pPr>
        <w:pStyle w:val="210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Определены показатели функционального состояния организма, риск внезапной сердечной смерти, компонентного состава тела мужчин 40-60 лет, ведущих малоподвижный образ жизни. Выявлено, что у 90,6 % от общей выборки диагностировано выраженное преобладание симпатотонического типа вегетативной регуляции, а у 56,3 % выявлено умеренное напряжение регуляторных систем. Анализ показателя </w:t>
      </w:r>
      <w:r>
        <w:rPr>
          <w:rStyle w:val="21"/>
          <w:color w:val="000000"/>
          <w:lang w:val="en-US" w:eastAsia="en-US"/>
        </w:rPr>
        <w:t>SI</w:t>
      </w:r>
      <w:r w:rsidRPr="009D648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продемонстрировал, что состояние </w:t>
      </w:r>
      <w:r>
        <w:rPr>
          <w:rStyle w:val="21"/>
          <w:color w:val="000000"/>
        </w:rPr>
        <w:lastRenderedPageBreak/>
        <w:t>дистресса диагностировано у 65,6 % обследованных мужчин. У 90,7 % мужчин, ведущих малоподвижный образ жизни, существует риск внезапной сердечной смерти. У 84,4 % мужчин было выявлено ожирение, о котором сигнализировало высокое содержание жира в организме. Полученные данные указывают на то, что в возрасте 40 лет и старше у мужчин, которые ведут малоподвижный образ жизни, проявляются проблемы в увеличении массы тела, появления ожирения, нарушений в распределении компонентного состава тела, смещение типа вегетативной регуляции в сторону симпатотонии, появлении различной степени риска внезапной сердечной смерти, что необходимо учитывать при планировании физической нагрузки на занятиях физкультурно-оздоровительной направленности.</w:t>
      </w:r>
    </w:p>
    <w:p w14:paraId="724950B2" w14:textId="77777777" w:rsidR="009D6486" w:rsidRDefault="009D6486" w:rsidP="009D6486">
      <w:pPr>
        <w:pStyle w:val="210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Путем опроса мужчин 40-60 лет, ведущих малоподвижный образ жизни, выявлены приоритеты двигательной активности на занятиях физкультурно</w:t>
      </w:r>
      <w:r>
        <w:rPr>
          <w:rStyle w:val="21"/>
          <w:color w:val="000000"/>
        </w:rPr>
        <w:softHyphen/>
        <w:t>оздоровительной направленности. Как показали результаты опроса, 78,1 % мужчин предпочитают заниматься восточными единоборствами на занятиях физкультурно-оздоровительной направленности, а к восточным единоборствам респонденты отнесли муай тай, карате, тхэквондо, кикбоксинг, то есть те виды единоборств, где присутствует ударная техника ногами, руками, локтями, коленями. Выявлено, что для 53,1 % респондентов, чтобы регулярно посещать занятия физкультурно-оздоровительной направленности им необходимо увидеть результат в виде снижения массы тела, улучшения здоровья, повышения физической подготовленности.</w:t>
      </w:r>
    </w:p>
    <w:p w14:paraId="01A9C197" w14:textId="77777777" w:rsidR="009D6486" w:rsidRDefault="009D6486" w:rsidP="009D6486">
      <w:pPr>
        <w:pStyle w:val="210"/>
        <w:numPr>
          <w:ilvl w:val="0"/>
          <w:numId w:val="7"/>
        </w:numPr>
        <w:shd w:val="clear" w:color="auto" w:fill="auto"/>
        <w:tabs>
          <w:tab w:val="left" w:pos="115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Разработанная методика физкультурно-оздоровительных занятий с</w:t>
      </w:r>
    </w:p>
    <w:p w14:paraId="68747A52" w14:textId="77777777" w:rsidR="009D6486" w:rsidRDefault="009D6486" w:rsidP="009D6486">
      <w:pPr>
        <w:pStyle w:val="210"/>
        <w:shd w:val="clear" w:color="auto" w:fill="auto"/>
        <w:tabs>
          <w:tab w:val="left" w:pos="8486"/>
        </w:tabs>
        <w:spacing w:line="480" w:lineRule="exact"/>
        <w:jc w:val="both"/>
      </w:pPr>
      <w:r>
        <w:rPr>
          <w:rStyle w:val="21"/>
          <w:color w:val="000000"/>
        </w:rPr>
        <w:t xml:space="preserve">элементами восточных единоборств для мужчин 40-60 лет, ведущих малоподвижный образ жизни, содержит следующие компоненты: контроль тренером-инструктором физического состояния мужчин, что включает тестирование физической </w:t>
      </w:r>
      <w:r>
        <w:rPr>
          <w:rStyle w:val="21"/>
          <w:color w:val="000000"/>
        </w:rPr>
        <w:lastRenderedPageBreak/>
        <w:t>подготовленности, определение компонентного состава тела, риска внезапной сердечной смерти, функционального состояния, а также программу физкультурно-оздоровительных занятий, особенностью которой является сочетание в одном занятии трех блоков:</w:t>
      </w:r>
      <w:r>
        <w:rPr>
          <w:rStyle w:val="21"/>
          <w:color w:val="000000"/>
        </w:rPr>
        <w:tab/>
        <w:t>аэробный</w:t>
      </w:r>
    </w:p>
    <w:p w14:paraId="57858C08" w14:textId="77777777" w:rsidR="009D6486" w:rsidRDefault="009D6486" w:rsidP="009D6486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(беспрерывное бесконтактное выполнение ударной и защитной техники муай тай в течении 30 мин), силовой (выполнение упражнений со спортбаром, с собственным весом на протяжении 15 мин) и восстановительный (30 мин: выполнение комплекса «18 форм тайцзи-цигун», упражнений на гибкость и медитации - «Стояние столбом»).</w:t>
      </w:r>
    </w:p>
    <w:p w14:paraId="3959F7F5" w14:textId="77777777" w:rsidR="009D6486" w:rsidRDefault="009D6486" w:rsidP="009D6486">
      <w:pPr>
        <w:pStyle w:val="210"/>
        <w:numPr>
          <w:ilvl w:val="0"/>
          <w:numId w:val="7"/>
        </w:numPr>
        <w:shd w:val="clear" w:color="auto" w:fill="auto"/>
        <w:tabs>
          <w:tab w:val="left" w:pos="115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Оценена эффективность разработанной методики физкультурно</w:t>
      </w:r>
      <w:r>
        <w:rPr>
          <w:rStyle w:val="21"/>
          <w:color w:val="000000"/>
        </w:rPr>
        <w:softHyphen/>
        <w:t>оздоровительных занятий с элементами восточных единоборств для мужчин 40</w:t>
      </w:r>
      <w:r>
        <w:rPr>
          <w:rStyle w:val="21"/>
          <w:color w:val="000000"/>
        </w:rPr>
        <w:softHyphen/>
        <w:t>60 лет, ведущих малоподвижный образ жизни, в процессе педагогического эксперимента, путем проведения анализа показателей вариабельности сердечного ритма, оценки функционального состояния сердечно-сосудистой системы, определения риска внезапной сердечной смерти, компонентного состава тела и определения показателей общей физической подготовленности занимающихся.</w:t>
      </w:r>
    </w:p>
    <w:p w14:paraId="4B8A3ECE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 xml:space="preserve">Анализ межгрупповых отличий вариабельности сердечного ритма по прошествии годичного эксперимента показал, что у мужчин экспериментальной группы </w:t>
      </w:r>
      <w:r>
        <w:rPr>
          <w:color w:val="000000"/>
        </w:rPr>
        <w:t xml:space="preserve">достоверно изменились </w:t>
      </w:r>
      <w:r>
        <w:rPr>
          <w:rStyle w:val="21"/>
          <w:color w:val="000000"/>
        </w:rPr>
        <w:t xml:space="preserve">10 из 15 изучаемых параметров ВСР </w:t>
      </w:r>
      <w:r>
        <w:rPr>
          <w:color w:val="000000"/>
        </w:rPr>
        <w:t xml:space="preserve">(р&lt;0,05, р&lt;0,01). </w:t>
      </w:r>
      <w:r>
        <w:rPr>
          <w:rStyle w:val="21"/>
          <w:color w:val="000000"/>
        </w:rPr>
        <w:t xml:space="preserve">По прошествии эксперимента </w:t>
      </w:r>
      <w:r>
        <w:rPr>
          <w:color w:val="000000"/>
        </w:rPr>
        <w:t xml:space="preserve">выраженные изменения выявлены в двух </w:t>
      </w:r>
      <w:r>
        <w:rPr>
          <w:color w:val="000000"/>
        </w:rPr>
        <w:lastRenderedPageBreak/>
        <w:t xml:space="preserve">показателях - ПАРС и </w:t>
      </w:r>
      <w:r>
        <w:rPr>
          <w:color w:val="000000"/>
          <w:lang w:val="en-US" w:eastAsia="en-US"/>
        </w:rPr>
        <w:t>SI</w:t>
      </w:r>
      <w:r w:rsidRPr="009D6486">
        <w:rPr>
          <w:color w:val="000000"/>
          <w:lang w:eastAsia="en-US"/>
        </w:rPr>
        <w:t xml:space="preserve">, </w:t>
      </w:r>
      <w:r>
        <w:rPr>
          <w:color w:val="000000"/>
        </w:rPr>
        <w:t xml:space="preserve">которые значительно снизились, разница составила 155,8 % и 131,6 % соответственно </w:t>
      </w:r>
      <w:r>
        <w:rPr>
          <w:rStyle w:val="21"/>
          <w:color w:val="000000"/>
        </w:rPr>
        <w:t>(</w:t>
      </w:r>
      <w:r>
        <w:rPr>
          <w:color w:val="000000"/>
        </w:rPr>
        <w:t>р&lt;0,01</w:t>
      </w:r>
      <w:r>
        <w:rPr>
          <w:rStyle w:val="21"/>
          <w:color w:val="000000"/>
        </w:rPr>
        <w:t>)</w:t>
      </w:r>
      <w:r>
        <w:rPr>
          <w:color w:val="000000"/>
        </w:rPr>
        <w:t xml:space="preserve">. Показатели </w:t>
      </w:r>
      <w:r>
        <w:rPr>
          <w:rStyle w:val="21"/>
          <w:color w:val="000000"/>
          <w:lang w:val="en-US" w:eastAsia="en-US"/>
        </w:rPr>
        <w:t>HR</w:t>
      </w:r>
      <w:r w:rsidRPr="009D6486">
        <w:rPr>
          <w:rStyle w:val="21"/>
          <w:color w:val="000000"/>
          <w:lang w:eastAsia="en-US"/>
        </w:rPr>
        <w:t>, %</w:t>
      </w:r>
      <w:r>
        <w:rPr>
          <w:rStyle w:val="21"/>
          <w:color w:val="000000"/>
          <w:lang w:val="en-US" w:eastAsia="en-US"/>
        </w:rPr>
        <w:t>LF</w:t>
      </w:r>
      <w:r w:rsidRPr="009D648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LF</w:t>
      </w:r>
      <w:r w:rsidRPr="009D6486">
        <w:rPr>
          <w:rStyle w:val="21"/>
          <w:color w:val="000000"/>
          <w:lang w:eastAsia="en-US"/>
        </w:rPr>
        <w:t>/</w:t>
      </w:r>
      <w:r>
        <w:rPr>
          <w:rStyle w:val="21"/>
          <w:color w:val="000000"/>
          <w:lang w:val="en-US" w:eastAsia="en-US"/>
        </w:rPr>
        <w:t>HF</w:t>
      </w:r>
    </w:p>
    <w:p w14:paraId="119845A5" w14:textId="77777777" w:rsidR="009D6486" w:rsidRDefault="009D6486" w:rsidP="009D6486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 xml:space="preserve">достоверно снизились, а </w:t>
      </w:r>
      <w:r>
        <w:rPr>
          <w:rStyle w:val="21"/>
          <w:color w:val="000000"/>
          <w:lang w:val="en-US" w:eastAsia="en-US"/>
        </w:rPr>
        <w:t>Mo</w:t>
      </w:r>
      <w:r w:rsidRPr="009D648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TP</w:t>
      </w:r>
      <w:r w:rsidRPr="009D6486">
        <w:rPr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LF</w:t>
      </w:r>
      <w:r w:rsidRPr="009D6486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HF</w:t>
      </w:r>
      <w:r w:rsidRPr="009D6486">
        <w:rPr>
          <w:rStyle w:val="21"/>
          <w:color w:val="000000"/>
          <w:lang w:eastAsia="en-US"/>
        </w:rPr>
        <w:t>, %</w:t>
      </w:r>
      <w:r>
        <w:rPr>
          <w:rStyle w:val="21"/>
          <w:color w:val="000000"/>
          <w:lang w:val="en-US" w:eastAsia="en-US"/>
        </w:rPr>
        <w:t>HF</w:t>
      </w:r>
      <w:r w:rsidRPr="009D648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- выросли в экспериментальной группе относительно контрольной группы, изменения которых варьировались в диапазоне от 9,3 до 53,6 % (</w:t>
      </w:r>
      <w:r>
        <w:rPr>
          <w:color w:val="000000"/>
        </w:rPr>
        <w:t>р &lt; 0,05</w:t>
      </w:r>
      <w:r>
        <w:rPr>
          <w:rStyle w:val="21"/>
          <w:color w:val="000000"/>
        </w:rPr>
        <w:t>).</w:t>
      </w:r>
    </w:p>
    <w:p w14:paraId="19B4987F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1"/>
          <w:color w:val="000000"/>
        </w:rPr>
        <w:t>Анализ функционального состояния показал, что по прошествии эксперимента со средним уровнем функционального состояния количество мужчин экспериментальной группы изменилось с 56,7 % до 33,4 %, вырос процент мужчин с выше среднего и высоким уровнем функционального состояния с 20,0 % до 50,0 % и с 6,7 % до 16,6 % соответственно. В контрольной группе достоверных изменений распределения мужчин по уровню функционального состояния по прошествии эксперимента не выявлено.</w:t>
      </w:r>
    </w:p>
    <w:p w14:paraId="404AF38A" w14:textId="77777777" w:rsidR="009D6486" w:rsidRDefault="009D6486" w:rsidP="009D6486">
      <w:pPr>
        <w:pStyle w:val="210"/>
        <w:numPr>
          <w:ilvl w:val="0"/>
          <w:numId w:val="8"/>
        </w:numPr>
        <w:shd w:val="clear" w:color="auto" w:fill="auto"/>
        <w:tabs>
          <w:tab w:val="left" w:pos="105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Анализ результатов обследования мужчин экспериментальной группы</w:t>
      </w:r>
    </w:p>
    <w:p w14:paraId="166DBFD7" w14:textId="77777777" w:rsidR="009D6486" w:rsidRDefault="009D6486" w:rsidP="009D6486">
      <w:pPr>
        <w:pStyle w:val="210"/>
        <w:shd w:val="clear" w:color="auto" w:fill="auto"/>
        <w:tabs>
          <w:tab w:val="left" w:pos="5942"/>
        </w:tabs>
        <w:spacing w:line="480" w:lineRule="exact"/>
        <w:jc w:val="both"/>
      </w:pPr>
      <w:r>
        <w:rPr>
          <w:rStyle w:val="21"/>
          <w:color w:val="000000"/>
        </w:rPr>
        <w:t>показал, что у 27 человек отмечено снижение степени риска внезапной сердечной смерти. До эксперимента у 7</w:t>
      </w:r>
      <w:r>
        <w:rPr>
          <w:rStyle w:val="21"/>
          <w:color w:val="000000"/>
        </w:rPr>
        <w:tab/>
        <w:t>% мужчин данной группы</w:t>
      </w:r>
    </w:p>
    <w:p w14:paraId="0B655242" w14:textId="77777777" w:rsidR="009D6486" w:rsidRDefault="009D6486" w:rsidP="009D6486">
      <w:pPr>
        <w:pStyle w:val="210"/>
        <w:shd w:val="clear" w:color="auto" w:fill="auto"/>
        <w:spacing w:line="480" w:lineRule="exact"/>
        <w:jc w:val="both"/>
      </w:pPr>
      <w:r>
        <w:rPr>
          <w:rStyle w:val="21"/>
          <w:color w:val="000000"/>
        </w:rPr>
        <w:t>диагностирован высокий риск внезапной сердечной смерти, у 20 % выявлен средний риск, у 63 % - низкий, а у 10 % обследованных отсутствовал риск внезапной сердечной смерти. По прошествии эксперимента у 47 % мужчин 40</w:t>
      </w:r>
      <w:r>
        <w:rPr>
          <w:rStyle w:val="21"/>
          <w:color w:val="000000"/>
        </w:rPr>
        <w:softHyphen/>
        <w:t xml:space="preserve">60 лет, ведущих малоподвижный образ жизни, диагностирован низкий риск внезапной сердечной, у 53 % мужчин данный риск вообще отсутствовал. В контрольной группе по прошествии </w:t>
      </w:r>
      <w:r>
        <w:rPr>
          <w:rStyle w:val="21"/>
          <w:color w:val="000000"/>
        </w:rPr>
        <w:lastRenderedPageBreak/>
        <w:t>эксперимента количество мужчин со средним риском сердечной смерти изменилось с 23 % до 20 %, с низким риском выросло с 57 % до 63 %, снизилось количество лиц, у которых отсутствовал риск внезапной сердечной смерти с 20 % до 17 % мужчин.</w:t>
      </w:r>
    </w:p>
    <w:p w14:paraId="49115577" w14:textId="77777777" w:rsidR="009D6486" w:rsidRDefault="009D6486" w:rsidP="009D6486">
      <w:pPr>
        <w:pStyle w:val="210"/>
        <w:numPr>
          <w:ilvl w:val="0"/>
          <w:numId w:val="8"/>
        </w:numPr>
        <w:shd w:val="clear" w:color="auto" w:fill="auto"/>
        <w:tabs>
          <w:tab w:val="left" w:pos="1056"/>
        </w:tabs>
        <w:spacing w:before="0" w:after="0" w:line="480" w:lineRule="exact"/>
        <w:ind w:firstLine="740"/>
        <w:jc w:val="both"/>
      </w:pPr>
      <w:r>
        <w:rPr>
          <w:color w:val="000000"/>
        </w:rPr>
        <w:t xml:space="preserve">Анализ межгрупповых отличий массы тела и индекса массы тела продемонстрировал, что на статистически значимом уровне изменились оба параметра у представителей экспериментальные группы. Различия среднего показателя массы тела составили 6,52 кг, что соответствовало 66,5% у мужчин экспериментальной группы сравнительно с представителями контрольной группы (р&lt;0,05). А показатель индекса массы тела изменился у представителей экспериментальной группы в отличие от мужчин контрольной группы на 3,01 </w:t>
      </w:r>
      <w:r>
        <w:rPr>
          <w:rStyle w:val="21"/>
          <w:color w:val="000000"/>
        </w:rPr>
        <w:t>кг м</w:t>
      </w:r>
      <w:r>
        <w:rPr>
          <w:rStyle w:val="21"/>
          <w:color w:val="000000"/>
          <w:vertAlign w:val="superscript"/>
        </w:rPr>
        <w:t>-1</w:t>
      </w:r>
      <w:r>
        <w:rPr>
          <w:color w:val="000000"/>
        </w:rPr>
        <w:t xml:space="preserve">, что составило 9,0 % (р&lt;0,05). </w:t>
      </w:r>
      <w:r>
        <w:rPr>
          <w:rStyle w:val="21"/>
          <w:color w:val="000000"/>
        </w:rPr>
        <w:t xml:space="preserve">Анализ межгрупповых отличий показателей компонентного состава тела показала, что </w:t>
      </w:r>
      <w:r>
        <w:rPr>
          <w:color w:val="000000"/>
        </w:rPr>
        <w:t xml:space="preserve">содержание жира в организме достоверно снизилось в экспериментальной группе сравнительно с контрольной группой, изменение составило 12,4 % </w:t>
      </w:r>
      <w:r>
        <w:rPr>
          <w:rStyle w:val="21"/>
          <w:color w:val="000000"/>
        </w:rPr>
        <w:t>(р</w:t>
      </w:r>
      <w:r>
        <w:rPr>
          <w:color w:val="000000"/>
        </w:rPr>
        <w:t xml:space="preserve">&lt;0,05). Достоверно снизилось содержание жира в руках, ногах и туловище, </w:t>
      </w:r>
      <w:r>
        <w:rPr>
          <w:rStyle w:val="21"/>
          <w:color w:val="000000"/>
        </w:rPr>
        <w:t>изменения которых варьировалось в диапазоне от 7,2 до 12,4 % (</w:t>
      </w:r>
      <w:r>
        <w:rPr>
          <w:color w:val="000000"/>
        </w:rPr>
        <w:t>р &lt; 0,05</w:t>
      </w:r>
      <w:r>
        <w:rPr>
          <w:rStyle w:val="21"/>
          <w:color w:val="000000"/>
        </w:rPr>
        <w:t>).</w:t>
      </w:r>
    </w:p>
    <w:p w14:paraId="39088581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color w:val="000000"/>
        </w:rPr>
        <w:t xml:space="preserve">До эксперимента у 18 человек выявлена избыточная масса тела, по прошествии эксперимента у троих из этой группы отмечена нормализация массы тела, у 15 мужчин - избыточная масса тела. До эксперимента в группе присутствовали мужчины с ожирением </w:t>
      </w:r>
      <w:r>
        <w:rPr>
          <w:rStyle w:val="21"/>
          <w:color w:val="000000"/>
        </w:rPr>
        <w:t xml:space="preserve">I степени - шесть человек, II степени и III степени по три человека соответственно. По прошествии эксперимента ожирение </w:t>
      </w:r>
      <w:r>
        <w:rPr>
          <w:rStyle w:val="21"/>
          <w:color w:val="000000"/>
          <w:lang w:val="en-US" w:eastAsia="en-US"/>
        </w:rPr>
        <w:t>I</w:t>
      </w:r>
      <w:r w:rsidRPr="009D648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степени диагностировали у шести человек, ожирение </w:t>
      </w:r>
      <w:r>
        <w:rPr>
          <w:rStyle w:val="21"/>
          <w:color w:val="000000"/>
          <w:lang w:val="en-US" w:eastAsia="en-US"/>
        </w:rPr>
        <w:t>II</w:t>
      </w:r>
      <w:r w:rsidRPr="009D648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степени - у двоих мужчин и ожирение </w:t>
      </w:r>
      <w:r>
        <w:rPr>
          <w:rStyle w:val="21"/>
          <w:color w:val="000000"/>
          <w:lang w:val="en-US" w:eastAsia="en-US"/>
        </w:rPr>
        <w:t>III</w:t>
      </w:r>
      <w:r w:rsidRPr="009D648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степени - у одного мужчины экспериментальной группы. В контрольной группе достоверных изменений массы тела и ИМТ по прошествии </w:t>
      </w:r>
      <w:r>
        <w:rPr>
          <w:rStyle w:val="21"/>
          <w:color w:val="000000"/>
        </w:rPr>
        <w:lastRenderedPageBreak/>
        <w:t xml:space="preserve">эксперимента не выявлено. Избыточную массу тела (предожирение) диагностировано у 18 человек, у четырех мужчин - ожирение </w:t>
      </w:r>
      <w:r>
        <w:rPr>
          <w:rStyle w:val="21"/>
          <w:color w:val="000000"/>
          <w:lang w:val="en-US" w:eastAsia="en-US"/>
        </w:rPr>
        <w:t>I</w:t>
      </w:r>
      <w:r w:rsidRPr="009D6486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степени, у пяти человек - ожирение II степени, у троих человек - ожирение III степени.</w:t>
      </w:r>
    </w:p>
    <w:p w14:paraId="16F68673" w14:textId="77777777" w:rsidR="009D6486" w:rsidRDefault="009D6486" w:rsidP="009D6486">
      <w:pPr>
        <w:pStyle w:val="210"/>
        <w:numPr>
          <w:ilvl w:val="0"/>
          <w:numId w:val="8"/>
        </w:numPr>
        <w:shd w:val="clear" w:color="auto" w:fill="auto"/>
        <w:tabs>
          <w:tab w:val="left" w:pos="1142"/>
        </w:tabs>
        <w:spacing w:before="0" w:after="0" w:line="480" w:lineRule="exact"/>
        <w:ind w:firstLine="740"/>
        <w:jc w:val="both"/>
      </w:pPr>
      <w:r>
        <w:rPr>
          <w:color w:val="000000"/>
        </w:rPr>
        <w:t xml:space="preserve">Анализ педагогического тестирования показал, что </w:t>
      </w:r>
      <w:r>
        <w:rPr>
          <w:rStyle w:val="21"/>
          <w:color w:val="000000"/>
        </w:rPr>
        <w:t>достоверные изменения были выявлены у представителей экспериментальной группы в сравнении с контрольной группой в трех педагогических тестах. На статистически значимом уровне изменились показатели в сгибании и разгибании рук в упоре лежа за 1 мин, где разница составила 35,0 %, в подъеме туловища до угла 90</w:t>
      </w:r>
      <w:r>
        <w:rPr>
          <w:rStyle w:val="21"/>
          <w:color w:val="000000"/>
          <w:vertAlign w:val="superscript"/>
        </w:rPr>
        <w:t>0</w:t>
      </w:r>
      <w:r>
        <w:rPr>
          <w:rStyle w:val="21"/>
          <w:color w:val="000000"/>
        </w:rPr>
        <w:t xml:space="preserve"> из положения лежа на спине за 1 мин разница была равна 58,8 %, а также в тесте на определение гибкости различия составили 58,16 % (</w:t>
      </w:r>
      <w:r>
        <w:rPr>
          <w:color w:val="000000"/>
        </w:rPr>
        <w:t>р&lt;0,01</w:t>
      </w:r>
      <w:r>
        <w:rPr>
          <w:rStyle w:val="21"/>
          <w:color w:val="000000"/>
        </w:rPr>
        <w:t>).</w:t>
      </w:r>
    </w:p>
    <w:p w14:paraId="0A90A26D" w14:textId="77777777" w:rsidR="009D6486" w:rsidRDefault="009D6486" w:rsidP="009D6486">
      <w:pPr>
        <w:pStyle w:val="210"/>
        <w:shd w:val="clear" w:color="auto" w:fill="auto"/>
        <w:spacing w:line="480" w:lineRule="exact"/>
        <w:ind w:firstLine="740"/>
        <w:jc w:val="both"/>
      </w:pPr>
      <w:r>
        <w:rPr>
          <w:rStyle w:val="22"/>
          <w:color w:val="000000"/>
        </w:rPr>
        <w:t xml:space="preserve">Перспективы дальнейшего исследования </w:t>
      </w:r>
      <w:r>
        <w:rPr>
          <w:rStyle w:val="21"/>
          <w:color w:val="000000"/>
        </w:rPr>
        <w:t>заключаются в разработке методик физкультурно-оздоровительной направленности для детей, подростков и мужчин первого периода зрелого возраста с ожирением и избыточной массой тела, которые будут способствовать нормализации массы тела и компонентного состава тела, повышения функционального состояния, физической подготовленности.</w:t>
      </w:r>
    </w:p>
    <w:p w14:paraId="72D857B5" w14:textId="77777777" w:rsidR="009D6486" w:rsidRPr="009D6486" w:rsidRDefault="009D6486" w:rsidP="009D6486"/>
    <w:sectPr w:rsidR="009D6486" w:rsidRPr="009D64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A033" w14:textId="77777777" w:rsidR="00A87B69" w:rsidRDefault="00A87B69">
      <w:pPr>
        <w:spacing w:after="0" w:line="240" w:lineRule="auto"/>
      </w:pPr>
      <w:r>
        <w:separator/>
      </w:r>
    </w:p>
  </w:endnote>
  <w:endnote w:type="continuationSeparator" w:id="0">
    <w:p w14:paraId="08FD9F8F" w14:textId="77777777" w:rsidR="00A87B69" w:rsidRDefault="00A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B41E" w14:textId="77777777" w:rsidR="00A87B69" w:rsidRDefault="00A87B69">
      <w:pPr>
        <w:spacing w:after="0" w:line="240" w:lineRule="auto"/>
      </w:pPr>
      <w:r>
        <w:separator/>
      </w:r>
    </w:p>
  </w:footnote>
  <w:footnote w:type="continuationSeparator" w:id="0">
    <w:p w14:paraId="0A4D10ED" w14:textId="77777777" w:rsidR="00A87B69" w:rsidRDefault="00A8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7B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B69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57150</TotalTime>
  <Pages>11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10570</cp:revision>
  <dcterms:created xsi:type="dcterms:W3CDTF">2024-06-20T08:51:00Z</dcterms:created>
  <dcterms:modified xsi:type="dcterms:W3CDTF">2024-11-02T11:13:00Z</dcterms:modified>
  <cp:category/>
</cp:coreProperties>
</file>