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4CF24E8" w:rsidR="00904084" w:rsidRPr="004F58AF" w:rsidRDefault="004F58AF" w:rsidP="004F58AF">
      <w:r>
        <w:rPr>
          <w:rFonts w:ascii="Verdana" w:hAnsi="Verdana"/>
          <w:b/>
          <w:bCs/>
          <w:color w:val="000000"/>
          <w:shd w:val="clear" w:color="auto" w:fill="FFFFFF"/>
        </w:rPr>
        <w:t>Стеців Ірина Семенівна. Управління витратами приватних вищих навчальних закладів України у сучасних умовах господарювання.- Дисертація канд. екон. наук: 08.00.04, Львів. регіон. ін-т держ. упр. Нац. акад. держ. упр. при Президентові України. - Л., 2013.- 200 с.</w:t>
      </w:r>
    </w:p>
    <w:sectPr w:rsidR="00904084" w:rsidRPr="004F58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568D" w14:textId="77777777" w:rsidR="006A2752" w:rsidRDefault="006A2752">
      <w:pPr>
        <w:spacing w:after="0" w:line="240" w:lineRule="auto"/>
      </w:pPr>
      <w:r>
        <w:separator/>
      </w:r>
    </w:p>
  </w:endnote>
  <w:endnote w:type="continuationSeparator" w:id="0">
    <w:p w14:paraId="0E8249B7" w14:textId="77777777" w:rsidR="006A2752" w:rsidRDefault="006A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9BCD" w14:textId="77777777" w:rsidR="006A2752" w:rsidRDefault="006A2752">
      <w:pPr>
        <w:spacing w:after="0" w:line="240" w:lineRule="auto"/>
      </w:pPr>
      <w:r>
        <w:separator/>
      </w:r>
    </w:p>
  </w:footnote>
  <w:footnote w:type="continuationSeparator" w:id="0">
    <w:p w14:paraId="246492FB" w14:textId="77777777" w:rsidR="006A2752" w:rsidRDefault="006A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2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52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12780</cp:revision>
  <dcterms:created xsi:type="dcterms:W3CDTF">2024-06-20T08:51:00Z</dcterms:created>
  <dcterms:modified xsi:type="dcterms:W3CDTF">2024-08-27T11:02:00Z</dcterms:modified>
  <cp:category/>
</cp:coreProperties>
</file>