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F2D0" w14:textId="77777777" w:rsidR="00AC202C" w:rsidRDefault="00AC202C" w:rsidP="00AC202C">
      <w:pPr>
        <w:pStyle w:val="afffffffffffffffffffffffffff5"/>
        <w:rPr>
          <w:rFonts w:ascii="Verdana" w:hAnsi="Verdana"/>
          <w:color w:val="000000"/>
          <w:sz w:val="21"/>
          <w:szCs w:val="21"/>
        </w:rPr>
      </w:pPr>
      <w:r>
        <w:rPr>
          <w:rFonts w:ascii="Helvetica Neue" w:hAnsi="Helvetica Neue"/>
          <w:b/>
          <w:bCs w:val="0"/>
          <w:color w:val="222222"/>
          <w:sz w:val="21"/>
          <w:szCs w:val="21"/>
        </w:rPr>
        <w:t>Йорданов, Ангел Борисов.</w:t>
      </w:r>
    </w:p>
    <w:p w14:paraId="692FF3D2" w14:textId="77777777" w:rsidR="00AC202C" w:rsidRDefault="00AC202C" w:rsidP="00AC202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Разработка и создание систем широкоапертурных черенковских детекторов и опыт их применения для исследования бинарных и инклюзивных </w:t>
      </w:r>
      <w:proofErr w:type="gramStart"/>
      <w:r>
        <w:rPr>
          <w:rFonts w:ascii="Helvetica Neue" w:hAnsi="Helvetica Neue" w:cs="Arial"/>
          <w:caps/>
          <w:color w:val="222222"/>
          <w:sz w:val="21"/>
          <w:szCs w:val="21"/>
        </w:rPr>
        <w:t>процессов :</w:t>
      </w:r>
      <w:proofErr w:type="gramEnd"/>
      <w:r>
        <w:rPr>
          <w:rFonts w:ascii="Helvetica Neue" w:hAnsi="Helvetica Neue" w:cs="Arial"/>
          <w:caps/>
          <w:color w:val="222222"/>
          <w:sz w:val="21"/>
          <w:szCs w:val="21"/>
        </w:rPr>
        <w:t xml:space="preserve"> диссертация ... кандидата физико-математических наук : 01.04.01. - Дубна, 1984. - 142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FA9AC75" w14:textId="77777777" w:rsidR="00AC202C" w:rsidRDefault="00AC202C" w:rsidP="00AC202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Йорданов, Ангел Борисов</w:t>
      </w:r>
    </w:p>
    <w:p w14:paraId="5B49F74B" w14:textId="77777777" w:rsidR="00AC202C" w:rsidRDefault="00AC202C" w:rsidP="00AC2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ВВВДЕНИЕ.</w:t>
      </w:r>
    </w:p>
    <w:p w14:paraId="3FA0DC93" w14:textId="77777777" w:rsidR="00AC202C" w:rsidRDefault="00AC202C" w:rsidP="00AC2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СПЕКТРОМЕТРИЧЕСКИЙ КОМПЛЕКС ГИПЕРОН</w:t>
      </w:r>
    </w:p>
    <w:p w14:paraId="193AD590" w14:textId="77777777" w:rsidR="00AC202C" w:rsidRDefault="00AC202C" w:rsidP="00AC2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Магнитооптический канал и схема расположения аппаратуры.</w:t>
      </w:r>
    </w:p>
    <w:p w14:paraId="011FA6D8" w14:textId="77777777" w:rsidR="00AC202C" w:rsidRDefault="00AC202C" w:rsidP="00AC2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Спектрометрические магниты. Мишень.</w:t>
      </w:r>
    </w:p>
    <w:p w14:paraId="3650626B" w14:textId="77777777" w:rsidR="00AC202C" w:rsidRDefault="00AC202C" w:rsidP="00AC2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Проволочные координатные детекторы.</w:t>
      </w:r>
    </w:p>
    <w:p w14:paraId="44DC7452" w14:textId="77777777" w:rsidR="00AC202C" w:rsidRDefault="00AC202C" w:rsidP="00AC2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Черенковские счетчики.</w:t>
      </w:r>
    </w:p>
    <w:p w14:paraId="58673DBD" w14:textId="77777777" w:rsidR="00AC202C" w:rsidRDefault="00AC202C" w:rsidP="00AC2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Аппаратура сбора данных и контроля» Геометрическая реконструкция событий.</w:t>
      </w:r>
    </w:p>
    <w:p w14:paraId="0BB84E3C" w14:textId="77777777" w:rsidR="00AC202C" w:rsidRDefault="00AC202C" w:rsidP="00AC2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СОЗДАНИЕ СИСТЕМЫ ОДНОКАНАЛЬНЫХ ГАЗОВЫХ ЧЕРЕНКОВ-СКИХ СЧЕТЧИКОВ, ВХОДЯЩИХ В СОСТАВ УСТАНОВКИ ГИПЕРОН</w:t>
      </w:r>
    </w:p>
    <w:p w14:paraId="389E0DB8" w14:textId="77777777" w:rsidR="00AC202C" w:rsidRDefault="00AC202C" w:rsidP="00AC2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свойства излучения Вавилова-Черенкова.</w:t>
      </w:r>
    </w:p>
    <w:p w14:paraId="22810EFB" w14:textId="77777777" w:rsidR="00AC202C" w:rsidRDefault="00AC202C" w:rsidP="00AC2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Газовые пороговые счетчики.</w:t>
      </w:r>
    </w:p>
    <w:p w14:paraId="4C28836E" w14:textId="77777777" w:rsidR="00AC202C" w:rsidRDefault="00AC202C" w:rsidP="00AC2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Широкоалертурный газовый пороговый черенков-ский счетчик (ШАГПЧС). Расчет конструктивных параметров и выбор основных элементов.</w:t>
      </w:r>
    </w:p>
    <w:p w14:paraId="49470168" w14:textId="77777777" w:rsidR="00AC202C" w:rsidRDefault="00AC202C" w:rsidP="00AC2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Технология изготовления тонких фокусирувдих зеркал большого диаметра.</w:t>
      </w:r>
    </w:p>
    <w:p w14:paraId="440DC294" w14:textId="77777777" w:rsidR="00AC202C" w:rsidRDefault="00AC202C" w:rsidP="00AC2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Настройка элементов и исследование основных характеристик ШАГПЧС.</w:t>
      </w:r>
    </w:p>
    <w:p w14:paraId="5EEE92C3" w14:textId="77777777" w:rsidR="00AC202C" w:rsidRDefault="00AC202C" w:rsidP="00AC2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Дифференциально-пороговый режим работы ШАГПЧС. Расчет методом Монте-Карло некоторых характеристик этого режима</w:t>
      </w:r>
    </w:p>
    <w:p w14:paraId="01812B5E" w14:textId="77777777" w:rsidR="00AC202C" w:rsidRDefault="00AC202C" w:rsidP="00AC2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ГПЧС с зеркалом из металлизированной полиэти-лентерефталатной пленки с оптимизированной толщиной алюминиевого покрытия.</w:t>
      </w:r>
    </w:p>
    <w:p w14:paraId="53697789" w14:textId="77777777" w:rsidR="00AC202C" w:rsidRDefault="00AC202C" w:rsidP="00AC2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Ш. МНОГОКАНАЛЬНЫЕ ГАЗОВЫЕ ЧЕРЕПКОВСКИЕ СЧЕТЧИКИ</w:t>
      </w:r>
    </w:p>
    <w:p w14:paraId="101B9A11" w14:textId="77777777" w:rsidR="00AC202C" w:rsidRDefault="00AC202C" w:rsidP="00AC2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Некоторые общие требования.</w:t>
      </w:r>
    </w:p>
    <w:p w14:paraId="0DF22E35" w14:textId="77777777" w:rsidR="00AC202C" w:rsidRDefault="00AC202C" w:rsidP="00AC2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Конструкция и основные элементы восьмиканального счетчика</w:t>
      </w:r>
    </w:p>
    <w:p w14:paraId="1EE36B4B" w14:textId="77777777" w:rsidR="00AC202C" w:rsidRDefault="00AC202C" w:rsidP="00AC2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Исследование характеристик счетчика на пучке частиц.</w:t>
      </w:r>
    </w:p>
    <w:p w14:paraId="1597CD07" w14:textId="77777777" w:rsidR="00AC202C" w:rsidRDefault="00AC202C" w:rsidP="00AC2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ПРИМЕНЕНИЕ СОЗДАННОЙ АППАРАТУРЫ ДЛЯ ВЫДЕЛЕНИЯ И ИССЛЕДОВАНИЯ РЕАКЦИЙ С ОБМЕНОМ ГИПЕРЗАРДЦОМ И ИНКЛЮЗИВНОГО РОЖДЕНИЯ К0-, К360</w:t>
      </w:r>
      <w:proofErr w:type="gramStart"/>
      <w:r>
        <w:rPr>
          <w:rFonts w:ascii="Arial" w:hAnsi="Arial" w:cs="Arial"/>
          <w:color w:val="333333"/>
          <w:sz w:val="21"/>
          <w:szCs w:val="21"/>
        </w:rPr>
        <w:t>-,ф</w:t>
      </w:r>
      <w:proofErr w:type="gramEnd"/>
      <w:r>
        <w:rPr>
          <w:rFonts w:ascii="Arial" w:hAnsi="Arial" w:cs="Arial"/>
          <w:color w:val="333333"/>
          <w:sz w:val="21"/>
          <w:szCs w:val="21"/>
        </w:rPr>
        <w:t xml:space="preserve"> -МЕЗОНОВ</w:t>
      </w:r>
    </w:p>
    <w:p w14:paraId="7BA14288" w14:textId="77777777" w:rsidR="00AC202C" w:rsidRDefault="00AC202C" w:rsidP="00AC2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Использование черенковских детекторов в триггере и разрешающая способность спектрометра</w:t>
      </w:r>
    </w:p>
    <w:p w14:paraId="74825610" w14:textId="77777777" w:rsidR="00AC202C" w:rsidRDefault="00AC202C" w:rsidP="00AC2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Выделение и экспериментальное исследование реакции —&gt; при 12 ГэВ/с.НО</w:t>
      </w:r>
    </w:p>
    <w:p w14:paraId="472C8AFD" w14:textId="77777777" w:rsidR="00AC202C" w:rsidRDefault="00AC202C" w:rsidP="00AC2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Выделение процессов К*А</w:t>
      </w:r>
      <w:proofErr w:type="gramStart"/>
      <w:r>
        <w:rPr>
          <w:rFonts w:ascii="Arial" w:hAnsi="Arial" w:cs="Arial"/>
          <w:color w:val="333333"/>
          <w:sz w:val="21"/>
          <w:szCs w:val="21"/>
        </w:rPr>
        <w:t>—&gt;К</w:t>
      </w:r>
      <w:proofErr w:type="gramEnd"/>
      <w:r>
        <w:rPr>
          <w:rFonts w:ascii="Arial" w:hAnsi="Arial" w:cs="Arial"/>
          <w:color w:val="333333"/>
          <w:sz w:val="21"/>
          <w:szCs w:val="21"/>
        </w:rPr>
        <w:t>°}К , ф+Х . П</w:t>
      </w:r>
    </w:p>
    <w:p w14:paraId="071EBB05" w14:textId="435944BE" w:rsidR="00E67B85" w:rsidRPr="00AC202C" w:rsidRDefault="00E67B85" w:rsidP="00AC202C"/>
    <w:sectPr w:rsidR="00E67B85" w:rsidRPr="00AC202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19FF5" w14:textId="77777777" w:rsidR="00A016C9" w:rsidRDefault="00A016C9">
      <w:pPr>
        <w:spacing w:after="0" w:line="240" w:lineRule="auto"/>
      </w:pPr>
      <w:r>
        <w:separator/>
      </w:r>
    </w:p>
  </w:endnote>
  <w:endnote w:type="continuationSeparator" w:id="0">
    <w:p w14:paraId="53978D0D" w14:textId="77777777" w:rsidR="00A016C9" w:rsidRDefault="00A01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A259" w14:textId="77777777" w:rsidR="00A016C9" w:rsidRDefault="00A016C9"/>
    <w:p w14:paraId="3CB21470" w14:textId="77777777" w:rsidR="00A016C9" w:rsidRDefault="00A016C9"/>
    <w:p w14:paraId="16C6D9F1" w14:textId="77777777" w:rsidR="00A016C9" w:rsidRDefault="00A016C9"/>
    <w:p w14:paraId="65A3B071" w14:textId="77777777" w:rsidR="00A016C9" w:rsidRDefault="00A016C9"/>
    <w:p w14:paraId="53B4BA3D" w14:textId="77777777" w:rsidR="00A016C9" w:rsidRDefault="00A016C9"/>
    <w:p w14:paraId="5759922C" w14:textId="77777777" w:rsidR="00A016C9" w:rsidRDefault="00A016C9"/>
    <w:p w14:paraId="22497DEC" w14:textId="77777777" w:rsidR="00A016C9" w:rsidRDefault="00A016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A6115F" wp14:editId="1FF530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5334B" w14:textId="77777777" w:rsidR="00A016C9" w:rsidRDefault="00A016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A611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B5334B" w14:textId="77777777" w:rsidR="00A016C9" w:rsidRDefault="00A016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709BB3" w14:textId="77777777" w:rsidR="00A016C9" w:rsidRDefault="00A016C9"/>
    <w:p w14:paraId="1312217C" w14:textId="77777777" w:rsidR="00A016C9" w:rsidRDefault="00A016C9"/>
    <w:p w14:paraId="399B4479" w14:textId="77777777" w:rsidR="00A016C9" w:rsidRDefault="00A016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45C67A" wp14:editId="3BDBFC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3425F" w14:textId="77777777" w:rsidR="00A016C9" w:rsidRDefault="00A016C9"/>
                          <w:p w14:paraId="1B560D0E" w14:textId="77777777" w:rsidR="00A016C9" w:rsidRDefault="00A016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45C6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43425F" w14:textId="77777777" w:rsidR="00A016C9" w:rsidRDefault="00A016C9"/>
                    <w:p w14:paraId="1B560D0E" w14:textId="77777777" w:rsidR="00A016C9" w:rsidRDefault="00A016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9EB92A" w14:textId="77777777" w:rsidR="00A016C9" w:rsidRDefault="00A016C9"/>
    <w:p w14:paraId="2832469E" w14:textId="77777777" w:rsidR="00A016C9" w:rsidRDefault="00A016C9">
      <w:pPr>
        <w:rPr>
          <w:sz w:val="2"/>
          <w:szCs w:val="2"/>
        </w:rPr>
      </w:pPr>
    </w:p>
    <w:p w14:paraId="2BCBE461" w14:textId="77777777" w:rsidR="00A016C9" w:rsidRDefault="00A016C9"/>
    <w:p w14:paraId="480533EE" w14:textId="77777777" w:rsidR="00A016C9" w:rsidRDefault="00A016C9">
      <w:pPr>
        <w:spacing w:after="0" w:line="240" w:lineRule="auto"/>
      </w:pPr>
    </w:p>
  </w:footnote>
  <w:footnote w:type="continuationSeparator" w:id="0">
    <w:p w14:paraId="4D1222B6" w14:textId="77777777" w:rsidR="00A016C9" w:rsidRDefault="00A01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6C9"/>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124628</TotalTime>
  <Pages>2</Pages>
  <Words>288</Words>
  <Characters>1644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3135</cp:revision>
  <cp:lastPrinted>2009-02-06T05:36:00Z</cp:lastPrinted>
  <dcterms:created xsi:type="dcterms:W3CDTF">2024-01-07T13:43:00Z</dcterms:created>
  <dcterms:modified xsi:type="dcterms:W3CDTF">2025-06-29T12:57:00Z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