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72A7" w14:textId="20070D96" w:rsidR="006130FA" w:rsidRPr="00DA6272" w:rsidRDefault="00DA6272" w:rsidP="00DA6272">
      <w:r>
        <w:rPr>
          <w:rFonts w:ascii="Verdana" w:hAnsi="Verdana"/>
          <w:b/>
          <w:bCs/>
          <w:color w:val="000000"/>
          <w:shd w:val="clear" w:color="auto" w:fill="FFFFFF"/>
        </w:rPr>
        <w:t>Кириченко Владислав Віталійович. Обгрунтування режимів керування та енергетичних параметрів комплексу низькочастотний млин - синхронний електропривід: дисертація канд. техн. наук: 05.09.03 / Національний гірничий ун-т. - Д., 2003.</w:t>
      </w:r>
    </w:p>
    <w:sectPr w:rsidR="006130FA" w:rsidRPr="00DA62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2126" w14:textId="77777777" w:rsidR="001D1484" w:rsidRDefault="001D1484">
      <w:pPr>
        <w:spacing w:after="0" w:line="240" w:lineRule="auto"/>
      </w:pPr>
      <w:r>
        <w:separator/>
      </w:r>
    </w:p>
  </w:endnote>
  <w:endnote w:type="continuationSeparator" w:id="0">
    <w:p w14:paraId="1B4B5816" w14:textId="77777777" w:rsidR="001D1484" w:rsidRDefault="001D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8A21" w14:textId="77777777" w:rsidR="001D1484" w:rsidRDefault="001D1484">
      <w:pPr>
        <w:spacing w:after="0" w:line="240" w:lineRule="auto"/>
      </w:pPr>
      <w:r>
        <w:separator/>
      </w:r>
    </w:p>
  </w:footnote>
  <w:footnote w:type="continuationSeparator" w:id="0">
    <w:p w14:paraId="228D6F6E" w14:textId="77777777" w:rsidR="001D1484" w:rsidRDefault="001D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14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484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74375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1886</cp:revision>
  <dcterms:created xsi:type="dcterms:W3CDTF">2024-06-20T08:51:00Z</dcterms:created>
  <dcterms:modified xsi:type="dcterms:W3CDTF">2024-11-19T12:59:00Z</dcterms:modified>
  <cp:category/>
</cp:coreProperties>
</file>