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A431" w14:textId="77777777" w:rsidR="00D000CD" w:rsidRDefault="00D000CD" w:rsidP="00D000CD">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Нуреев, Рашид </w:t>
      </w:r>
      <w:proofErr w:type="spellStart"/>
      <w:r>
        <w:rPr>
          <w:rFonts w:ascii="Helvetica" w:hAnsi="Helvetica" w:cs="Helvetica"/>
          <w:b/>
          <w:bCs w:val="0"/>
          <w:color w:val="222222"/>
          <w:sz w:val="21"/>
          <w:szCs w:val="21"/>
        </w:rPr>
        <w:t>Габдльбарович</w:t>
      </w:r>
      <w:proofErr w:type="spellEnd"/>
      <w:r>
        <w:rPr>
          <w:rFonts w:ascii="Helvetica" w:hAnsi="Helvetica" w:cs="Helvetica"/>
          <w:b/>
          <w:bCs w:val="0"/>
          <w:color w:val="222222"/>
          <w:sz w:val="21"/>
          <w:szCs w:val="21"/>
        </w:rPr>
        <w:t>.</w:t>
      </w:r>
    </w:p>
    <w:p w14:paraId="6275B6CD" w14:textId="77777777" w:rsidR="00D000CD" w:rsidRDefault="00D000CD" w:rsidP="00D000C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Федерализм в России как посткризисная форма укрепления </w:t>
      </w:r>
      <w:proofErr w:type="gramStart"/>
      <w:r>
        <w:rPr>
          <w:rFonts w:ascii="Helvetica" w:hAnsi="Helvetica" w:cs="Helvetica"/>
          <w:caps/>
          <w:color w:val="222222"/>
          <w:sz w:val="21"/>
          <w:szCs w:val="21"/>
        </w:rPr>
        <w:t>государственности :</w:t>
      </w:r>
      <w:proofErr w:type="gramEnd"/>
      <w:r>
        <w:rPr>
          <w:rFonts w:ascii="Helvetica" w:hAnsi="Helvetica" w:cs="Helvetica"/>
          <w:caps/>
          <w:color w:val="222222"/>
          <w:sz w:val="21"/>
          <w:szCs w:val="21"/>
        </w:rPr>
        <w:t xml:space="preserve"> диссертация ... кандидата политических наук : 23.00.01. - Москва, 2005. - 141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8F2CFDB" w14:textId="77777777" w:rsidR="00D000CD" w:rsidRDefault="00D000CD" w:rsidP="00D000C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Нуреев, Рашид </w:t>
      </w:r>
      <w:proofErr w:type="spellStart"/>
      <w:r>
        <w:rPr>
          <w:rFonts w:ascii="Arial" w:hAnsi="Arial" w:cs="Arial"/>
          <w:color w:val="646B71"/>
          <w:sz w:val="18"/>
          <w:szCs w:val="18"/>
        </w:rPr>
        <w:t>Габдльбарович</w:t>
      </w:r>
      <w:proofErr w:type="spellEnd"/>
    </w:p>
    <w:p w14:paraId="761CE849" w14:textId="77777777" w:rsidR="00D000CD" w:rsidRDefault="00D000CD" w:rsidP="00D00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E082FA8" w14:textId="77777777" w:rsidR="00D000CD" w:rsidRDefault="00D000CD" w:rsidP="00D00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Сравнительный анализ основных </w:t>
      </w:r>
      <w:proofErr w:type="spellStart"/>
      <w:r>
        <w:rPr>
          <w:rFonts w:ascii="Arial" w:hAnsi="Arial" w:cs="Arial"/>
          <w:color w:val="333333"/>
          <w:sz w:val="21"/>
          <w:szCs w:val="21"/>
        </w:rPr>
        <w:t>теоретико</w:t>
      </w:r>
      <w:proofErr w:type="spellEnd"/>
      <w:r>
        <w:rPr>
          <w:rFonts w:ascii="Arial" w:hAnsi="Arial" w:cs="Arial"/>
          <w:color w:val="333333"/>
          <w:sz w:val="21"/>
          <w:szCs w:val="21"/>
        </w:rPr>
        <w:t xml:space="preserve"> -методологических подходов к феномену возникновения и развития федеративной государственности.</w:t>
      </w:r>
    </w:p>
    <w:p w14:paraId="2B1912AE" w14:textId="77777777" w:rsidR="00D000CD" w:rsidRDefault="00D000CD" w:rsidP="00D00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Зарубежные концепции федерализма: основные подходы и направления исследований.</w:t>
      </w:r>
    </w:p>
    <w:p w14:paraId="7BEE5E18" w14:textId="77777777" w:rsidR="00D000CD" w:rsidRDefault="00D000CD" w:rsidP="00D00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Отличительные особенности подходов к федерализму российских исследователей.</w:t>
      </w:r>
    </w:p>
    <w:p w14:paraId="029CCA77" w14:textId="77777777" w:rsidR="00D000CD" w:rsidRDefault="00D000CD" w:rsidP="00D00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Федерализм в кризисные и посткризисные периоды государственности в России.</w:t>
      </w:r>
    </w:p>
    <w:p w14:paraId="540FE190" w14:textId="77777777" w:rsidR="00D000CD" w:rsidRDefault="00D000CD" w:rsidP="00D00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Период феодальной раздробленности.</w:t>
      </w:r>
    </w:p>
    <w:p w14:paraId="004D4336" w14:textId="77777777" w:rsidR="00D000CD" w:rsidRDefault="00D000CD" w:rsidP="00D00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Смутное время конца XVI - начала XVII вв.</w:t>
      </w:r>
    </w:p>
    <w:p w14:paraId="2F181655" w14:textId="77777777" w:rsidR="00D000CD" w:rsidRDefault="00D000CD" w:rsidP="00D00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Революционные события и гражданская война в начале XX в.</w:t>
      </w:r>
    </w:p>
    <w:p w14:paraId="4A1D78B2" w14:textId="77777777" w:rsidR="00D000CD" w:rsidRDefault="00D000CD" w:rsidP="00D000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Распад СССР и образование Российской Федерации.</w:t>
      </w:r>
    </w:p>
    <w:p w14:paraId="40294F55" w14:textId="39605C02" w:rsidR="00050BAD" w:rsidRPr="00D000CD" w:rsidRDefault="00050BAD" w:rsidP="00D000CD"/>
    <w:sectPr w:rsidR="00050BAD" w:rsidRPr="00D000C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5E60" w14:textId="77777777" w:rsidR="00B114B7" w:rsidRDefault="00B114B7">
      <w:pPr>
        <w:spacing w:after="0" w:line="240" w:lineRule="auto"/>
      </w:pPr>
      <w:r>
        <w:separator/>
      </w:r>
    </w:p>
  </w:endnote>
  <w:endnote w:type="continuationSeparator" w:id="0">
    <w:p w14:paraId="7BDD7DF8" w14:textId="77777777" w:rsidR="00B114B7" w:rsidRDefault="00B1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7196" w14:textId="77777777" w:rsidR="00B114B7" w:rsidRDefault="00B114B7"/>
    <w:p w14:paraId="24827E7B" w14:textId="77777777" w:rsidR="00B114B7" w:rsidRDefault="00B114B7"/>
    <w:p w14:paraId="3D3AF93E" w14:textId="77777777" w:rsidR="00B114B7" w:rsidRDefault="00B114B7"/>
    <w:p w14:paraId="1A78A115" w14:textId="77777777" w:rsidR="00B114B7" w:rsidRDefault="00B114B7"/>
    <w:p w14:paraId="20C86923" w14:textId="77777777" w:rsidR="00B114B7" w:rsidRDefault="00B114B7"/>
    <w:p w14:paraId="43763AA2" w14:textId="77777777" w:rsidR="00B114B7" w:rsidRDefault="00B114B7"/>
    <w:p w14:paraId="29B4274E" w14:textId="77777777" w:rsidR="00B114B7" w:rsidRDefault="00B114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8BA6C0" wp14:editId="1D88C7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2E9A4" w14:textId="77777777" w:rsidR="00B114B7" w:rsidRDefault="00B114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8BA6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42E9A4" w14:textId="77777777" w:rsidR="00B114B7" w:rsidRDefault="00B114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5495A0" w14:textId="77777777" w:rsidR="00B114B7" w:rsidRDefault="00B114B7"/>
    <w:p w14:paraId="6AFD2777" w14:textId="77777777" w:rsidR="00B114B7" w:rsidRDefault="00B114B7"/>
    <w:p w14:paraId="0CDFE251" w14:textId="77777777" w:rsidR="00B114B7" w:rsidRDefault="00B114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69AC95" wp14:editId="280E84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7BB9F" w14:textId="77777777" w:rsidR="00B114B7" w:rsidRDefault="00B114B7"/>
                          <w:p w14:paraId="7C258C57" w14:textId="77777777" w:rsidR="00B114B7" w:rsidRDefault="00B114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69AC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37BB9F" w14:textId="77777777" w:rsidR="00B114B7" w:rsidRDefault="00B114B7"/>
                    <w:p w14:paraId="7C258C57" w14:textId="77777777" w:rsidR="00B114B7" w:rsidRDefault="00B114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F9E810" w14:textId="77777777" w:rsidR="00B114B7" w:rsidRDefault="00B114B7"/>
    <w:p w14:paraId="25486EDA" w14:textId="77777777" w:rsidR="00B114B7" w:rsidRDefault="00B114B7">
      <w:pPr>
        <w:rPr>
          <w:sz w:val="2"/>
          <w:szCs w:val="2"/>
        </w:rPr>
      </w:pPr>
    </w:p>
    <w:p w14:paraId="66D16E25" w14:textId="77777777" w:rsidR="00B114B7" w:rsidRDefault="00B114B7"/>
    <w:p w14:paraId="0B7B7030" w14:textId="77777777" w:rsidR="00B114B7" w:rsidRDefault="00B114B7">
      <w:pPr>
        <w:spacing w:after="0" w:line="240" w:lineRule="auto"/>
      </w:pPr>
    </w:p>
  </w:footnote>
  <w:footnote w:type="continuationSeparator" w:id="0">
    <w:p w14:paraId="750EDD5E" w14:textId="77777777" w:rsidR="00B114B7" w:rsidRDefault="00B11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B7"/>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82262</TotalTime>
  <Pages>1</Pages>
  <Words>130</Words>
  <Characters>744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2911</cp:revision>
  <cp:lastPrinted>2009-02-06T05:36:00Z</cp:lastPrinted>
  <dcterms:created xsi:type="dcterms:W3CDTF">2024-01-07T13:43:00Z</dcterms:created>
  <dcterms:modified xsi:type="dcterms:W3CDTF">2025-04-25T21:04:00Z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